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EE3FF">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4E748C18">
      <w:pPr>
        <w:spacing w:line="540" w:lineRule="exact"/>
        <w:jc w:val="center"/>
        <w:rPr>
          <w:rFonts w:ascii="方正小标宋_GBK" w:hAnsi="华文中宋" w:eastAsia="方正小标宋_GBK" w:cs="宋体"/>
          <w:b/>
          <w:kern w:val="0"/>
          <w:sz w:val="48"/>
          <w:szCs w:val="48"/>
        </w:rPr>
      </w:pPr>
    </w:p>
    <w:p w14:paraId="6C20BA85">
      <w:pPr>
        <w:spacing w:line="540" w:lineRule="exact"/>
        <w:jc w:val="center"/>
        <w:rPr>
          <w:rFonts w:ascii="方正小标宋_GBK" w:hAnsi="华文中宋" w:eastAsia="方正小标宋_GBK" w:cs="宋体"/>
          <w:b/>
          <w:kern w:val="0"/>
          <w:sz w:val="48"/>
          <w:szCs w:val="48"/>
        </w:rPr>
      </w:pPr>
    </w:p>
    <w:p w14:paraId="6A302AD1">
      <w:pPr>
        <w:spacing w:line="540" w:lineRule="exact"/>
        <w:jc w:val="center"/>
        <w:rPr>
          <w:rFonts w:ascii="方正小标宋_GBK" w:hAnsi="华文中宋" w:eastAsia="方正小标宋_GBK" w:cs="宋体"/>
          <w:b/>
          <w:kern w:val="0"/>
          <w:sz w:val="48"/>
          <w:szCs w:val="48"/>
        </w:rPr>
      </w:pPr>
    </w:p>
    <w:p w14:paraId="621D3956">
      <w:pPr>
        <w:spacing w:line="540" w:lineRule="exact"/>
        <w:jc w:val="center"/>
        <w:rPr>
          <w:rFonts w:ascii="方正小标宋_GBK" w:hAnsi="华文中宋" w:eastAsia="方正小标宋_GBK" w:cs="宋体"/>
          <w:b/>
          <w:kern w:val="0"/>
          <w:sz w:val="48"/>
          <w:szCs w:val="48"/>
        </w:rPr>
      </w:pPr>
    </w:p>
    <w:p w14:paraId="6A01A9B0">
      <w:pPr>
        <w:spacing w:line="540" w:lineRule="exact"/>
        <w:jc w:val="center"/>
        <w:rPr>
          <w:rFonts w:ascii="方正小标宋_GBK" w:hAnsi="华文中宋" w:eastAsia="方正小标宋_GBK" w:cs="宋体"/>
          <w:b/>
          <w:kern w:val="0"/>
          <w:sz w:val="48"/>
          <w:szCs w:val="48"/>
        </w:rPr>
      </w:pPr>
    </w:p>
    <w:p w14:paraId="16EFBF30">
      <w:pPr>
        <w:spacing w:line="540" w:lineRule="exact"/>
        <w:jc w:val="center"/>
        <w:rPr>
          <w:rFonts w:ascii="方正小标宋_GBK" w:hAnsi="华文中宋" w:eastAsia="方正小标宋_GBK" w:cs="宋体"/>
          <w:b/>
          <w:kern w:val="0"/>
          <w:sz w:val="48"/>
          <w:szCs w:val="48"/>
        </w:rPr>
      </w:pPr>
    </w:p>
    <w:p w14:paraId="2436571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0C9D87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4A4A211">
      <w:pPr>
        <w:spacing w:line="540" w:lineRule="exact"/>
        <w:jc w:val="center"/>
        <w:rPr>
          <w:rFonts w:ascii="华文中宋" w:hAnsi="华文中宋" w:eastAsia="华文中宋" w:cs="宋体"/>
          <w:b/>
          <w:kern w:val="0"/>
          <w:sz w:val="52"/>
          <w:szCs w:val="52"/>
        </w:rPr>
      </w:pPr>
    </w:p>
    <w:p w14:paraId="6223F1F8">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697EDBA">
      <w:pPr>
        <w:spacing w:line="700" w:lineRule="exact"/>
        <w:jc w:val="left"/>
        <w:rPr>
          <w:rFonts w:hint="eastAsia" w:hAnsi="宋体" w:eastAsia="仿宋_GB2312" w:cs="宋体"/>
          <w:kern w:val="0"/>
          <w:sz w:val="36"/>
          <w:szCs w:val="36"/>
        </w:rPr>
      </w:pPr>
    </w:p>
    <w:p w14:paraId="36E6D982">
      <w:pPr>
        <w:spacing w:line="700" w:lineRule="exact"/>
        <w:jc w:val="left"/>
        <w:rPr>
          <w:rFonts w:hint="eastAsia" w:hAnsi="宋体" w:eastAsia="仿宋_GB2312" w:cs="宋体"/>
          <w:kern w:val="0"/>
          <w:sz w:val="36"/>
          <w:szCs w:val="36"/>
        </w:rPr>
      </w:pPr>
    </w:p>
    <w:p w14:paraId="5EBDCCDC">
      <w:pPr>
        <w:spacing w:line="700" w:lineRule="exact"/>
        <w:jc w:val="left"/>
        <w:rPr>
          <w:rFonts w:hint="eastAsia" w:hAnsi="宋体" w:eastAsia="仿宋_GB2312" w:cs="宋体"/>
          <w:kern w:val="0"/>
          <w:sz w:val="36"/>
          <w:szCs w:val="36"/>
          <w:lang w:eastAsia="zh-CN"/>
        </w:rPr>
      </w:pPr>
    </w:p>
    <w:p w14:paraId="7F6770E5">
      <w:pPr>
        <w:spacing w:line="700" w:lineRule="exact"/>
        <w:jc w:val="left"/>
        <w:rPr>
          <w:rFonts w:hint="eastAsia" w:hAnsi="宋体" w:eastAsia="仿宋_GB2312" w:cs="宋体"/>
          <w:kern w:val="0"/>
          <w:sz w:val="36"/>
          <w:szCs w:val="36"/>
          <w:lang w:eastAsia="zh-CN"/>
        </w:rPr>
      </w:pPr>
    </w:p>
    <w:p w14:paraId="2E54CD95">
      <w:pPr>
        <w:spacing w:line="700" w:lineRule="exact"/>
        <w:jc w:val="left"/>
        <w:rPr>
          <w:rFonts w:hint="eastAsia" w:hAnsi="宋体" w:eastAsia="仿宋_GB2312" w:cs="宋体"/>
          <w:kern w:val="0"/>
          <w:sz w:val="36"/>
          <w:szCs w:val="36"/>
          <w:lang w:eastAsia="zh-CN"/>
        </w:rPr>
      </w:pPr>
    </w:p>
    <w:p w14:paraId="716A8EBA">
      <w:pPr>
        <w:spacing w:line="700" w:lineRule="exact"/>
        <w:jc w:val="left"/>
        <w:rPr>
          <w:rFonts w:hint="eastAsia" w:hAnsi="宋体" w:eastAsia="仿宋_GB2312" w:cs="宋体"/>
          <w:kern w:val="0"/>
          <w:sz w:val="36"/>
          <w:szCs w:val="36"/>
          <w:lang w:eastAsia="zh-CN"/>
        </w:rPr>
      </w:pPr>
    </w:p>
    <w:p w14:paraId="26216BDC">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克州一中</w:t>
      </w:r>
    </w:p>
    <w:p w14:paraId="1F8B5725">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2022年05月17日</w:t>
      </w:r>
    </w:p>
    <w:p w14:paraId="1D65F7B8">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1892C23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A664F6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第一中学创建于1953年，是克州规模比较大的。学校全面贯彻党和国家的教育方针，坚持把立德树人作为教育的根本，坚持教育为现代化建设服务、为人民服务。落实好党和国家有关教育的法律、法规，努力办好人民满意的教育，培养德、智、体、美全面发展的社会主义建设者和接班人。为学生创造良好的学习环境，只要你有梦想，克州一中就会给你平台。在这个校园，学生和老师们都能得到最好的成长！在新时代，克州第一中学全体师生员工团结一心，根植中华文化沃土，传承中华民族精神，与时俱进，开拓进取，不断再创克州教育新辉煌！</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克州第一中学无下属预算单位，下设7个处室，分别是：办公室、总务处、教导处、政教处、教研室、电教处、安保科科。</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克州第一中学编制数200，实有人数423人，其中：在职333人， 退休78人，遗嘱人12人。</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以党建工作为引领，贯彻落实党的全面领导。坚持以党史学习教育为重点，热烈庆祝建党100周年。坚守思政教育阵地，筑牢意识形态领域铜墙铁壁。全面贯彻党的教育方针，不断提升教育教学质量。坚持以德育为根本，落实立德树人根本任务。坚持疫情防控常抓不懈，确保校园安全稳定。坚持以“四园建设”为目标，改善办学条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第一中学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（2）收支管理：领导层是本单位收支业务管理的决策部门，负责审批单位收支业务等事项。涉及“三重一大”事项，根据《克州第一中学集体决策制度》和《克州第一中学项目管理办法》办理。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第一中学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第一中学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5379.27万元，项目支出安排资金679.18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本单位2021年度项目支出679.18万元，涉及项目数量19个，其中：重点项目支出307.85万元，涉及重点项目数量5个，重点项目支出与部门项目总支出的比率为100%。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2021年度本单位年初批复部门预算资金总额为4910.27万元，年中调增预算总额为497.91万元，调整后全年预算资金总额为5408.18万元。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2021年度本单位部门整体支出资金总额为6058.45万元，预算执行率为99.53%，预算调整率为10.14%。</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年初政府采购预算数为112.66万元，实际政府采购数为116.82万元，政府采购执行率为103.4%。</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5E48B6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3CE388A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为加强我单位预算管理、规范财务行为我单位制定了《克州第一中学内部控制规范》《克州第一中学项目管理规范》等资金管理制度，已建立制度均健全且有效运行。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2021年度我单位基本支出预算总额为5408.18万元，其中人员经费5155.90万元，公用经费255.78万元。实际执行总额为5379.27万元，预算执行率99.47%。</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0.72万元，比上年减少2.7万元，减少78.95%，主要原因是：按照厉行节约的要求，2021年缩减公务车运行维护费，因此支出随之减少。其中，因公出国（境）费支出0万元；公务用车购置及运行维护费支出0.27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与年初预算数相比情况：一般公共预算“三公”经费支出年初预算数3万元，预算执行数为0.72万元，执行率为24%，主要原因是：按照厉行节约的要求，2021年缩减公务车运行维护费，因此支出随之减少。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2021年度本单位项目支出预算总额为696.88万元，实际执行资金总额为679.18万元，预算执行率为97.46%。</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2021年度预算安排专项资金648.03万元，实际支出资金630.33万元，预算执行率为97.27%，涉及项目个数12个。专项经费按照政策要求实行专款专用，不存在截留、挤占、挪用、虚列支出。各项目详细执行情况如下：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（1）第一书记经费为民办实事经费项目:全年预算数为17万元，预算执行数为17万元，预算执行率为100%。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（2）2021年“三区”人才计划教师专项工作补助经费项目:全年预算数为4万元，预算执行数为4万元，预算执行率为100%。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（3）2021年自治区教育补助资金（南疆四地州中小学 幼儿园配备保安人员工资补助项目）项目:全年预算数为9.45万元，预算执行数为9.45万元，预算执行率为100%。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（4）三区人才计划教师专项经费项目:全年预算数为4万元，预算执行数为4万元，预算执行率为100%。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（5）2021年自治区教育补助资金（义务教育阶段班主任津贴补助经费）项目：全年预算数为2.64万元，预算执行数为2.64万元，预算执行率为100%。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（6）2020年学生资助补助经费：全年预算数为8.6万元，预算执行数为8.6万元，预算执行率为100%。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（7）2021年城乡义务教育项目（公用经费）：全年预算数为84.17万元，预算执行数为84.17万元，预算执行率为100%。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（8）自治区城乡义务教育补助经费（寄宿生生活费）：全年预算数为26.01万元，预算执行数为26.01万元，预算执行率为100%。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（9）学生资助补助（高中建档立卡免学杂费）：全年预算数为73.92万元，预算执行数为73.92万元，预算执行率为100%。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（10）学生资助补助（高中免学费）：全年预算数为100.07万元，预算执行数为100.07万元，预算执行率为100%。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（11）学生资助补助（普通高中助学金）：全年预算数为297.80万元，预算执行数为280.10万元，预算执行率为94.06%。</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（12）学生资助补助第二批（高中免学费）：全年预算数为20.37万元，预算执行数为20.37万元，预算执行率为100%。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2021年度预算安排本级财力资金48.85万元，实际支出资金48.85万元，预算执行率为100%，涉及项目个数3个，各项目详细执行情况如下：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（1）联建经费项目:全年预算数为10万元，预算执行数为10万元，预算执行率为100%。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（2）寄宿生生活补助项目:全年预算数为11.10万元，预算执行数为11.10万元，预算执行率为100%。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（3）人民教育助学金：全年预算数为27.75万元，预算执行数为27.75万元，预算执行率为100%。</w:t>
      </w:r>
    </w:p>
    <w:p w14:paraId="0BF3B01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B4750A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97.27%。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97.27%。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第一书记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（2）2021年“三区”人才计划教师专项工作补助经费项目：《关于下达2021年中央第二批“三区”人才计划教师专项工作补助经费的通知》（克财教[2021]24号）。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（3）2021年自治区教育补助资金（南疆四地州中小学幼儿园配备保安人员工资补助项目）项目：《关于提前下达2021年自治区教育补助资金预算的通知》（克财教[2020]55号）。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（4）三区人才计划教师专项经费项目:《关于提前下达2021年“三区”人才计划教师专项工作补助经费的通知》（克财教[2021]6号）。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（5）2021年自治区教育补助资金（义务教育阶段班主任津贴补助经费）项目：《关于提前下达2021年自治区教育补助资金预算的通知》（克财教[2020]55号）。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（6）2020年学生资助补助经费：根据财政部 教育部 人力资源社会保障部 退役军人部 中央军委国防动员部关于印发《学生资助资金管理办法》的通知（财教〔2021〕310号）文件。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2021年城乡义务教育项目（公用经费）：《关于提前下达2021年自治区城乡义务教育项目直达资金的通知》（克财教[2020]43号）。《关于提前下达2021年城乡义务教育项目直达资金的通知》（克财教[2020]53号）。《关于下达2021年城乡义务教育项目中央直达资金（第二批）的通知》（克财教[2021]14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自治区城乡义务教育补助经费（寄宿生生活费）：《关于提前下达2021年自治区城乡义务教育项目直达资金的通知》（克财教[2020]43号）。《关于提前下达2021年城乡义务教育项目直达资金的通知》（克财教[2020]53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（9）学生资助补助（高中建档立卡免学杂费）：2021年南疆四地州普通高中</w:t>
      </w:r>
      <w:r>
        <w:rPr>
          <w:rFonts w:hint="eastAsia" w:ascii="仿宋_GB2312" w:hAnsi="宋体" w:eastAsia="仿宋_GB2312"/>
          <w:b w:val="0"/>
          <w:bCs/>
          <w:sz w:val="32"/>
          <w:szCs w:val="32"/>
          <w:lang w:eastAsia="zh-CN"/>
        </w:rPr>
        <w:t>建档立卡</w:t>
      </w:r>
      <w:bookmarkStart w:id="1" w:name="_GoBack"/>
      <w:bookmarkEnd w:id="1"/>
      <w:r>
        <w:rPr>
          <w:rFonts w:hint="eastAsia" w:ascii="仿宋_GB2312" w:hAnsi="宋体" w:eastAsia="仿宋_GB2312"/>
          <w:b w:val="0"/>
          <w:bCs/>
          <w:sz w:val="32"/>
          <w:szCs w:val="32"/>
        </w:rPr>
        <w:t>免学杂费补助资金项目：《关于提前下达2021年学生资助补助直达资金的通知》（克财教[2020]45号）。《关于提前下达2021年自治区学生资助补助直达资金的通知》（克财教[2020]54号）。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（10）学生资助补助（高中免学费）：《关于提前下达2021年学生资助补助直达资金的通知》（克财教[2020]45号）。《关于提前下达2021年自治区学生资助补助直达资金的通知》（克财教[2020]54号）。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（11）学生资助补助（普通高中助学金）：《关于提前下达2021年学生资助补助直达资金的通知》（克财教[2020]45号）。《关于提前下达2021年自治区学生资助补助直达资金的通知》（克财教[2020]54号）。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（12）学生资助补助第二批（高中免学费）：根据财政部教育部 人力资源社会保障部退役军人部 中央军委国防动员部关于印发《学生资助资金管理办法》的通知（财教〔2021〕310号）文件要求。</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12项专项，总投入共计648.03万元，资金全部到位，实际使用资金630.33万元，专项资金执行率为97.27%。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①制订《克州第一中学经费使用规范》,为合理合规使用经费提供了有力的制度保障。同时,建立区委组织部项目经费内部管控制度，并严格按要求落实。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第一书记经费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三区”人才计划教师专项工作补助经费项目：用于帮助受援学校提醒教育教学质量，改善受援学校办学管理水平，有利于切实推进乡村教育事业发展，为乡村实现社会稳定和长治久安总目标贡献力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自治区教育补助资金（南疆四地州中小学幼儿园配备保安人员工资补助项目）项目：用于学校保安工资，有利于确保保安人员固定、人员稳定，强化学校及周边治安管控，预防高危人员对师生实施人身侵害，师生的生命安全得到保障，校园秩序持续稳定。</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（4）三区人才计划教师专项经费项目:用于帮助受援学校提醒教育教学质量，改善受援学校办学管理水平，有利于切实推进乡村教育事业发展，为乡村实现社会稳定和长治久安总目标贡献力量。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（5）2021年自治区教育补助资金（义务教育阶段班主任津贴补助经费）项目：《关于提前下达2021年自治区教育补助资金预算的通知》（克财教[2020]55号）。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2020年学生资助补助经费：用于资助普通高中在校生中的家庭经济困难学生，有利于减轻家庭经济困难学生的经济负担，满足家庭经济困难学生基本学习生活需要，实现不让一个学生因家庭经济困难而失学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（7）2021年城乡义务教育项目（公用经费）：用于落实城乡义务教育生均每一位学生850元的标准公用经费基准定额，有利于为义务教育阶段学校正常运行、完成教育教学活动和其他日常工作提供保障。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自治区城乡义务教育补助经费（寄宿生生活费）：主要用于本校非寄宿生补助，有利于进一步地优化教育机构、促进教育公平、优化结构、优先保障、深化改革、强化管理，最终提高教育经费使用效益；进一步改善非寄宿生生活条件，减轻家庭经济困难学生的经济负担。</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学生资助补助（高中建档立卡免学杂费）：用于建档立卡家庭经济困难学生免学费补助，有利于有效减轻普通高中学生困难家庭经济负担，促进教育公平和均衡发展，实现不让一个学生因家庭经济困难而失学。</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（10）学生资助补助（高中免学费）：用于用于学校办公费、水电费、差旅费、日常维修维护费、培训费、专用材料费、劳务费等费用的开支，有利于学校的正常运转。</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学生资助补助（普通高中助学金）：用于资助普通高中在校生中的家庭经济困难学生，有利于减轻家庭经济困难学生的经济负担，满足家庭经济困难学生基本学习生活需要，实现不让一个学生因家庭经济困难而失学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（12）学生资助补助第二批（高中免学费）：用于学校学生人数进行补助，有利于落实南疆四地州普通高中学生免学费补助政策，减轻在校高中学生家庭经济负担，促进教育均衡发展。</w:t>
      </w:r>
    </w:p>
    <w:p w14:paraId="0E2B5C1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69BE7E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本单位2021年初资产合计数为11739.42万元，年末资产合计数为11141.04万元。</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截止本年度固定资产账面净值10959.72万元，年末实际在用固定资产14027.79万元，固定资产利用率为100%。</w:t>
      </w:r>
    </w:p>
    <w:p w14:paraId="3BBB708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00C26B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部门单位整体支出共设置一级指标57个，二级指标133个，三级指标152个，其中已完成三级指标152个，指标完成率为100%。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“保障教师人数（人）”指标：预期指标值为=346人，实际完成指标值为333人，指标完成率为96.24%。偏差原因：2021年退休6人，辞职6人。改进措施：做好年初预算，减少指标偏差。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“保障学生人数（人）”指标：预期指标值为=2266人，实际完成指标值为2245人，指标完成率为99.07%。偏差原因：2021年学生转学，改进措施：保持学生上学率。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“助学金覆盖人数（人）”指标：预期指标值为=1425人，实际完成指标值为1425人，指标完成率为100%。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“项目验收合格率”指标：预期指标值为=100%，实际完成指标值为100%，指标完成率为100%。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“公用经费（万元）”指标：预期指标值为&lt;=396.88万元，实际完成指标值为=226.86万元，指标完成率为57.16%。偏差原因：公用取暖费支付70%；改进措施：剩余30%在停暖后2022年3月支付。</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“人员经费（万元）”指标：预期指标值为&lt;=4475.29万元，实际完成指标值为=4475.29万元，指标完成率为100%。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“项目支出（万元）”指标：预期指标值为&lt;=682.67万元，实际完成指标值为=682.67万元，指标完成率为100%。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“上级专项收入支出（万元）”指标：预期指标值为&lt;=38.10万元万元万元，实际完成指标值为=38.10万元，指标完成率为100%。从以上指标完成情况成本指标达到成本控制及改善目标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“保障学生入学率（%）”指标：预期指标值为=100%，实际完成指标值为100%，指标完成率为100%。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“教育教学工作保障情况”指标：预期指标值为有效提升，实际完成指标值为有效提升，指标完成率为100%。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“促进教育事业发展”指标：预期指标值为长期，实际完成指标值为长期，指标完成率为100%。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“学生满意度（%)（%）”指标：预期指标值为≥95%，实际完成95%，指标完成率为100%。</w:t>
      </w:r>
    </w:p>
    <w:p w14:paraId="5A7BF02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2FFAC20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4DEB6F1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73075C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1985739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附表：《部门整体支出绩效目标自评表》</w:t>
      </w:r>
    </w:p>
    <w:p w14:paraId="4C44B57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EB2F8D-1F42-4FF0-A6F3-A75A8733A8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7CEF410-4793-4BE2-AA1A-C4DA15AC343E}"/>
  </w:font>
  <w:font w:name="方正小标宋_GBK">
    <w:panose1 w:val="02000000000000000000"/>
    <w:charset w:val="86"/>
    <w:family w:val="script"/>
    <w:pitch w:val="default"/>
    <w:sig w:usb0="00000001" w:usb1="080E0000" w:usb2="00000000" w:usb3="00000000" w:csb0="00040000" w:csb1="00000000"/>
    <w:embedRegular r:id="rId3" w:fontKey="{36617724-0E7D-4861-99F0-88EE944C8BD4}"/>
  </w:font>
  <w:font w:name="华文中宋">
    <w:panose1 w:val="02010600040101010101"/>
    <w:charset w:val="86"/>
    <w:family w:val="auto"/>
    <w:pitch w:val="default"/>
    <w:sig w:usb0="00000287" w:usb1="080F0000" w:usb2="00000000" w:usb3="00000000" w:csb0="0004009F" w:csb1="DFD70000"/>
    <w:embedRegular r:id="rId4" w:fontKey="{36A33E80-F686-447B-8370-CEBEF66C05F5}"/>
  </w:font>
  <w:font w:name="仿宋_GB2312">
    <w:panose1 w:val="02010609030101010101"/>
    <w:charset w:val="86"/>
    <w:family w:val="modern"/>
    <w:pitch w:val="default"/>
    <w:sig w:usb0="00000001" w:usb1="080E0000" w:usb2="00000000" w:usb3="00000000" w:csb0="00040000" w:csb1="00000000"/>
    <w:embedRegular r:id="rId5" w:fontKey="{8124BBCC-A13A-4C0A-887F-ED6D107CA352}"/>
  </w:font>
  <w:font w:name="仿宋">
    <w:panose1 w:val="02010609060101010101"/>
    <w:charset w:val="86"/>
    <w:family w:val="auto"/>
    <w:pitch w:val="default"/>
    <w:sig w:usb0="800002BF" w:usb1="38CF7CFA" w:usb2="00000016" w:usb3="00000000" w:csb0="00040001" w:csb1="00000000"/>
    <w:embedRegular r:id="rId6" w:fontKey="{9080243B-7252-49AE-85A9-74FC60C3D0A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59523E38"/>
    <w:rsid w:val="656071F2"/>
    <w:rsid w:val="6BF1756B"/>
    <w:rsid w:val="6F5E1AA3"/>
    <w:rsid w:val="7E8B6811"/>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11975</Words>
  <Characters>12884</Characters>
  <Lines>2</Lines>
  <Paragraphs>1</Paragraphs>
  <TotalTime>27</TotalTime>
  <ScaleCrop>false</ScaleCrop>
  <LinksUpToDate>false</LinksUpToDate>
  <CharactersWithSpaces>13250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杨逸飞</cp:lastModifiedBy>
  <dcterms:modified xsi:type="dcterms:W3CDTF">2026-06-01T09:57:23Z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4E2A216151A24EE5A190066F518526B7</vt:lpwstr>
  </property>
  <property fmtid="{D5CDD505-2E9C-101B-9397-08002B2CF9AE}" pid="4" name="KSOTemplateDocerSaveRecord">
    <vt:lpwstr>eyJoZGlkIjoiM2E0NjM1ZTE0MzlmMDczYmEzZmNiNjliODBlMzM0OWQiLCJ1c2VySWQiOiI0MDE2NDQ5NDAifQ==</vt:lpwstr>
  </property>
</Properties>
</file>