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2021年城乡义务教育补助经费（特岗教师）</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克州教育局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曾艳丽</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2022年05月06日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根据自治区《关于提前下达2021年城乡义务教育项目直达资金的通知》克财教【2020】43号、53号关工作要求，为做好我州特岗教师计划实施工作，切实报账保障我州招聘的特岗教师待遇，根据州直学校教师在岗人数进行补助。</w:t>
        <w:br/>
        <w:t>　　2.主要内容及实施情况</w:t>
        <w:br/>
        <w:t>　　（1）主要内容</w:t>
        <w:br/>
        <w:t>　　根据自治区财政厅《关于提前下达2021年自治区城乡义务教育项目直达资金的通知》（新财教[2020]188号）文件精神，本项目计划投入1260.58万元，主要用于发放州本级329名特岗教师工资补助，每人每月按时发放6035元，累计发放12个月，严格落实特岗教师与当地公办学校教师同工同酬，积极带动特岗教师为克州教育事业发展做出贡献。</w:t>
        <w:br/>
        <w:t>　　（2）实施情况</w:t>
        <w:br/>
        <w:t>　　根据自治区财政厅《关于提前下达2021年自治区城乡义务教育项目直达资金的通知》（新财教[2020]188号）文件精神，严格落实特岗教师与当地公办学校教师同工同酬，积极带动特岗教师为克州教育事业发展做出贡献。</w:t>
        <w:br/>
        <w:t>　　3.项目实施主体</w:t>
        <w:br/>
        <w:t>　　该项目由克州教育局实施，内设1个科室，为人事科。主要职能是统筹指导自治州教师队伍建设工作；教师编制、招聘、待遇工作；负责教师职称评审，师德师风建设，教师评优评先工作。</w:t>
        <w:br/>
        <w:t>　　编制人数70人，其中：行政人员编制11人、工勤2人，事业57人。实有在职人数68人，其中：行政在职15人、工勤1人，事业53人。离退休人员51人，其中：行政退休人员16人，事业退休人员35人。</w:t>
        <w:br/>
        <w:t>　　4.资金投入和使用情况</w:t>
        <w:br/>
        <w:t>　　本级预算安排2021年城乡义务教育补助经费（特岗教师）下达资金1260.58万元，其中：本年度自治区财政拨款1260.58万元。</w:t>
        <w:br/>
        <w:t>　　截至2021年12月31日，实际支出1260.58万元，预算执行率100%。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该项目为2021年城乡义务教育补助经费（特岗教师），该资金主要用于发放州本级329名特岗教师工资补助，每人每月按时发放6035元，累计发放12个月，严格落实特岗教师与当地公办学校教师同工同酬，积极带动特岗教师为克州教育事业发展做出贡献。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“补助特岗教师人数”指标，预期指标值为≥329人。</w:t>
        <w:br/>
        <w:t>　　②质量指标</w:t>
        <w:br/>
        <w:t>　　“资金使用合格率”指标，预期指标值为＝100%；</w:t>
        <w:br/>
        <w:t>　　“发放特岗教师补助覆盖率（%）”指标，预期指标值为＝100%。</w:t>
        <w:br/>
        <w:t>　　③时效指标</w:t>
        <w:br/>
        <w:t>　　“补助发放及时率（%）”指标，预期指标值为＝100%；</w:t>
        <w:br/>
        <w:t>　　“项目完成时间”指标，预期指标值为2021年12月。</w:t>
        <w:br/>
        <w:t>　　④成本指标</w:t>
        <w:br/>
        <w:t>　　“绩效工资和南疆工作补贴费用支出”指标，预期指标值为≤1172.34万元；</w:t>
        <w:br/>
        <w:t>　　“基本工资费用支出”指标，预期指标值为≤88.24万元。</w:t>
        <w:br/>
        <w:t>　　（2）项目效益目标</w:t>
        <w:br/>
        <w:t>　　①经济效益指标</w:t>
        <w:br/>
        <w:t>　　无</w:t>
        <w:br/>
        <w:t>　　②社会效益指标</w:t>
        <w:br/>
        <w:t>　　“提高特岗教师工作积极性”指标，预期指标值为有效提高；</w:t>
        <w:br/>
        <w:t>　　③生态效益指标</w:t>
        <w:br/>
        <w:t>　　无</w:t>
        <w:br/>
        <w:t>　　④可持续影响</w:t>
        <w:br/>
        <w:t>　　“为地区教育事业发展提供人员支持”指标，预期指标值为长期坚持；</w:t>
        <w:br/>
        <w:t>　　⑤满意度指标</w:t>
        <w:br/>
        <w:t>　　“受益教师满意度（%）”指标，预期指标值为≥95%。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高建新任评价组组长，职务为副局长，绩效评价工作职责为负责全盘工作。</w:t>
        <w:br/>
        <w:t>　　曾艳丽任评价组副组长，绩效评价工作职责为对项目实施情况进行实地调查。</w:t>
        <w:br/>
        <w:t>　　任琳任评价组成员，绩效评价工作职责为负责资料审核等工作。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高建新任评价组组长，职务为副局长，绩效评价工作职责为负责全盘工作。</w:t>
        <w:br/>
        <w:t>　　曾艳丽任评价组副组长，绩效评价工作职责为对项目实施情况进行实地调查。</w:t>
        <w:br/>
        <w:t>　　任琳任评价组成员，绩效评价工作职责为负责资料审核等工作。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关于提前下达2021年自治区城乡义务教育项目直达资金的通知》（新财教[2020]188号）、（克财教【2020】43号）并结合克州教育局职责组织实施。围绕2021度工作重点和工作计划制定经费预算，根据评分标准，该指标不扣分，得3分。</w:t>
        <w:br/>
        <w:t>　　（2）立项程序规范性：根据决策依据编制工作计划和经费预算，经过与克州教育局财经领导小组进行沟通、筛选确定经费预算计划，上局务会研究确定最终预算方案，根据评分标准，该指标不扣分，得2分。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（5）预算编制科学性：预算编制经过项目预算资金下拨，实际完成内容与项目内容匹配，项目投资额与工作任务相匹配，根据评分标准，该指标不扣分，得5分。</w:t>
        <w:br/>
        <w:t>　　（6）资金分配合理性：资金分配按照《关于提前下达2021年自治区城乡义务教育项目直达资金的通知》（新财教[2020]188号）、（克财教【2020】43号），用于发放州本级329名特岗教师工资补助，每人每月按时发放6035元，累计发放12个月。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　　（1）资金到位率：该项目总投资1260.58万元，克州财政局实际下达经费1260.58万元，其中当年财政拨款1260.58万元，财政资金足额拨付到位，根据评分标准，该指标不扣分，得5分。</w:t>
        <w:br/>
        <w:t>　　（2）预算执行率：本项目申请预算金额为1260.58万元，预算批复实际下达金额为1260.58万元截至2020年12月31日，资金执行1260.58万元，资金执行率100.00%。项目资金支出总体能够按照预算执行，根据评分标准，该指标不扣分，得5分。</w:t>
        <w:br/>
        <w:t>　　（3）资金使用合规性：根据关于《关于提前下达2021年自治区城乡义务教育项目直达资金的通知》（新财教[2020]188号）、（克财教【2020】43号）符合文件规定用途，不存在截留、挤占、挪用、虚列支出等情况，未发现违规使用情况，根据评分标准，该指标不扣分，得5分。</w:t>
        <w:br/>
        <w:t>　　（4）管理制度健全性：该项目严格按照《克州教育局财务制度》及考务资金相关的制度和管理规定实施，对财政专项资金进行严格管理，基本做到了专款专用，根据评分标准，该指标不扣分，得2分。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　　补助特岗教师人数329人，与预期目标一致，根据评分标准，该指标不扣分，得10分。</w:t>
        <w:br/>
        <w:t>　　合计得10分。</w:t>
        <w:br/>
        <w:t>　　（2）对于“产出质量”：</w:t>
        <w:br/>
        <w:t>　　资金使用合格率100%，与预期目标一致，根据评分标准，该指标不扣分，得5分。</w:t>
        <w:br/>
        <w:t>　　发放特岗教师补助覆盖率100%，与预期目标一致，根据评分标准，该指标不扣分，得5分。</w:t>
        <w:br/>
        <w:t>　　合计得10分。</w:t>
        <w:br/>
        <w:t>　　（3）对于“产出时效”：</w:t>
        <w:br/>
        <w:t>　　补助发放及时率100%，与预期目标指标一致，根据评分标准，该指标不扣分，得5分。</w:t>
        <w:br/>
        <w:t>　　项目完成时间2021年12月1日，与预期目标一致，根据评分标准，该指标不扣分，得5分。</w:t>
        <w:br/>
        <w:t>　　合计得10分。</w:t>
        <w:br/>
        <w:t>　　（4）对于“产出成本”：</w:t>
        <w:br/>
        <w:t>　　绩效工资和南疆工作补贴费用支出1172.34万元，项目经费能够控制在绩效目标范围内，根据评分标准，该指标不扣分，得5分；</w:t>
        <w:br/>
        <w:t>　　基本工资费用支出88.24万元，项目经费能够控制在绩效目标范围内，根据评分标准，该指标不扣分，得5分；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　　提高特岗教师工作积极性，与预期指标一致，根据评分标准，该指标不扣分，得5分。</w:t>
        <w:br/>
        <w:t>　　对于“可持续影响指标”：</w:t>
        <w:br/>
        <w:t>　　为地区教育事业发展提供人员支持，与预期指标一致，根据评分标准，该指标不扣分，得5分。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对于满意度指标：受益教师满意度95%，与预期目标一致，根据评分标准，该指标不扣分，得10分。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预算1260.58万元，到位1260.58万元，实际支出1260.58万元，预算执行率为100%，项目绩效指标总体完成率为100%，偏差率为0%。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副局长亲自负责，分管财务领导具体负责，从项目到资金，均能后很好地执行。三是强沟通协调，我单位及时向绩效评价项目小组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