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机关事业单位基本养老保险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克州人力资源和社会保障局(克州人事局)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克州人力资源和社会保障局(克州人事局)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李杨任</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机关事业单位养老保险经费主要包括：个人缴纳的基本养老保险费和职业年金缴费，单位为工作人员缴纳的基本养老保险费和职业年金缴费，财政对基本养老保险基金收支缺口的补助资金。</w:t>
        <w:br/>
        <w:t>　　机关事业单位养老保险改革所需经费中财政负担部分，由中央财政和地方财政分别负担，列入本级一般公共预算支出。</w:t>
        <w:br/>
        <w:t>　　机关事业单位缴纳基本养老保险费，采取不同的保障方式。其中财政全额供款单位，由同级财政安排资金予以保障；非财政全额供款单位，采取单位自筹和财政补助相结合的方式予以保障。</w:t>
        <w:br/>
        <w:t>　　机关事业单位的职业年金缴费，应区分单位类型采取不同的资金安排方式。其中财政全额供款单位，单位缴费根据单位提供的信息采取记账方式，每年按照国家统一公布的记账利率计算利息，工作人员退休前本人职业年金账户的累计储存额由同级财政拨付资金记实；非财政全额供款单位应采取单位自筹和财政补助相结合的方式，定期将单位应缴职业年金缴费缴入工作人员职业年金个人账户。</w:t>
        <w:br/>
        <w:t>　　2.主要内容及实施情况</w:t>
        <w:br/>
        <w:t>　　（1）主要内容</w:t>
        <w:br/>
        <w:t>　　根据《自治区人民政府关于自治区机关事业单位工作人员养老保险制度改革的实施意见》（新政发[2015]105号）精神，保障州本级机关事业单位养老保险8235名退休人员养老金待遇得到及时保障，促进新疆社会和谐稳定和长治久安。</w:t>
        <w:br/>
        <w:t>　　（2）实施情况</w:t>
        <w:br/>
        <w:t>　　根据《自治区人民政府关于自治区机关事业单位工作人员养老保险制度改革的实施意见》（新政发[2015]105号）精神，保障州本级机关事业单位养老保险4018名退休人员养老金待遇得到及时保障，促进新疆社会和谐稳定和长治久安。</w:t>
        <w:br/>
        <w:t>　　3.项目实施主体</w:t>
        <w:br/>
        <w:t>　　克州人力资源和社会保障局属于财政全额拨款行政单位，核定编制65人，实有人数62人，下设办公室、规划财务科、就业促进科、专业技术人员工资福利管理科、事业人事管理科、养老失业保险科、劳动监察科、调解仲裁管理科、培训和职称社会化评价中心、考试中心、信息中心、劳动监察支队、档案管理中心、劳动人事争议仲裁院、其中公共就业服务中心5个科室：综合科、人才服务和创业科、农民工工作科、职业技能鉴定科、职业能力建设科共19个科室。</w:t>
        <w:br/>
        <w:t>　　4.资金投入和使用情况</w:t>
        <w:br/>
        <w:t>　　重要安排为机关事业单位基本养老保险下达资金5057万元，其中：本年度财政拨款5057万元，上年结余0万元。</w:t>
        <w:br/>
        <w:t>　　截至2021年12月31日，实际支出5057万元，预算执行率100%。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该项目资金用于为民办实事经费和资金用于机关事业单位基本养老保险，聚焦总目标，确保离退休人员按期足额领取养老金待遇，按期调整待遇，让离退休人员享受国家发展改革成果，安享晚年，确保社会稳定和长治久安。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“参保缴费人数”指标，预期指标值为&gt;=8235人；</w:t>
        <w:br/>
        <w:t>　　“开展文体活动次数”指标，预期指标值为&gt;=3961人；</w:t>
        <w:br/>
        <w:t>　　②质量指标</w:t>
        <w:br/>
        <w:t>　　“养老保险待遇首次发放成功率”指标，预期指标值为&gt;=95%；</w:t>
        <w:br/>
        <w:t>　　“养老金首次转移成功率”指标，预期指标值为≥95%。</w:t>
        <w:br/>
        <w:t>　　③时效指标</w:t>
        <w:br/>
        <w:t>　　“项目完成时间”指标，预期指标值为2021年12月。</w:t>
        <w:br/>
        <w:t>　　“养老金发放时效率”指标，预期指标值为每月25日前。</w:t>
        <w:br/>
        <w:t>　　“养老金发放及时率”指标，预期指标值为=100%。</w:t>
        <w:br/>
        <w:t>　　④成本指标</w:t>
        <w:br/>
        <w:t>　　“机关事业单位基本养老保险拨付”指标，预期指标值为&lt;=5057万元</w:t>
        <w:br/>
        <w:t>　　（2）项目效益目标</w:t>
        <w:br/>
        <w:t>　　①经济效益指标</w:t>
        <w:br/>
        <w:t>　　无</w:t>
        <w:br/>
        <w:t>　　②社会效益指标</w:t>
        <w:br/>
        <w:t>　　“机关事业单位基本养老保险参保率”指标，预期指标值为=100%；</w:t>
        <w:br/>
        <w:t>　　“保障退休人员领取养老金待遇”指标，预期指标值为=100%；</w:t>
        <w:br/>
        <w:t>　　③生态效益指标</w:t>
        <w:br/>
        <w:t>　　无</w:t>
        <w:br/>
        <w:t>　　④可持续影响</w:t>
        <w:br/>
        <w:t>　　“促进社会和谐稳定和长治久安”指标，预期指标值为持续促进；</w:t>
        <w:br/>
        <w:t>　　⑤满意度指标</w:t>
        <w:br/>
        <w:t>　　“参保群众满意度（%）”指标，预期指标值为≥95%。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王熙明任评价组组长，职务为副局长，绩效评价工作职责为负责全盘工作。</w:t>
        <w:br/>
        <w:t>　　李杨任评价组副组长，绩效评价工作职责为对项目实施情况进行实地调查。</w:t>
        <w:br/>
        <w:t>　　李晓玲任评价组成员，绩效评价工作职责为负责资料审核等工作。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18分。</w:t>
        <w:br/>
        <w:t>　　（二）综合评价结论</w:t>
        <w:br/>
        <w:t>　　经评价，本项目达到了年初设立的绩效目标，在实施过程中取得了良好的成效，具体表现在：保障州本级机关事业单位养老保险8235名退休人员养老金待遇得到及时保障，促进新疆社会和谐稳定和长治久安。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依据《关于提前下达2021年自治区财政机关事业单位养老保险补助资金的通知》（克财社〔2020〕124号）文件和《关于提前下达2021年自治区财政机关事业单位基本养老保险制度改革中央财政补助资金的通知》（克财社〔2020〕112号）文件并结合克州人力资源和社会保障局职责组织实施。围绕克州人力资源和社会保障局年度工作重点和工作计划制定经费预算，根据评分标准，该指标不扣分，得3分。</w:t>
        <w:br/>
        <w:t>　　（2）立项程序规范性：根据决策依据编制工作计划和经费预算，经过与克州人力资源和社会保障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依据《关于提前下达2021年自治区财政机关事业单位养老保险补助资金的通知》（克财社〔2020〕124号）文件和《关于提前下达2021年自治区财政机关事业单位基本养老保险制度改革中央财政补助资金的通知》（克财社〔2020〕112号）文件下拨，实际完成内容与项目内容匹配，项目投资额与工作任务相匹配，根据评分标准，该指标不扣分，得5分。</w:t>
        <w:br/>
        <w:t>　　（6）资金分配合理性：资金分配按照依据《关于提前下达2021年自治区财政机关事业单位养老保险补助资金的通知》（克财社〔2020〕124号）文件和《关于提前下达2021年自治区财政机关事业单位基本养老保险制度改革中央财政补助资金的通知》（克财社〔2020〕112号）文件要求开展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（1）资金到位率：该项目总投资5057万元，克州财政局实际下达经费5057万元，其中当年财政拨款5057万元，上年结转资金0万元，财政资金足额拨付到位，根据评分标准，该指标不扣分，得5分。</w:t>
        <w:br/>
        <w:t>　　（2）预算执行率：本项目申请预算金额为5057万元，预算批复实际下达金额为5057万元截至2020年12月31日，资金执行5057万元，资金执行率100.00%。项目资金支出总体能够按照预算执行，根据评分标准，该指标不扣分，得5分。</w:t>
        <w:br/>
        <w:t>　　（3）资金使用合规性：根依据《关于提前下达2021年自治区财政机关事业单位养老保险补助资金的通知》（克财社〔2020〕124号）文件和《关于提前下达2021年自治区财政机关事业单位基本养老保险制度改革中央财政补助资金的通知》（克财社〔2020〕112号）文件，符合预算批复规定用途，不存在截留、挤占、挪用、虚列支出等情况，未发现违规使用情况，根据评分标准，该指标不扣分，得5分。</w:t>
        <w:br/>
        <w:t>　　（4）管理制度健全性：该项目严格按照《克州人力资源和社会保障局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参保缴费人数8235人，与预期目标一致，根据评分标准，该指标不扣分，得5分。</w:t>
        <w:br/>
        <w:t>　　保障机关事业单位养老保险退休人员3961人，与预期目标一致，根据评分标准，该指标不扣分，得5分。</w:t>
        <w:br/>
        <w:t>　　合计得10分。</w:t>
        <w:br/>
        <w:t>　　（2）对于“产出质量”：</w:t>
        <w:br/>
        <w:t>　　养老保险待遇首次发放成功率95%，与预期目标一致，根据评分标准，该指标不扣分，得5分。</w:t>
        <w:br/>
        <w:t>　　养老金首次转移成功率95%，与预期目标一致，根据评分标准，该指标不扣分，得5分。</w:t>
        <w:br/>
        <w:t>　　合计得10分。</w:t>
        <w:br/>
        <w:t>　　（3）对于“产出时效”：</w:t>
        <w:br/>
        <w:t>　　项目完成时间2021年12月，与预期目标指标一致，根据评分标准，该指标不扣分，得3分。</w:t>
        <w:br/>
        <w:t>　　养老金发放时效每月25日前，与预期目标指标一致，根据评分标准，该指标不扣分，得3分。</w:t>
        <w:br/>
        <w:t>　　养老金发放及时率100%，与预期目标指标一致，根据评分标准，该指标不扣分，得4分。</w:t>
        <w:br/>
        <w:t>　　合计得10分。</w:t>
        <w:br/>
        <w:t>　　（4）对于“产出成本”：</w:t>
        <w:br/>
        <w:t>　　该项目机关事业单位基本养老保险拨付金额5057万元，项目经费能够控制在绩效目标范围内，根据评分标准，该指标不扣分，得10分。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项目效益类指标包括项目效益1个方面的内容，由2个三级指标构成，权重分为20分，实际得分20分，得分率为90%。</w:t>
        <w:br/>
        <w:t>　　（1）实施效益指标：</w:t>
        <w:br/>
        <w:t>　　对于“社会效益指标”：</w:t>
        <w:br/>
        <w:t>　　机关事业单位基本养老保险参保率100%，与预期指标一致，根据评分标准，该指标不扣分，得2.5分。</w:t>
        <w:br/>
        <w:t>　　保障退休人员领取养老金待遇有效推动，与预期指标一致，根据评分标准，该指标不扣分，得2.5分。</w:t>
        <w:br/>
        <w:t>　　对于“可持续影响指标”：</w:t>
        <w:br/>
        <w:t>　　促进社会和谐稳定和长治久安持续促进，与预期指标一致，根据评分标准，该指标不扣分，得5分。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对于满意度指标：参保群众满意度95%，与预期目标一致，根据评分标准，该指标不扣分，得10分。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预算5057万元，到位5057万元，实际支出5057万元，预算执行率为100%，项目绩效指标总体完成率为100%，偏差率为0%。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副局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