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>
      <w:pPr>
        <w:jc w:val="center"/>
        <w:rPr>
          <w:rFonts w:hint="default" w:ascii="Times New Roman" w:hAnsi="Times New Roman" w:eastAsia="方正小标宋简体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0"/>
          <w:sz w:val="36"/>
          <w:szCs w:val="36"/>
        </w:rPr>
        <w:t>2023年耕地地力保护补贴</w:t>
      </w:r>
      <w:r>
        <w:rPr>
          <w:rFonts w:hint="default" w:ascii="Times New Roman" w:hAnsi="Times New Roman" w:eastAsia="方正小标宋简体" w:cs="Times New Roman"/>
          <w:spacing w:val="0"/>
          <w:sz w:val="36"/>
          <w:szCs w:val="36"/>
          <w:lang w:val="en-US" w:eastAsia="zh-CN"/>
        </w:rPr>
        <w:t>面积任务</w:t>
      </w:r>
      <w:r>
        <w:rPr>
          <w:rFonts w:hint="default" w:ascii="Times New Roman" w:hAnsi="Times New Roman" w:eastAsia="方正小标宋简体" w:cs="Times New Roman"/>
          <w:spacing w:val="0"/>
          <w:sz w:val="36"/>
          <w:szCs w:val="36"/>
        </w:rPr>
        <w:t>分配表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                   单位：万亩</w:t>
      </w:r>
    </w:p>
    <w:tbl>
      <w:tblPr>
        <w:tblStyle w:val="5"/>
        <w:tblW w:w="852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312"/>
        <w:gridCol w:w="1206"/>
        <w:gridCol w:w="1125"/>
        <w:gridCol w:w="1670"/>
        <w:gridCol w:w="1177"/>
        <w:gridCol w:w="1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地州县市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中央财政资金补贴面积任务</w:t>
            </w:r>
          </w:p>
        </w:tc>
        <w:tc>
          <w:tcPr>
            <w:tcW w:w="4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自治区财政资金补贴面积任务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冬小麦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（220元/亩）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春小麦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（115元/亩）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耕地地力保护补贴资金补贴面积任务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小麦种植专项补贴资金补贴面积任务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春小麦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（115元/亩）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冬小麦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（10元/亩）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春小麦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（115元/亩）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070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2023-05-29T05:31:19Z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