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rPr>
          <w:rFonts w:ascii="仿宋_GB2312" w:hAnsi="仿宋" w:eastAsia="仿宋_GB2312"/>
          <w:sz w:val="32"/>
          <w:szCs w:val="32"/>
        </w:rPr>
      </w:pPr>
    </w:p>
    <w:p>
      <w:pPr>
        <w:rPr>
          <w:rFonts w:ascii="宋体" w:hAnsi="宋体" w:cs="宋体"/>
          <w:b/>
          <w:bCs/>
          <w:kern w:val="0"/>
          <w:sz w:val="44"/>
          <w:szCs w:val="44"/>
        </w:rPr>
      </w:pPr>
      <w:bookmarkStart w:id="0" w:name="csmb"/>
      <w:r>
        <w:rPr>
          <w:rFonts w:hint="eastAsia" w:ascii="楷体_GB2312" w:hAnsi="黑体" w:eastAsia="楷体_GB2312"/>
          <w:spacing w:val="-30000"/>
          <w:w w:val="1"/>
          <w:sz w:val="10"/>
          <w:szCs w:val="10"/>
        </w:rPr>
        <w:t>厅领导，本厅有关处室</w:t>
      </w:r>
      <w:bookmarkEnd w:id="0"/>
      <w:bookmarkStart w:id="1" w:name="yinfadanwei"/>
      <w:r>
        <w:rPr>
          <w:rFonts w:hint="eastAsia" w:ascii="楷体_GB2312" w:hAnsi="黑体" w:eastAsia="楷体_GB2312"/>
          <w:spacing w:val="-30000"/>
          <w:w w:val="1"/>
          <w:sz w:val="10"/>
          <w:szCs w:val="10"/>
        </w:rPr>
        <w:t>新疆维吾尔自治区财政厅</w:t>
      </w:r>
      <w:bookmarkEnd w:id="1"/>
      <w:r>
        <w:rPr>
          <w:rFonts w:hint="eastAsia" w:ascii="黑体" w:hAnsi="黑体" w:eastAsia="黑体"/>
          <w:sz w:val="32"/>
          <w:szCs w:val="32"/>
        </w:rPr>
        <w:t>附件：</w:t>
      </w:r>
    </w:p>
    <w:p>
      <w:pPr>
        <w:rPr>
          <w:rFonts w:ascii="宋体" w:hAnsi="宋体" w:cs="宋体"/>
          <w:b/>
          <w:bCs/>
          <w:kern w:val="0"/>
          <w:sz w:val="44"/>
          <w:szCs w:val="44"/>
        </w:rPr>
      </w:pPr>
    </w:p>
    <w:p>
      <w:pPr>
        <w:rPr>
          <w:rFonts w:ascii="宋体" w:hAnsi="宋体" w:cs="宋体"/>
          <w:b/>
          <w:bCs/>
          <w:kern w:val="0"/>
          <w:sz w:val="44"/>
          <w:szCs w:val="44"/>
        </w:rPr>
      </w:pPr>
    </w:p>
    <w:p>
      <w:pPr>
        <w:rPr>
          <w:rFonts w:ascii="宋体" w:hAnsi="宋体" w:cs="宋体"/>
          <w:b/>
          <w:bCs/>
          <w:kern w:val="0"/>
          <w:sz w:val="44"/>
          <w:szCs w:val="44"/>
        </w:rPr>
      </w:pPr>
    </w:p>
    <w:p>
      <w:pPr>
        <w:rPr>
          <w:rFonts w:ascii="黑体" w:hAnsi="黑体" w:eastAsia="黑体"/>
          <w:sz w:val="32"/>
          <w:szCs w:val="32"/>
        </w:rPr>
      </w:pPr>
    </w:p>
    <w:p>
      <w:pPr>
        <w:rPr>
          <w:rFonts w:ascii="宋体" w:hAnsi="宋体" w:cs="宋体"/>
          <w:b/>
          <w:bCs/>
          <w:kern w:val="0"/>
          <w:sz w:val="44"/>
          <w:szCs w:val="44"/>
        </w:rPr>
      </w:pPr>
    </w:p>
    <w:p>
      <w:pPr>
        <w:widowControl/>
        <w:spacing w:before="100" w:beforeAutospacing="1" w:after="100" w:afterAutospacing="1"/>
        <w:jc w:val="center"/>
        <w:outlineLvl w:val="1"/>
        <w:rPr>
          <w:rFonts w:ascii="方正小标宋_GBK" w:hAnsi="宋体" w:eastAsia="方正小标宋_GBK"/>
          <w:kern w:val="0"/>
          <w:sz w:val="44"/>
          <w:szCs w:val="44"/>
        </w:rPr>
      </w:pPr>
      <w:r>
        <w:rPr>
          <w:rFonts w:hint="eastAsia" w:ascii="方正小标宋_GBK" w:hAnsi="宋体" w:eastAsia="方正小标宋_GBK"/>
          <w:kern w:val="0"/>
          <w:sz w:val="44"/>
          <w:szCs w:val="44"/>
        </w:rPr>
        <w:t>克孜勒苏柯尔克孜自治州</w:t>
      </w:r>
      <w:r>
        <w:rPr>
          <w:rFonts w:hint="eastAsia" w:ascii="方正小标宋_GBK" w:hAnsi="宋体" w:eastAsia="方正小标宋_GBK"/>
          <w:kern w:val="0"/>
          <w:sz w:val="44"/>
          <w:szCs w:val="44"/>
          <w:lang w:val="en-US" w:eastAsia="zh-CN"/>
        </w:rPr>
        <w:t>克州民政局2021</w:t>
      </w:r>
      <w:r>
        <w:rPr>
          <w:rFonts w:hint="eastAsia" w:ascii="方正小标宋_GBK" w:hAnsi="宋体" w:eastAsia="方正小标宋_GBK"/>
          <w:kern w:val="0"/>
          <w:sz w:val="44"/>
          <w:szCs w:val="44"/>
        </w:rPr>
        <w:t>年</w:t>
      </w:r>
    </w:p>
    <w:p>
      <w:pPr>
        <w:widowControl/>
        <w:spacing w:before="100" w:beforeAutospacing="1" w:after="100" w:afterAutospacing="1"/>
        <w:jc w:val="center"/>
        <w:outlineLvl w:val="1"/>
        <w:rPr>
          <w:rFonts w:ascii="方正小标宋_GBK" w:hAnsi="宋体" w:eastAsia="方正小标宋_GBK"/>
          <w:kern w:val="0"/>
          <w:sz w:val="44"/>
          <w:szCs w:val="44"/>
        </w:rPr>
      </w:pPr>
      <w:r>
        <w:rPr>
          <w:rFonts w:hint="eastAsia" w:ascii="方正小标宋_GBK" w:hAnsi="宋体" w:eastAsia="方正小标宋_GBK"/>
          <w:kern w:val="0"/>
          <w:sz w:val="44"/>
          <w:szCs w:val="44"/>
        </w:rPr>
        <w:t>预算公开</w:t>
      </w:r>
    </w:p>
    <w:p>
      <w:pPr>
        <w:widowControl/>
        <w:spacing w:before="100" w:beforeAutospacing="1" w:after="100" w:afterAutospacing="1"/>
        <w:jc w:val="center"/>
        <w:outlineLvl w:val="1"/>
        <w:rPr>
          <w:rFonts w:ascii="宋体" w:hAnsi="宋体"/>
          <w:b/>
          <w:kern w:val="0"/>
          <w:sz w:val="44"/>
          <w:szCs w:val="44"/>
        </w:rPr>
      </w:pPr>
    </w:p>
    <w:p>
      <w:pPr>
        <w:widowControl/>
        <w:spacing w:before="100" w:beforeAutospacing="1" w:after="100" w:afterAutospacing="1"/>
        <w:jc w:val="center"/>
        <w:outlineLvl w:val="1"/>
        <w:rPr>
          <w:rFonts w:ascii="宋体" w:hAnsi="宋体"/>
          <w:b/>
          <w:kern w:val="0"/>
          <w:sz w:val="44"/>
          <w:szCs w:val="44"/>
        </w:rPr>
      </w:pPr>
    </w:p>
    <w:p>
      <w:pPr>
        <w:widowControl/>
        <w:spacing w:before="100" w:beforeAutospacing="1" w:after="100" w:afterAutospacing="1"/>
        <w:jc w:val="center"/>
        <w:outlineLvl w:val="1"/>
        <w:rPr>
          <w:rFonts w:ascii="宋体" w:hAnsi="宋体"/>
          <w:b/>
          <w:kern w:val="0"/>
          <w:sz w:val="44"/>
          <w:szCs w:val="44"/>
        </w:rPr>
      </w:pPr>
    </w:p>
    <w:p>
      <w:pPr>
        <w:widowControl/>
        <w:spacing w:before="100" w:beforeAutospacing="1" w:after="100" w:afterAutospacing="1"/>
        <w:jc w:val="center"/>
        <w:outlineLvl w:val="1"/>
        <w:rPr>
          <w:rFonts w:ascii="宋体" w:hAnsi="宋体"/>
          <w:b/>
          <w:kern w:val="0"/>
          <w:sz w:val="44"/>
          <w:szCs w:val="44"/>
        </w:rPr>
      </w:pPr>
    </w:p>
    <w:p>
      <w:pPr>
        <w:widowControl/>
        <w:spacing w:before="100" w:beforeAutospacing="1" w:after="100" w:afterAutospacing="1"/>
        <w:jc w:val="center"/>
        <w:outlineLvl w:val="1"/>
        <w:rPr>
          <w:rFonts w:ascii="宋体" w:hAnsi="宋体"/>
          <w:b/>
          <w:kern w:val="0"/>
          <w:sz w:val="44"/>
          <w:szCs w:val="44"/>
        </w:rPr>
      </w:pPr>
    </w:p>
    <w:p>
      <w:pPr>
        <w:widowControl/>
        <w:spacing w:before="100" w:beforeAutospacing="1" w:after="100" w:afterAutospacing="1"/>
        <w:jc w:val="center"/>
        <w:outlineLvl w:val="1"/>
        <w:rPr>
          <w:rFonts w:ascii="宋体" w:hAnsi="宋体"/>
          <w:b/>
          <w:kern w:val="0"/>
          <w:sz w:val="44"/>
          <w:szCs w:val="44"/>
        </w:rPr>
      </w:pPr>
    </w:p>
    <w:p>
      <w:pPr>
        <w:widowControl/>
        <w:spacing w:before="100" w:beforeAutospacing="1" w:after="100" w:afterAutospacing="1"/>
        <w:jc w:val="center"/>
        <w:outlineLvl w:val="1"/>
        <w:rPr>
          <w:rFonts w:ascii="宋体" w:hAnsi="宋体"/>
          <w:b/>
          <w:kern w:val="0"/>
          <w:sz w:val="44"/>
          <w:szCs w:val="44"/>
        </w:rPr>
      </w:pPr>
    </w:p>
    <w:p>
      <w:pPr>
        <w:widowControl/>
        <w:spacing w:before="100" w:beforeAutospacing="1" w:after="100" w:afterAutospacing="1"/>
        <w:jc w:val="center"/>
        <w:outlineLvl w:val="1"/>
        <w:rPr>
          <w:rFonts w:ascii="宋体" w:hAnsi="宋体"/>
          <w:b/>
          <w:kern w:val="0"/>
          <w:sz w:val="44"/>
          <w:szCs w:val="44"/>
        </w:rPr>
      </w:pPr>
    </w:p>
    <w:p>
      <w:pPr>
        <w:widowControl/>
        <w:spacing w:line="440" w:lineRule="exact"/>
        <w:jc w:val="center"/>
        <w:outlineLvl w:val="1"/>
        <w:rPr>
          <w:rFonts w:ascii="黑体" w:hAnsi="黑体" w:eastAsia="黑体"/>
          <w:kern w:val="0"/>
          <w:sz w:val="36"/>
          <w:szCs w:val="32"/>
        </w:rPr>
      </w:pPr>
      <w:r>
        <w:rPr>
          <w:rFonts w:hint="eastAsia" w:ascii="黑体" w:hAnsi="黑体" w:eastAsia="黑体"/>
          <w:kern w:val="0"/>
          <w:sz w:val="36"/>
          <w:szCs w:val="32"/>
        </w:rPr>
        <w:t>目 录</w:t>
      </w:r>
    </w:p>
    <w:p>
      <w:pPr>
        <w:widowControl/>
        <w:spacing w:line="440" w:lineRule="exact"/>
        <w:ind w:firstLine="883" w:firstLineChars="200"/>
        <w:outlineLvl w:val="1"/>
        <w:rPr>
          <w:rFonts w:ascii="宋体" w:hAnsi="宋体"/>
          <w:b/>
          <w:kern w:val="0"/>
          <w:sz w:val="44"/>
          <w:szCs w:val="44"/>
        </w:rPr>
      </w:pPr>
    </w:p>
    <w:p>
      <w:pPr>
        <w:widowControl/>
        <w:spacing w:line="440" w:lineRule="exact"/>
        <w:ind w:firstLine="643" w:firstLineChars="200"/>
        <w:outlineLvl w:val="1"/>
        <w:rPr>
          <w:rFonts w:ascii="仿宋_GB2312" w:hAnsi="宋体" w:eastAsia="仿宋_GB2312"/>
          <w:b/>
          <w:kern w:val="0"/>
          <w:sz w:val="32"/>
          <w:szCs w:val="32"/>
        </w:rPr>
      </w:pPr>
      <w:r>
        <w:rPr>
          <w:rFonts w:hint="eastAsia" w:ascii="仿宋_GB2312" w:hAnsi="宋体" w:eastAsia="仿宋_GB2312"/>
          <w:b/>
          <w:kern w:val="0"/>
          <w:sz w:val="32"/>
          <w:szCs w:val="32"/>
        </w:rPr>
        <w:t xml:space="preserve">第一部分 </w:t>
      </w:r>
      <w:r>
        <w:rPr>
          <w:rFonts w:hint="eastAsia" w:ascii="仿宋_GB2312" w:hAnsi="宋体" w:eastAsia="仿宋_GB2312"/>
          <w:b/>
          <w:kern w:val="0"/>
          <w:sz w:val="32"/>
          <w:szCs w:val="32"/>
          <w:lang w:val="en-US" w:eastAsia="zh-CN"/>
        </w:rPr>
        <w:t>克州民政局</w:t>
      </w:r>
      <w:r>
        <w:rPr>
          <w:rFonts w:hint="eastAsia" w:ascii="仿宋_GB2312" w:hAnsi="宋体" w:eastAsia="仿宋_GB2312"/>
          <w:b/>
          <w:kern w:val="0"/>
          <w:sz w:val="32"/>
          <w:szCs w:val="32"/>
        </w:rPr>
        <w:t>概况</w:t>
      </w:r>
    </w:p>
    <w:p>
      <w:pPr>
        <w:widowControl/>
        <w:spacing w:line="440" w:lineRule="exact"/>
        <w:ind w:firstLine="640" w:firstLineChars="200"/>
        <w:outlineLvl w:val="1"/>
        <w:rPr>
          <w:rFonts w:ascii="仿宋_GB2312" w:hAnsi="宋体" w:eastAsia="仿宋_GB2312"/>
          <w:kern w:val="0"/>
          <w:sz w:val="32"/>
          <w:szCs w:val="32"/>
        </w:rPr>
      </w:pPr>
      <w:r>
        <w:rPr>
          <w:rFonts w:hint="eastAsia" w:ascii="仿宋_GB2312" w:hAnsi="宋体" w:eastAsia="仿宋_GB2312"/>
          <w:kern w:val="0"/>
          <w:sz w:val="32"/>
          <w:szCs w:val="32"/>
        </w:rPr>
        <w:t>一、主要职能</w:t>
      </w:r>
    </w:p>
    <w:p>
      <w:pPr>
        <w:widowControl/>
        <w:spacing w:line="440" w:lineRule="exact"/>
        <w:ind w:firstLine="640" w:firstLineChars="200"/>
        <w:outlineLvl w:val="1"/>
        <w:rPr>
          <w:rFonts w:ascii="仿宋_GB2312" w:hAnsi="宋体" w:eastAsia="仿宋_GB2312"/>
          <w:kern w:val="0"/>
          <w:sz w:val="32"/>
          <w:szCs w:val="32"/>
        </w:rPr>
      </w:pPr>
      <w:r>
        <w:rPr>
          <w:rFonts w:hint="eastAsia" w:ascii="仿宋_GB2312" w:hAnsi="宋体" w:eastAsia="仿宋_GB2312"/>
          <w:kern w:val="0"/>
          <w:sz w:val="32"/>
          <w:szCs w:val="32"/>
        </w:rPr>
        <w:t>二、机构设置及人员情况</w:t>
      </w:r>
    </w:p>
    <w:p>
      <w:pPr>
        <w:widowControl/>
        <w:spacing w:line="440" w:lineRule="exact"/>
        <w:ind w:firstLine="643" w:firstLineChars="200"/>
        <w:outlineLvl w:val="1"/>
        <w:rPr>
          <w:rFonts w:ascii="仿宋_GB2312" w:hAnsi="宋体" w:eastAsia="仿宋_GB2312"/>
          <w:b/>
          <w:kern w:val="0"/>
          <w:sz w:val="32"/>
          <w:szCs w:val="32"/>
        </w:rPr>
      </w:pPr>
      <w:r>
        <w:rPr>
          <w:rFonts w:hint="eastAsia" w:ascii="仿宋_GB2312" w:hAnsi="宋体" w:eastAsia="仿宋_GB2312"/>
          <w:b/>
          <w:kern w:val="0"/>
          <w:sz w:val="32"/>
          <w:szCs w:val="32"/>
        </w:rPr>
        <w:t>第二部分</w:t>
      </w:r>
      <w:r>
        <w:rPr>
          <w:rFonts w:hint="eastAsia" w:ascii="仿宋_GB2312" w:hAnsi="宋体" w:eastAsia="仿宋_GB2312"/>
          <w:b/>
          <w:bCs w:val="0"/>
          <w:kern w:val="0"/>
          <w:sz w:val="32"/>
          <w:szCs w:val="32"/>
        </w:rPr>
        <w:t xml:space="preserve">  </w:t>
      </w:r>
      <w:r>
        <w:rPr>
          <w:rFonts w:hint="eastAsia" w:ascii="仿宋_GB2312" w:hAnsi="宋体" w:eastAsia="仿宋_GB2312"/>
          <w:b/>
          <w:bCs w:val="0"/>
          <w:kern w:val="0"/>
          <w:sz w:val="32"/>
          <w:szCs w:val="32"/>
          <w:lang w:val="en-US" w:eastAsia="zh-CN"/>
        </w:rPr>
        <w:t>2021</w:t>
      </w:r>
      <w:r>
        <w:rPr>
          <w:rFonts w:hint="eastAsia" w:ascii="仿宋_GB2312" w:hAnsi="宋体" w:eastAsia="仿宋_GB2312"/>
          <w:b/>
          <w:bCs w:val="0"/>
          <w:kern w:val="0"/>
          <w:sz w:val="32"/>
          <w:szCs w:val="32"/>
        </w:rPr>
        <w:t>年部门（单位）</w:t>
      </w:r>
      <w:r>
        <w:rPr>
          <w:rFonts w:hint="eastAsia" w:ascii="仿宋_GB2312" w:hAnsi="宋体" w:eastAsia="仿宋_GB2312"/>
          <w:b/>
          <w:kern w:val="0"/>
          <w:sz w:val="32"/>
          <w:szCs w:val="32"/>
        </w:rPr>
        <w:t>预算公开表</w:t>
      </w:r>
    </w:p>
    <w:p>
      <w:pPr>
        <w:widowControl/>
        <w:spacing w:line="440" w:lineRule="exact"/>
        <w:ind w:firstLine="640" w:firstLineChars="200"/>
        <w:outlineLvl w:val="1"/>
        <w:rPr>
          <w:rFonts w:ascii="仿宋_GB2312" w:hAnsi="宋体" w:eastAsia="仿宋_GB2312"/>
          <w:kern w:val="0"/>
          <w:sz w:val="32"/>
          <w:szCs w:val="32"/>
        </w:rPr>
      </w:pPr>
      <w:r>
        <w:rPr>
          <w:rFonts w:hint="eastAsia" w:ascii="仿宋_GB2312" w:hAnsi="宋体" w:eastAsia="仿宋_GB2312"/>
          <w:kern w:val="0"/>
          <w:sz w:val="32"/>
          <w:szCs w:val="32"/>
        </w:rPr>
        <w:t>一、部门（单位）收支总体情况表</w:t>
      </w:r>
    </w:p>
    <w:p>
      <w:pPr>
        <w:widowControl/>
        <w:spacing w:line="440" w:lineRule="exact"/>
        <w:ind w:firstLine="640" w:firstLineChars="200"/>
        <w:outlineLvl w:val="1"/>
        <w:rPr>
          <w:rFonts w:ascii="仿宋_GB2312" w:hAnsi="宋体" w:eastAsia="仿宋_GB2312"/>
          <w:kern w:val="0"/>
          <w:sz w:val="32"/>
          <w:szCs w:val="32"/>
        </w:rPr>
      </w:pPr>
      <w:r>
        <w:rPr>
          <w:rFonts w:hint="eastAsia" w:ascii="仿宋_GB2312" w:hAnsi="宋体" w:eastAsia="仿宋_GB2312"/>
          <w:kern w:val="0"/>
          <w:sz w:val="32"/>
          <w:szCs w:val="32"/>
        </w:rPr>
        <w:t>二、部门（单位）收入总体情况表</w:t>
      </w:r>
    </w:p>
    <w:p>
      <w:pPr>
        <w:widowControl/>
        <w:spacing w:line="440" w:lineRule="exact"/>
        <w:ind w:firstLine="640" w:firstLineChars="200"/>
        <w:outlineLvl w:val="1"/>
        <w:rPr>
          <w:rFonts w:ascii="仿宋_GB2312" w:hAnsi="宋体" w:eastAsia="仿宋_GB2312"/>
          <w:kern w:val="0"/>
          <w:sz w:val="32"/>
          <w:szCs w:val="32"/>
        </w:rPr>
      </w:pPr>
      <w:r>
        <w:rPr>
          <w:rFonts w:hint="eastAsia" w:ascii="仿宋_GB2312" w:hAnsi="宋体" w:eastAsia="仿宋_GB2312"/>
          <w:kern w:val="0"/>
          <w:sz w:val="32"/>
          <w:szCs w:val="32"/>
        </w:rPr>
        <w:t>三、部门（单位）支出总体情况表</w:t>
      </w:r>
    </w:p>
    <w:p>
      <w:pPr>
        <w:widowControl/>
        <w:spacing w:line="440" w:lineRule="exact"/>
        <w:ind w:firstLine="640" w:firstLineChars="200"/>
        <w:outlineLvl w:val="1"/>
        <w:rPr>
          <w:rFonts w:ascii="仿宋_GB2312" w:hAnsi="宋体" w:eastAsia="仿宋_GB2312"/>
          <w:kern w:val="0"/>
          <w:sz w:val="32"/>
          <w:szCs w:val="32"/>
        </w:rPr>
      </w:pPr>
      <w:r>
        <w:rPr>
          <w:rFonts w:hint="eastAsia" w:ascii="仿宋_GB2312" w:hAnsi="宋体" w:eastAsia="仿宋_GB2312"/>
          <w:kern w:val="0"/>
          <w:sz w:val="32"/>
          <w:szCs w:val="32"/>
        </w:rPr>
        <w:t>四、财政拨款收支总体情况表</w:t>
      </w:r>
    </w:p>
    <w:p>
      <w:pPr>
        <w:widowControl/>
        <w:spacing w:line="440" w:lineRule="exact"/>
        <w:ind w:firstLine="640" w:firstLineChars="200"/>
        <w:outlineLvl w:val="1"/>
        <w:rPr>
          <w:rFonts w:ascii="仿宋_GB2312" w:hAnsi="宋体" w:eastAsia="仿宋_GB2312"/>
          <w:kern w:val="0"/>
          <w:sz w:val="32"/>
          <w:szCs w:val="32"/>
        </w:rPr>
      </w:pPr>
      <w:r>
        <w:rPr>
          <w:rFonts w:hint="eastAsia" w:ascii="仿宋_GB2312" w:hAnsi="宋体" w:eastAsia="仿宋_GB2312"/>
          <w:kern w:val="0"/>
          <w:sz w:val="32"/>
          <w:szCs w:val="32"/>
        </w:rPr>
        <w:t>五、一般公共预算支出情况表</w:t>
      </w:r>
    </w:p>
    <w:p>
      <w:pPr>
        <w:widowControl/>
        <w:spacing w:line="440" w:lineRule="exact"/>
        <w:ind w:firstLine="640" w:firstLineChars="200"/>
        <w:outlineLvl w:val="1"/>
        <w:rPr>
          <w:rFonts w:ascii="仿宋_GB2312" w:hAnsi="宋体" w:eastAsia="仿宋_GB2312"/>
          <w:kern w:val="0"/>
          <w:sz w:val="32"/>
          <w:szCs w:val="32"/>
        </w:rPr>
      </w:pPr>
      <w:r>
        <w:rPr>
          <w:rFonts w:hint="eastAsia" w:ascii="仿宋_GB2312" w:hAnsi="宋体" w:eastAsia="仿宋_GB2312"/>
          <w:kern w:val="0"/>
          <w:sz w:val="32"/>
          <w:szCs w:val="32"/>
        </w:rPr>
        <w:t>六、一般公共预算基本支出情况表</w:t>
      </w:r>
    </w:p>
    <w:p>
      <w:pPr>
        <w:widowControl/>
        <w:spacing w:line="440" w:lineRule="exact"/>
        <w:ind w:firstLine="640" w:firstLineChars="200"/>
        <w:outlineLvl w:val="1"/>
        <w:rPr>
          <w:rFonts w:ascii="仿宋_GB2312" w:hAnsi="宋体" w:eastAsia="仿宋_GB2312"/>
          <w:kern w:val="0"/>
          <w:sz w:val="32"/>
          <w:szCs w:val="32"/>
        </w:rPr>
      </w:pPr>
      <w:r>
        <w:rPr>
          <w:rFonts w:hint="eastAsia" w:ascii="仿宋_GB2312" w:hAnsi="宋体" w:eastAsia="仿宋_GB2312"/>
          <w:kern w:val="0"/>
          <w:sz w:val="32"/>
          <w:szCs w:val="32"/>
        </w:rPr>
        <w:t>七、一般公共预算</w:t>
      </w:r>
      <w:r>
        <w:rPr>
          <w:rFonts w:hint="eastAsia" w:ascii="仿宋_GB2312" w:hAnsi="宋体" w:eastAsia="仿宋_GB2312"/>
          <w:bCs/>
          <w:kern w:val="0"/>
          <w:sz w:val="32"/>
          <w:szCs w:val="32"/>
        </w:rPr>
        <w:t>项目支出情况表</w:t>
      </w:r>
    </w:p>
    <w:p>
      <w:pPr>
        <w:widowControl/>
        <w:spacing w:line="440" w:lineRule="exact"/>
        <w:ind w:firstLine="640" w:firstLineChars="200"/>
        <w:outlineLvl w:val="1"/>
        <w:rPr>
          <w:rFonts w:ascii="仿宋_GB2312" w:hAnsi="宋体" w:eastAsia="仿宋_GB2312"/>
          <w:kern w:val="0"/>
          <w:sz w:val="32"/>
          <w:szCs w:val="32"/>
        </w:rPr>
      </w:pPr>
      <w:r>
        <w:rPr>
          <w:rFonts w:hint="eastAsia" w:ascii="仿宋_GB2312" w:hAnsi="宋体" w:eastAsia="仿宋_GB2312"/>
          <w:kern w:val="0"/>
          <w:sz w:val="32"/>
          <w:szCs w:val="32"/>
        </w:rPr>
        <w:t>八、一般公共预算“三公”经费支出情况表</w:t>
      </w:r>
    </w:p>
    <w:p>
      <w:pPr>
        <w:widowControl/>
        <w:spacing w:line="440" w:lineRule="exact"/>
        <w:ind w:firstLine="640" w:firstLineChars="200"/>
        <w:outlineLvl w:val="1"/>
        <w:rPr>
          <w:rFonts w:ascii="仿宋_GB2312" w:hAnsi="宋体" w:eastAsia="仿宋_GB2312"/>
          <w:kern w:val="0"/>
          <w:sz w:val="32"/>
          <w:szCs w:val="32"/>
        </w:rPr>
      </w:pPr>
      <w:r>
        <w:rPr>
          <w:rFonts w:hint="eastAsia" w:ascii="仿宋_GB2312" w:hAnsi="宋体" w:eastAsia="仿宋_GB2312"/>
          <w:kern w:val="0"/>
          <w:sz w:val="32"/>
          <w:szCs w:val="32"/>
        </w:rPr>
        <w:t>九、政府性基金预算支出情况表</w:t>
      </w:r>
    </w:p>
    <w:p>
      <w:pPr>
        <w:widowControl/>
        <w:spacing w:line="440" w:lineRule="exact"/>
        <w:ind w:firstLine="643" w:firstLineChars="200"/>
        <w:outlineLvl w:val="1"/>
        <w:rPr>
          <w:rFonts w:ascii="仿宋_GB2312" w:hAnsi="宋体" w:eastAsia="仿宋_GB2312"/>
          <w:b/>
          <w:kern w:val="0"/>
          <w:sz w:val="32"/>
          <w:szCs w:val="32"/>
        </w:rPr>
      </w:pPr>
      <w:r>
        <w:rPr>
          <w:rFonts w:hint="eastAsia" w:ascii="仿宋_GB2312" w:hAnsi="宋体" w:eastAsia="仿宋_GB2312"/>
          <w:b/>
          <w:kern w:val="0"/>
          <w:sz w:val="32"/>
          <w:szCs w:val="32"/>
        </w:rPr>
        <w:t xml:space="preserve">第三部分  </w:t>
      </w:r>
      <w:r>
        <w:rPr>
          <w:rFonts w:hint="eastAsia" w:ascii="仿宋_GB2312" w:hAnsi="宋体" w:eastAsia="仿宋_GB2312"/>
          <w:b/>
          <w:kern w:val="0"/>
          <w:sz w:val="32"/>
          <w:szCs w:val="32"/>
          <w:lang w:val="en-US" w:eastAsia="zh-CN"/>
        </w:rPr>
        <w:t>2021</w:t>
      </w:r>
      <w:r>
        <w:rPr>
          <w:rFonts w:hint="eastAsia" w:ascii="仿宋_GB2312" w:hAnsi="宋体" w:eastAsia="仿宋_GB2312"/>
          <w:b/>
          <w:kern w:val="0"/>
          <w:sz w:val="32"/>
          <w:szCs w:val="32"/>
        </w:rPr>
        <w:t>年</w:t>
      </w:r>
      <w:r>
        <w:rPr>
          <w:rFonts w:hint="eastAsia" w:ascii="仿宋_GB2312" w:hAnsi="宋体" w:eastAsia="仿宋_GB2312"/>
          <w:b/>
          <w:bCs w:val="0"/>
          <w:kern w:val="0"/>
          <w:sz w:val="32"/>
          <w:szCs w:val="32"/>
        </w:rPr>
        <w:t>部门（单位）</w:t>
      </w:r>
      <w:r>
        <w:rPr>
          <w:rFonts w:hint="eastAsia" w:ascii="仿宋_GB2312" w:hAnsi="宋体" w:eastAsia="仿宋_GB2312"/>
          <w:b/>
          <w:kern w:val="0"/>
          <w:sz w:val="32"/>
          <w:szCs w:val="32"/>
        </w:rPr>
        <w:t>预算情况说明</w:t>
      </w:r>
    </w:p>
    <w:p>
      <w:pPr>
        <w:widowControl/>
        <w:spacing w:line="440" w:lineRule="exact"/>
        <w:ind w:firstLine="640" w:firstLineChars="200"/>
        <w:outlineLvl w:val="1"/>
        <w:rPr>
          <w:rFonts w:ascii="仿宋_GB2312" w:hAnsi="宋体" w:eastAsia="仿宋_GB2312"/>
          <w:kern w:val="0"/>
          <w:sz w:val="32"/>
          <w:szCs w:val="32"/>
        </w:rPr>
      </w:pPr>
      <w:r>
        <w:rPr>
          <w:rFonts w:hint="eastAsia" w:ascii="仿宋_GB2312" w:hAnsi="宋体" w:eastAsia="仿宋_GB2312"/>
          <w:kern w:val="0"/>
          <w:sz w:val="32"/>
          <w:szCs w:val="32"/>
        </w:rPr>
        <w:t>一、关于</w:t>
      </w:r>
      <w:r>
        <w:rPr>
          <w:rFonts w:hint="eastAsia" w:ascii="仿宋_GB2312" w:hAnsi="宋体" w:eastAsia="仿宋_GB2312"/>
          <w:kern w:val="0"/>
          <w:sz w:val="32"/>
          <w:szCs w:val="32"/>
          <w:lang w:val="en-US" w:eastAsia="zh-CN"/>
        </w:rPr>
        <w:t>克州民政局2021</w:t>
      </w:r>
      <w:r>
        <w:rPr>
          <w:rFonts w:hint="eastAsia" w:ascii="仿宋_GB2312" w:hAnsi="宋体" w:eastAsia="仿宋_GB2312"/>
          <w:kern w:val="0"/>
          <w:sz w:val="32"/>
          <w:szCs w:val="32"/>
        </w:rPr>
        <w:t>年收支预算情况的总体说明</w:t>
      </w:r>
    </w:p>
    <w:p>
      <w:pPr>
        <w:widowControl/>
        <w:spacing w:line="440" w:lineRule="exact"/>
        <w:ind w:firstLine="640" w:firstLineChars="200"/>
        <w:outlineLvl w:val="1"/>
        <w:rPr>
          <w:rFonts w:ascii="仿宋_GB2312" w:hAnsi="宋体" w:eastAsia="仿宋_GB2312"/>
          <w:kern w:val="0"/>
          <w:sz w:val="32"/>
          <w:szCs w:val="32"/>
        </w:rPr>
      </w:pPr>
      <w:r>
        <w:rPr>
          <w:rFonts w:hint="eastAsia" w:ascii="仿宋_GB2312" w:hAnsi="宋体" w:eastAsia="仿宋_GB2312"/>
          <w:kern w:val="0"/>
          <w:sz w:val="32"/>
          <w:szCs w:val="32"/>
        </w:rPr>
        <w:t>二、关于</w:t>
      </w:r>
      <w:r>
        <w:rPr>
          <w:rFonts w:hint="eastAsia" w:ascii="仿宋_GB2312" w:hAnsi="宋体" w:eastAsia="仿宋_GB2312"/>
          <w:kern w:val="0"/>
          <w:sz w:val="32"/>
          <w:szCs w:val="32"/>
          <w:lang w:val="en-US" w:eastAsia="zh-CN"/>
        </w:rPr>
        <w:t>克州民政局2021</w:t>
      </w:r>
      <w:r>
        <w:rPr>
          <w:rFonts w:hint="eastAsia" w:ascii="仿宋_GB2312" w:hAnsi="宋体" w:eastAsia="仿宋_GB2312"/>
          <w:kern w:val="0"/>
          <w:sz w:val="32"/>
          <w:szCs w:val="32"/>
        </w:rPr>
        <w:t>年收入预算情况说明</w:t>
      </w:r>
    </w:p>
    <w:p>
      <w:pPr>
        <w:widowControl/>
        <w:spacing w:line="440" w:lineRule="exact"/>
        <w:ind w:firstLine="640" w:firstLineChars="200"/>
        <w:outlineLvl w:val="1"/>
        <w:rPr>
          <w:rFonts w:ascii="仿宋_GB2312" w:hAnsi="宋体" w:eastAsia="仿宋_GB2312"/>
          <w:kern w:val="0"/>
          <w:sz w:val="32"/>
          <w:szCs w:val="32"/>
        </w:rPr>
      </w:pPr>
      <w:r>
        <w:rPr>
          <w:rFonts w:hint="eastAsia" w:ascii="仿宋_GB2312" w:hAnsi="宋体" w:eastAsia="仿宋_GB2312"/>
          <w:kern w:val="0"/>
          <w:sz w:val="32"/>
          <w:szCs w:val="32"/>
        </w:rPr>
        <w:t>三、关于</w:t>
      </w:r>
      <w:r>
        <w:rPr>
          <w:rFonts w:hint="eastAsia" w:ascii="仿宋_GB2312" w:hAnsi="宋体" w:eastAsia="仿宋_GB2312"/>
          <w:kern w:val="0"/>
          <w:sz w:val="32"/>
          <w:szCs w:val="32"/>
          <w:lang w:val="en-US" w:eastAsia="zh-CN"/>
        </w:rPr>
        <w:t>克州民政局2021</w:t>
      </w:r>
      <w:r>
        <w:rPr>
          <w:rFonts w:hint="eastAsia" w:ascii="仿宋_GB2312" w:hAnsi="宋体" w:eastAsia="仿宋_GB2312"/>
          <w:kern w:val="0"/>
          <w:sz w:val="32"/>
          <w:szCs w:val="32"/>
        </w:rPr>
        <w:t>年支出预算情况说明</w:t>
      </w:r>
    </w:p>
    <w:p>
      <w:pPr>
        <w:widowControl/>
        <w:spacing w:line="440" w:lineRule="exact"/>
        <w:ind w:firstLine="640" w:firstLineChars="200"/>
        <w:outlineLvl w:val="1"/>
        <w:rPr>
          <w:rFonts w:ascii="仿宋_GB2312" w:hAnsi="宋体" w:eastAsia="仿宋_GB2312"/>
          <w:bCs/>
          <w:kern w:val="0"/>
          <w:sz w:val="32"/>
          <w:szCs w:val="32"/>
        </w:rPr>
      </w:pPr>
      <w:r>
        <w:rPr>
          <w:rFonts w:hint="eastAsia" w:ascii="仿宋_GB2312" w:hAnsi="宋体" w:eastAsia="仿宋_GB2312"/>
          <w:bCs/>
          <w:kern w:val="0"/>
          <w:sz w:val="32"/>
          <w:szCs w:val="32"/>
        </w:rPr>
        <w:t>四、关于</w:t>
      </w:r>
      <w:r>
        <w:rPr>
          <w:rFonts w:hint="eastAsia" w:ascii="仿宋_GB2312" w:hAnsi="宋体" w:eastAsia="仿宋_GB2312"/>
          <w:kern w:val="0"/>
          <w:sz w:val="32"/>
          <w:szCs w:val="32"/>
          <w:lang w:val="en-US" w:eastAsia="zh-CN"/>
        </w:rPr>
        <w:t>克州民政局2021</w:t>
      </w:r>
      <w:r>
        <w:rPr>
          <w:rFonts w:hint="eastAsia" w:ascii="仿宋_GB2312" w:hAnsi="宋体" w:eastAsia="仿宋_GB2312"/>
          <w:bCs/>
          <w:kern w:val="0"/>
          <w:sz w:val="32"/>
          <w:szCs w:val="32"/>
        </w:rPr>
        <w:t>年财政拨款收支预算情况的总体说明</w:t>
      </w:r>
    </w:p>
    <w:p>
      <w:pPr>
        <w:widowControl/>
        <w:spacing w:line="440" w:lineRule="exact"/>
        <w:ind w:firstLine="640" w:firstLineChars="200"/>
        <w:outlineLvl w:val="1"/>
        <w:rPr>
          <w:rFonts w:ascii="仿宋_GB2312" w:hAnsi="宋体" w:eastAsia="仿宋_GB2312"/>
          <w:kern w:val="0"/>
          <w:sz w:val="32"/>
          <w:szCs w:val="32"/>
        </w:rPr>
      </w:pPr>
      <w:r>
        <w:rPr>
          <w:rFonts w:hint="eastAsia" w:ascii="仿宋_GB2312" w:hAnsi="宋体" w:eastAsia="仿宋_GB2312"/>
          <w:kern w:val="0"/>
          <w:sz w:val="32"/>
          <w:szCs w:val="32"/>
        </w:rPr>
        <w:t>五、关于</w:t>
      </w:r>
      <w:r>
        <w:rPr>
          <w:rFonts w:hint="eastAsia" w:ascii="仿宋_GB2312" w:hAnsi="宋体" w:eastAsia="仿宋_GB2312"/>
          <w:kern w:val="0"/>
          <w:sz w:val="32"/>
          <w:szCs w:val="32"/>
          <w:lang w:val="en-US" w:eastAsia="zh-CN"/>
        </w:rPr>
        <w:t>克州民政局2021</w:t>
      </w:r>
      <w:r>
        <w:rPr>
          <w:rFonts w:hint="eastAsia" w:ascii="仿宋_GB2312" w:hAnsi="宋体" w:eastAsia="仿宋_GB2312"/>
          <w:kern w:val="0"/>
          <w:sz w:val="32"/>
          <w:szCs w:val="32"/>
        </w:rPr>
        <w:t>年一般公共预算当年拨款情况说明</w:t>
      </w:r>
    </w:p>
    <w:p>
      <w:pPr>
        <w:widowControl/>
        <w:spacing w:line="440" w:lineRule="exact"/>
        <w:ind w:firstLine="640" w:firstLineChars="200"/>
        <w:outlineLvl w:val="1"/>
        <w:rPr>
          <w:rFonts w:ascii="仿宋_GB2312" w:hAnsi="宋体" w:eastAsia="仿宋_GB2312"/>
          <w:kern w:val="0"/>
          <w:sz w:val="32"/>
          <w:szCs w:val="32"/>
        </w:rPr>
      </w:pPr>
      <w:r>
        <w:rPr>
          <w:rFonts w:hint="eastAsia" w:ascii="仿宋_GB2312" w:hAnsi="宋体" w:eastAsia="仿宋_GB2312"/>
          <w:kern w:val="0"/>
          <w:sz w:val="32"/>
          <w:szCs w:val="32"/>
        </w:rPr>
        <w:t>六、关于</w:t>
      </w:r>
      <w:r>
        <w:rPr>
          <w:rFonts w:hint="eastAsia" w:ascii="仿宋_GB2312" w:hAnsi="宋体" w:eastAsia="仿宋_GB2312"/>
          <w:kern w:val="0"/>
          <w:sz w:val="32"/>
          <w:szCs w:val="32"/>
          <w:lang w:val="en-US" w:eastAsia="zh-CN"/>
        </w:rPr>
        <w:t>克州民政局2021</w:t>
      </w:r>
      <w:r>
        <w:rPr>
          <w:rFonts w:hint="eastAsia" w:ascii="仿宋_GB2312" w:hAnsi="宋体" w:eastAsia="仿宋_GB2312"/>
          <w:kern w:val="0"/>
          <w:sz w:val="32"/>
          <w:szCs w:val="32"/>
        </w:rPr>
        <w:t>年一般公共预算基本支出情况说明</w:t>
      </w:r>
    </w:p>
    <w:p>
      <w:pPr>
        <w:widowControl/>
        <w:spacing w:line="440" w:lineRule="exact"/>
        <w:ind w:firstLine="640" w:firstLineChars="200"/>
        <w:outlineLvl w:val="1"/>
        <w:rPr>
          <w:rFonts w:ascii="仿宋_GB2312" w:hAnsi="宋体" w:eastAsia="仿宋_GB2312"/>
          <w:kern w:val="0"/>
          <w:sz w:val="32"/>
          <w:szCs w:val="32"/>
        </w:rPr>
      </w:pPr>
      <w:r>
        <w:rPr>
          <w:rFonts w:hint="eastAsia" w:ascii="仿宋_GB2312" w:hAnsi="宋体" w:eastAsia="仿宋_GB2312"/>
          <w:kern w:val="0"/>
          <w:sz w:val="32"/>
          <w:szCs w:val="32"/>
        </w:rPr>
        <w:t>七、关于</w:t>
      </w:r>
      <w:r>
        <w:rPr>
          <w:rFonts w:hint="eastAsia" w:ascii="仿宋_GB2312" w:hAnsi="宋体" w:eastAsia="仿宋_GB2312"/>
          <w:kern w:val="0"/>
          <w:sz w:val="32"/>
          <w:szCs w:val="32"/>
          <w:lang w:val="en-US" w:eastAsia="zh-CN"/>
        </w:rPr>
        <w:t>克州民政局2021</w:t>
      </w:r>
      <w:r>
        <w:rPr>
          <w:rFonts w:hint="eastAsia" w:ascii="仿宋_GB2312" w:hAnsi="宋体" w:eastAsia="仿宋_GB2312"/>
          <w:kern w:val="0"/>
          <w:sz w:val="32"/>
          <w:szCs w:val="32"/>
        </w:rPr>
        <w:t>年一般公共预算项目支出情况说明</w:t>
      </w:r>
    </w:p>
    <w:p>
      <w:pPr>
        <w:widowControl/>
        <w:spacing w:line="440" w:lineRule="exact"/>
        <w:ind w:firstLine="640" w:firstLineChars="200"/>
        <w:outlineLvl w:val="1"/>
        <w:rPr>
          <w:rFonts w:ascii="仿宋_GB2312" w:hAnsi="宋体" w:eastAsia="仿宋_GB2312"/>
          <w:kern w:val="0"/>
          <w:sz w:val="32"/>
          <w:szCs w:val="32"/>
        </w:rPr>
      </w:pPr>
      <w:r>
        <w:rPr>
          <w:rFonts w:hint="eastAsia" w:ascii="仿宋_GB2312" w:hAnsi="宋体" w:eastAsia="仿宋_GB2312"/>
          <w:kern w:val="0"/>
          <w:sz w:val="32"/>
          <w:szCs w:val="32"/>
        </w:rPr>
        <w:t>八、关于</w:t>
      </w:r>
      <w:r>
        <w:rPr>
          <w:rFonts w:hint="eastAsia" w:ascii="仿宋_GB2312" w:hAnsi="宋体" w:eastAsia="仿宋_GB2312"/>
          <w:kern w:val="0"/>
          <w:sz w:val="32"/>
          <w:szCs w:val="32"/>
          <w:lang w:val="en-US" w:eastAsia="zh-CN"/>
        </w:rPr>
        <w:t>克州民政局2021</w:t>
      </w:r>
      <w:r>
        <w:rPr>
          <w:rFonts w:hint="eastAsia" w:ascii="仿宋_GB2312" w:hAnsi="宋体" w:eastAsia="仿宋_GB2312"/>
          <w:kern w:val="0"/>
          <w:sz w:val="32"/>
          <w:szCs w:val="32"/>
        </w:rPr>
        <w:t>年一般公共预算“三公”经费预算情况说明</w:t>
      </w:r>
    </w:p>
    <w:p>
      <w:pPr>
        <w:widowControl/>
        <w:spacing w:line="440" w:lineRule="exact"/>
        <w:ind w:firstLine="640" w:firstLineChars="200"/>
        <w:outlineLvl w:val="1"/>
        <w:rPr>
          <w:rFonts w:ascii="仿宋_GB2312" w:hAnsi="宋体" w:eastAsia="仿宋_GB2312"/>
          <w:kern w:val="0"/>
          <w:sz w:val="32"/>
          <w:szCs w:val="32"/>
        </w:rPr>
      </w:pPr>
      <w:r>
        <w:rPr>
          <w:rFonts w:hint="eastAsia" w:ascii="仿宋_GB2312" w:hAnsi="宋体" w:eastAsia="仿宋_GB2312"/>
          <w:kern w:val="0"/>
          <w:sz w:val="32"/>
          <w:szCs w:val="32"/>
        </w:rPr>
        <w:t>九、关于</w:t>
      </w:r>
      <w:r>
        <w:rPr>
          <w:rFonts w:hint="eastAsia" w:ascii="仿宋_GB2312" w:hAnsi="宋体" w:eastAsia="仿宋_GB2312"/>
          <w:kern w:val="0"/>
          <w:sz w:val="32"/>
          <w:szCs w:val="32"/>
          <w:lang w:val="en-US" w:eastAsia="zh-CN"/>
        </w:rPr>
        <w:t>克州民政局2021</w:t>
      </w:r>
      <w:r>
        <w:rPr>
          <w:rFonts w:hint="eastAsia" w:ascii="仿宋_GB2312" w:hAnsi="宋体" w:eastAsia="仿宋_GB2312"/>
          <w:kern w:val="0"/>
          <w:sz w:val="32"/>
          <w:szCs w:val="32"/>
        </w:rPr>
        <w:t>年政府性基金预算拨款情况说明</w:t>
      </w:r>
    </w:p>
    <w:p>
      <w:pPr>
        <w:widowControl/>
        <w:spacing w:line="440" w:lineRule="exact"/>
        <w:ind w:firstLine="640" w:firstLineChars="200"/>
        <w:outlineLvl w:val="1"/>
        <w:rPr>
          <w:rFonts w:ascii="仿宋_GB2312" w:hAnsi="宋体" w:eastAsia="仿宋_GB2312"/>
          <w:kern w:val="0"/>
          <w:sz w:val="32"/>
          <w:szCs w:val="32"/>
        </w:rPr>
      </w:pPr>
      <w:r>
        <w:rPr>
          <w:rFonts w:hint="eastAsia" w:ascii="仿宋_GB2312" w:hAnsi="宋体" w:eastAsia="仿宋_GB2312"/>
          <w:kern w:val="0"/>
          <w:sz w:val="32"/>
          <w:szCs w:val="32"/>
        </w:rPr>
        <w:t>十、其他重要事项的情况说明</w:t>
      </w:r>
    </w:p>
    <w:p>
      <w:pPr>
        <w:widowControl/>
        <w:spacing w:line="440" w:lineRule="exact"/>
        <w:ind w:firstLine="643" w:firstLineChars="200"/>
        <w:outlineLvl w:val="1"/>
        <w:rPr>
          <w:rFonts w:ascii="仿宋_GB2312" w:hAnsi="宋体" w:eastAsia="仿宋_GB2312"/>
          <w:b/>
          <w:kern w:val="0"/>
          <w:sz w:val="32"/>
          <w:szCs w:val="32"/>
        </w:rPr>
      </w:pPr>
      <w:r>
        <w:rPr>
          <w:rFonts w:hint="eastAsia" w:ascii="仿宋_GB2312" w:hAnsi="宋体" w:eastAsia="仿宋_GB2312"/>
          <w:b/>
          <w:kern w:val="0"/>
          <w:sz w:val="32"/>
          <w:szCs w:val="32"/>
        </w:rPr>
        <w:t>第四部分  名词解释</w:t>
      </w:r>
    </w:p>
    <w:p>
      <w:pPr>
        <w:widowControl/>
        <w:jc w:val="center"/>
        <w:outlineLvl w:val="1"/>
        <w:rPr>
          <w:rFonts w:ascii="黑体" w:hAnsi="黑体" w:eastAsia="黑体"/>
          <w:kern w:val="0"/>
          <w:sz w:val="32"/>
          <w:szCs w:val="32"/>
        </w:rPr>
      </w:pPr>
      <w:r>
        <w:rPr>
          <w:rFonts w:hint="eastAsia" w:ascii="黑体" w:hAnsi="黑体" w:eastAsia="黑体"/>
          <w:kern w:val="0"/>
          <w:sz w:val="32"/>
          <w:szCs w:val="32"/>
        </w:rPr>
        <w:t xml:space="preserve">第一部分   </w:t>
      </w:r>
      <w:r>
        <w:rPr>
          <w:rFonts w:hint="eastAsia" w:ascii="黑体" w:hAnsi="黑体" w:eastAsia="黑体"/>
          <w:kern w:val="0"/>
          <w:sz w:val="32"/>
          <w:szCs w:val="32"/>
          <w:lang w:val="en-US" w:eastAsia="zh-CN"/>
        </w:rPr>
        <w:t>克州民政局</w:t>
      </w:r>
      <w:r>
        <w:rPr>
          <w:rFonts w:hint="eastAsia" w:ascii="黑体" w:hAnsi="黑体" w:eastAsia="黑体"/>
          <w:kern w:val="0"/>
          <w:sz w:val="32"/>
          <w:szCs w:val="32"/>
        </w:rPr>
        <w:t>概况</w:t>
      </w:r>
    </w:p>
    <w:p>
      <w:pPr>
        <w:widowControl/>
        <w:jc w:val="center"/>
        <w:outlineLvl w:val="1"/>
        <w:rPr>
          <w:rFonts w:ascii="宋体" w:hAnsi="宋体"/>
          <w:b/>
          <w:kern w:val="0"/>
          <w:sz w:val="32"/>
          <w:szCs w:val="32"/>
        </w:rPr>
      </w:pPr>
    </w:p>
    <w:p>
      <w:pPr>
        <w:widowControl/>
        <w:spacing w:line="560" w:lineRule="exact"/>
        <w:jc w:val="left"/>
        <w:rPr>
          <w:rFonts w:ascii="黑体" w:hAnsi="黑体" w:eastAsia="黑体" w:cs="宋体"/>
          <w:bCs/>
          <w:kern w:val="0"/>
          <w:sz w:val="32"/>
          <w:szCs w:val="32"/>
        </w:rPr>
      </w:pPr>
      <w:r>
        <w:rPr>
          <w:rFonts w:hint="eastAsia" w:ascii="仿宋_GB2312" w:hAnsi="宋体" w:eastAsia="仿宋_GB2312" w:cs="宋体"/>
          <w:kern w:val="0"/>
          <w:sz w:val="32"/>
          <w:szCs w:val="32"/>
        </w:rPr>
        <w:t xml:space="preserve">　  </w:t>
      </w:r>
      <w:r>
        <w:rPr>
          <w:rFonts w:hint="eastAsia" w:ascii="黑体" w:hAnsi="黑体" w:eastAsia="黑体" w:cs="宋体"/>
          <w:bCs/>
          <w:kern w:val="0"/>
          <w:sz w:val="32"/>
          <w:szCs w:val="32"/>
        </w:rPr>
        <w:t>一、主要职能</w:t>
      </w:r>
    </w:p>
    <w:p>
      <w:pPr>
        <w:widowControl/>
        <w:spacing w:line="560" w:lineRule="exact"/>
        <w:ind w:firstLine="640"/>
        <w:jc w:val="left"/>
        <w:rPr>
          <w:rFonts w:hint="eastAsia" w:ascii="仿宋_GB2312" w:hAnsi="宋体" w:eastAsia="仿宋_GB2312" w:cs="宋体"/>
          <w:kern w:val="0"/>
          <w:sz w:val="32"/>
          <w:szCs w:val="32"/>
          <w:highlight w:val="none"/>
          <w:lang w:eastAsia="zh-CN"/>
        </w:rPr>
      </w:pPr>
      <w:r>
        <w:rPr>
          <w:rFonts w:hint="eastAsia" w:ascii="仿宋_GB2312" w:hAnsi="宋体" w:eastAsia="仿宋_GB2312" w:cs="宋体"/>
          <w:kern w:val="0"/>
          <w:sz w:val="32"/>
          <w:szCs w:val="32"/>
          <w:highlight w:val="none"/>
        </w:rPr>
        <w:t>克孜苏柯尔克孜自治州民政局(以下简称自治州民政局)是自治州人民政府工作部门，为正县级。自治州民政局贯彻落实党中央关于民政工作的方针政策和决策部署以及自治区、自治州党委工作要求，在履行职责过程中坚持和加强党对民政工作的集中统一领导。主要职责是</w:t>
      </w:r>
      <w:r>
        <w:rPr>
          <w:rFonts w:hint="eastAsia" w:ascii="仿宋_GB2312" w:hAnsi="宋体" w:eastAsia="仿宋_GB2312" w:cs="宋体"/>
          <w:kern w:val="0"/>
          <w:sz w:val="32"/>
          <w:szCs w:val="32"/>
          <w:highlight w:val="none"/>
          <w:lang w:eastAsia="zh-CN"/>
        </w:rPr>
        <w:t>：</w:t>
      </w:r>
    </w:p>
    <w:p>
      <w:pPr>
        <w:widowControl/>
        <w:numPr>
          <w:ilvl w:val="0"/>
          <w:numId w:val="0"/>
        </w:numPr>
        <w:spacing w:line="560" w:lineRule="exact"/>
        <w:ind w:firstLine="640" w:firstLineChars="200"/>
        <w:jc w:val="left"/>
        <w:rPr>
          <w:rFonts w:hint="eastAsia" w:ascii="仿宋_GB2312" w:hAnsi="宋体" w:eastAsia="仿宋_GB2312" w:cs="宋体"/>
          <w:kern w:val="0"/>
          <w:sz w:val="32"/>
          <w:szCs w:val="32"/>
          <w:highlight w:val="none"/>
        </w:rPr>
      </w:pPr>
      <w:r>
        <w:rPr>
          <w:rFonts w:hint="eastAsia" w:ascii="仿宋_GB2312" w:hAnsi="宋体" w:eastAsia="仿宋_GB2312" w:cs="宋体"/>
          <w:kern w:val="0"/>
          <w:sz w:val="32"/>
          <w:szCs w:val="32"/>
          <w:highlight w:val="none"/>
        </w:rPr>
        <w:t>(</w:t>
      </w:r>
      <w:r>
        <w:rPr>
          <w:rFonts w:hint="eastAsia" w:ascii="仿宋_GB2312" w:hAnsi="宋体" w:eastAsia="仿宋_GB2312" w:cs="宋体"/>
          <w:kern w:val="0"/>
          <w:sz w:val="32"/>
          <w:szCs w:val="32"/>
          <w:highlight w:val="none"/>
          <w:lang w:eastAsia="zh-CN"/>
        </w:rPr>
        <w:t>一</w:t>
      </w:r>
      <w:r>
        <w:rPr>
          <w:rFonts w:hint="eastAsia" w:ascii="仿宋_GB2312" w:hAnsi="宋体" w:eastAsia="仿宋_GB2312" w:cs="宋体"/>
          <w:kern w:val="0"/>
          <w:sz w:val="32"/>
          <w:szCs w:val="32"/>
          <w:highlight w:val="none"/>
        </w:rPr>
        <w:t>)贯彻执行国家、自治区关于民政工作的法律、法规规章、政策;拟订自治州民政事业发展规划并组织实施。</w:t>
      </w:r>
    </w:p>
    <w:p>
      <w:pPr>
        <w:widowControl/>
        <w:numPr>
          <w:ilvl w:val="0"/>
          <w:numId w:val="0"/>
        </w:numPr>
        <w:spacing w:line="560" w:lineRule="exact"/>
        <w:ind w:firstLine="640" w:firstLineChars="200"/>
        <w:jc w:val="left"/>
        <w:rPr>
          <w:rFonts w:hint="eastAsia" w:ascii="仿宋_GB2312" w:hAnsi="宋体" w:eastAsia="仿宋_GB2312" w:cs="宋体"/>
          <w:kern w:val="0"/>
          <w:sz w:val="32"/>
          <w:szCs w:val="32"/>
          <w:highlight w:val="none"/>
        </w:rPr>
      </w:pPr>
      <w:r>
        <w:rPr>
          <w:rFonts w:hint="eastAsia" w:ascii="仿宋_GB2312" w:hAnsi="宋体" w:eastAsia="仿宋_GB2312" w:cs="宋体"/>
          <w:kern w:val="0"/>
          <w:sz w:val="32"/>
          <w:szCs w:val="32"/>
          <w:highlight w:val="none"/>
        </w:rPr>
        <w:t>(二)拟订社会救助规划、政策和标准，健全城乡社会救助体系，指导有意愿的特困老人集中供养和孤儿集中收养;拟订社会保障兜底脱贫政策和标准，指导城乡最低生活保障、临时救助。</w:t>
      </w:r>
    </w:p>
    <w:p>
      <w:pPr>
        <w:widowControl/>
        <w:numPr>
          <w:ilvl w:val="0"/>
          <w:numId w:val="0"/>
        </w:numPr>
        <w:spacing w:line="560" w:lineRule="exact"/>
        <w:ind w:firstLine="640" w:firstLineChars="200"/>
        <w:jc w:val="left"/>
        <w:rPr>
          <w:rFonts w:hint="eastAsia" w:ascii="仿宋_GB2312" w:hAnsi="宋体" w:eastAsia="仿宋_GB2312" w:cs="宋体"/>
          <w:kern w:val="0"/>
          <w:sz w:val="32"/>
          <w:szCs w:val="32"/>
          <w:highlight w:val="none"/>
        </w:rPr>
      </w:pPr>
      <w:r>
        <w:rPr>
          <w:rFonts w:hint="eastAsia" w:ascii="仿宋_GB2312" w:hAnsi="宋体" w:eastAsia="仿宋_GB2312" w:cs="宋体"/>
          <w:kern w:val="0"/>
          <w:sz w:val="32"/>
          <w:szCs w:val="32"/>
          <w:highlight w:val="none"/>
        </w:rPr>
        <w:t>(三)承担自治州社会团体、民办非企业、社会服务机构的登记管理、监督责任;依法对自治州社会团体、民办非企业进行登记、年检和监督;指导社会组织党建工作。</w:t>
      </w:r>
      <w:r>
        <w:rPr>
          <w:rFonts w:hint="eastAsia" w:ascii="仿宋_GB2312" w:hAnsi="宋体" w:eastAsia="仿宋_GB2312" w:cs="宋体"/>
          <w:kern w:val="0"/>
          <w:sz w:val="32"/>
          <w:szCs w:val="32"/>
          <w:highlight w:val="none"/>
        </w:rPr>
        <w:br w:type="textWrapping"/>
      </w:r>
      <w:r>
        <w:rPr>
          <w:rFonts w:hint="eastAsia" w:ascii="仿宋_GB2312" w:hAnsi="宋体" w:eastAsia="仿宋_GB2312" w:cs="宋体"/>
          <w:kern w:val="0"/>
          <w:sz w:val="32"/>
          <w:szCs w:val="32"/>
          <w:highlight w:val="none"/>
          <w:lang w:val="en-US" w:eastAsia="zh-CN"/>
        </w:rPr>
        <w:t xml:space="preserve">    </w:t>
      </w:r>
      <w:r>
        <w:rPr>
          <w:rFonts w:hint="eastAsia" w:ascii="仿宋_GB2312" w:hAnsi="宋体" w:eastAsia="仿宋_GB2312" w:cs="宋体"/>
          <w:kern w:val="0"/>
          <w:sz w:val="32"/>
          <w:szCs w:val="32"/>
          <w:highlight w:val="none"/>
        </w:rPr>
        <w:t>(四)拟订自治州城乡基层群众自治建设和社区治理的规划、政策和标准;指导加强和完善城乡基层政权及社区治理，推动基层民主政治建设;指导城多社区服务体系建设。</w:t>
      </w:r>
    </w:p>
    <w:p>
      <w:pPr>
        <w:widowControl/>
        <w:numPr>
          <w:ilvl w:val="0"/>
          <w:numId w:val="0"/>
        </w:numPr>
        <w:spacing w:line="560" w:lineRule="exact"/>
        <w:ind w:firstLine="640" w:firstLineChars="200"/>
        <w:jc w:val="left"/>
        <w:rPr>
          <w:rFonts w:hint="eastAsia" w:ascii="仿宋_GB2312" w:hAnsi="宋体" w:eastAsia="仿宋_GB2312" w:cs="宋体"/>
          <w:kern w:val="0"/>
          <w:sz w:val="32"/>
          <w:szCs w:val="32"/>
          <w:highlight w:val="none"/>
        </w:rPr>
      </w:pPr>
      <w:r>
        <w:rPr>
          <w:rFonts w:hint="eastAsia" w:ascii="仿宋_GB2312" w:hAnsi="宋体" w:eastAsia="仿宋_GB2312" w:cs="宋体"/>
          <w:kern w:val="0"/>
          <w:sz w:val="32"/>
          <w:szCs w:val="32"/>
          <w:highlight w:val="none"/>
        </w:rPr>
        <w:t>(五)拟订行政区划、行政区城界线和地名管理政策和标准指导自治州行政区划调整、行政区城界线勘定和管理、地名管理负责县(市)、乡(镇)级行政区划设立、撤销、命名、变更和政府驻地迁移的初审上报工作。</w:t>
      </w:r>
      <w:r>
        <w:rPr>
          <w:rFonts w:hint="eastAsia" w:ascii="仿宋_GB2312" w:hAnsi="宋体" w:eastAsia="仿宋_GB2312" w:cs="宋体"/>
          <w:kern w:val="0"/>
          <w:sz w:val="32"/>
          <w:szCs w:val="32"/>
          <w:highlight w:val="none"/>
        </w:rPr>
        <w:br w:type="textWrapping"/>
      </w:r>
      <w:r>
        <w:rPr>
          <w:rFonts w:hint="eastAsia" w:ascii="仿宋_GB2312" w:hAnsi="宋体" w:eastAsia="仿宋_GB2312" w:cs="宋体"/>
          <w:kern w:val="0"/>
          <w:sz w:val="32"/>
          <w:szCs w:val="32"/>
          <w:highlight w:val="none"/>
          <w:lang w:val="en-US" w:eastAsia="zh-CN"/>
        </w:rPr>
        <w:t xml:space="preserve">    </w:t>
      </w:r>
      <w:r>
        <w:rPr>
          <w:rFonts w:hint="eastAsia" w:ascii="仿宋_GB2312" w:hAnsi="宋体" w:eastAsia="仿宋_GB2312" w:cs="宋体"/>
          <w:kern w:val="0"/>
          <w:sz w:val="32"/>
          <w:szCs w:val="32"/>
          <w:highlight w:val="none"/>
        </w:rPr>
        <w:t>(六)拟订</w:t>
      </w:r>
      <w:r>
        <w:rPr>
          <w:rFonts w:hint="eastAsia" w:ascii="仿宋_GB2312" w:hAnsi="宋体" w:eastAsia="仿宋_GB2312" w:cs="宋体"/>
          <w:kern w:val="0"/>
          <w:sz w:val="32"/>
          <w:szCs w:val="32"/>
          <w:highlight w:val="none"/>
          <w:lang w:eastAsia="zh-CN"/>
        </w:rPr>
        <w:t>婚姻</w:t>
      </w:r>
      <w:bookmarkStart w:id="2" w:name="_GoBack"/>
      <w:bookmarkEnd w:id="2"/>
      <w:r>
        <w:rPr>
          <w:rFonts w:hint="eastAsia" w:ascii="仿宋_GB2312" w:hAnsi="宋体" w:eastAsia="仿宋_GB2312" w:cs="宋体"/>
          <w:kern w:val="0"/>
          <w:sz w:val="32"/>
          <w:szCs w:val="32"/>
          <w:highlight w:val="none"/>
        </w:rPr>
        <w:t>登记、殡葬管理办法;指导婚姻登记、殡葬服务机构管理，推进婚俗和殡葬改革。</w:t>
      </w:r>
      <w:r>
        <w:rPr>
          <w:rFonts w:hint="eastAsia" w:ascii="仿宋_GB2312" w:hAnsi="宋体" w:eastAsia="仿宋_GB2312" w:cs="宋体"/>
          <w:kern w:val="0"/>
          <w:sz w:val="32"/>
          <w:szCs w:val="32"/>
          <w:highlight w:val="none"/>
        </w:rPr>
        <w:br w:type="textWrapping"/>
      </w:r>
      <w:r>
        <w:rPr>
          <w:rFonts w:hint="eastAsia" w:ascii="仿宋_GB2312" w:hAnsi="宋体" w:eastAsia="仿宋_GB2312" w:cs="宋体"/>
          <w:kern w:val="0"/>
          <w:sz w:val="32"/>
          <w:szCs w:val="32"/>
          <w:highlight w:val="none"/>
          <w:lang w:val="en-US" w:eastAsia="zh-CN"/>
        </w:rPr>
        <w:t xml:space="preserve">    </w:t>
      </w:r>
      <w:r>
        <w:rPr>
          <w:rFonts w:hint="eastAsia" w:ascii="仿宋_GB2312" w:hAnsi="宋体" w:eastAsia="仿宋_GB2312" w:cs="宋体"/>
          <w:kern w:val="0"/>
          <w:sz w:val="32"/>
          <w:szCs w:val="32"/>
          <w:highlight w:val="none"/>
        </w:rPr>
        <w:t>(七)拟订老年人福利和养老服务业发展规划、政策和标准，推进社会养老服务体系建设;指导养老机构和特困人员救助供养机构建设和管理。</w:t>
      </w:r>
      <w:r>
        <w:rPr>
          <w:rFonts w:hint="eastAsia" w:ascii="仿宋_GB2312" w:hAnsi="宋体" w:eastAsia="仿宋_GB2312" w:cs="宋体"/>
          <w:kern w:val="0"/>
          <w:sz w:val="32"/>
          <w:szCs w:val="32"/>
          <w:highlight w:val="none"/>
        </w:rPr>
        <w:br w:type="textWrapping"/>
      </w:r>
      <w:r>
        <w:rPr>
          <w:rFonts w:hint="eastAsia" w:ascii="仿宋_GB2312" w:hAnsi="宋体" w:eastAsia="仿宋_GB2312" w:cs="宋体"/>
          <w:kern w:val="0"/>
          <w:sz w:val="32"/>
          <w:szCs w:val="32"/>
          <w:highlight w:val="none"/>
          <w:lang w:val="en-US" w:eastAsia="zh-CN"/>
        </w:rPr>
        <w:t xml:space="preserve">    </w:t>
      </w:r>
      <w:r>
        <w:rPr>
          <w:rFonts w:hint="eastAsia" w:ascii="仿宋_GB2312" w:hAnsi="宋体" w:eastAsia="仿宋_GB2312" w:cs="宋体"/>
          <w:kern w:val="0"/>
          <w:sz w:val="32"/>
          <w:szCs w:val="32"/>
          <w:highlight w:val="none"/>
        </w:rPr>
        <w:t>(八)拟订儿童福利、儿童收养和儿童保护政策、标准;健全农村留守儿童关爱体系和困境儿童保障制度;指导儿童福利收养登记、未成年人保护机构管理。</w:t>
      </w:r>
      <w:r>
        <w:rPr>
          <w:rFonts w:hint="eastAsia" w:ascii="仿宋_GB2312" w:hAnsi="宋体" w:eastAsia="仿宋_GB2312" w:cs="宋体"/>
          <w:kern w:val="0"/>
          <w:sz w:val="32"/>
          <w:szCs w:val="32"/>
          <w:highlight w:val="none"/>
        </w:rPr>
        <w:br w:type="textWrapping"/>
      </w:r>
      <w:r>
        <w:rPr>
          <w:rFonts w:hint="eastAsia" w:ascii="仿宋_GB2312" w:hAnsi="宋体" w:eastAsia="仿宋_GB2312" w:cs="宋体"/>
          <w:kern w:val="0"/>
          <w:sz w:val="32"/>
          <w:szCs w:val="32"/>
          <w:highlight w:val="none"/>
          <w:lang w:val="en-US" w:eastAsia="zh-CN"/>
        </w:rPr>
        <w:t xml:space="preserve">    </w:t>
      </w:r>
      <w:r>
        <w:rPr>
          <w:rFonts w:hint="eastAsia" w:ascii="仿宋_GB2312" w:hAnsi="宋体" w:eastAsia="仿宋_GB2312" w:cs="宋体"/>
          <w:kern w:val="0"/>
          <w:sz w:val="32"/>
          <w:szCs w:val="32"/>
          <w:highlight w:val="none"/>
        </w:rPr>
        <w:t>(九)拟订生活无着的流浪、乞讨人员救助政策和标准;指导救助管理和机构建设工作。</w:t>
      </w:r>
      <w:r>
        <w:rPr>
          <w:rFonts w:hint="eastAsia" w:ascii="仿宋_GB2312" w:hAnsi="宋体" w:eastAsia="仿宋_GB2312" w:cs="宋体"/>
          <w:kern w:val="0"/>
          <w:sz w:val="32"/>
          <w:szCs w:val="32"/>
          <w:highlight w:val="none"/>
        </w:rPr>
        <w:br w:type="textWrapping"/>
      </w:r>
      <w:r>
        <w:rPr>
          <w:rFonts w:hint="eastAsia" w:ascii="仿宋_GB2312" w:hAnsi="宋体" w:eastAsia="仿宋_GB2312" w:cs="宋体"/>
          <w:kern w:val="0"/>
          <w:sz w:val="32"/>
          <w:szCs w:val="32"/>
          <w:highlight w:val="none"/>
          <w:lang w:val="en-US" w:eastAsia="zh-CN"/>
        </w:rPr>
        <w:t xml:space="preserve">    </w:t>
      </w:r>
      <w:r>
        <w:rPr>
          <w:rFonts w:hint="eastAsia" w:ascii="仿宋_GB2312" w:hAnsi="宋体" w:eastAsia="仿宋_GB2312" w:cs="宋体"/>
          <w:kern w:val="0"/>
          <w:sz w:val="32"/>
          <w:szCs w:val="32"/>
          <w:highlight w:val="none"/>
        </w:rPr>
        <w:t>(</w:t>
      </w:r>
      <w:r>
        <w:rPr>
          <w:rFonts w:hint="eastAsia" w:ascii="仿宋_GB2312" w:hAnsi="宋体" w:eastAsia="仿宋_GB2312" w:cs="宋体"/>
          <w:kern w:val="0"/>
          <w:sz w:val="32"/>
          <w:szCs w:val="32"/>
          <w:highlight w:val="none"/>
          <w:lang w:val="en-US" w:eastAsia="zh-CN"/>
        </w:rPr>
        <w:t>十</w:t>
      </w:r>
      <w:r>
        <w:rPr>
          <w:rFonts w:hint="eastAsia" w:ascii="仿宋_GB2312" w:hAnsi="宋体" w:eastAsia="仿宋_GB2312" w:cs="宋体"/>
          <w:kern w:val="0"/>
          <w:sz w:val="32"/>
          <w:szCs w:val="32"/>
          <w:highlight w:val="none"/>
        </w:rPr>
        <w:t>)拟订促进慈善事业发展规划、政策和标准;指导社会捐助，监管慈善行为;负责福利彩票发行管理。</w:t>
      </w:r>
      <w:r>
        <w:rPr>
          <w:rFonts w:hint="eastAsia" w:ascii="仿宋_GB2312" w:hAnsi="宋体" w:eastAsia="仿宋_GB2312" w:cs="宋体"/>
          <w:kern w:val="0"/>
          <w:sz w:val="32"/>
          <w:szCs w:val="32"/>
          <w:highlight w:val="none"/>
        </w:rPr>
        <w:br w:type="textWrapping"/>
      </w:r>
      <w:r>
        <w:rPr>
          <w:rFonts w:hint="eastAsia" w:ascii="仿宋_GB2312" w:hAnsi="宋体" w:eastAsia="仿宋_GB2312" w:cs="宋体"/>
          <w:kern w:val="0"/>
          <w:sz w:val="32"/>
          <w:szCs w:val="32"/>
          <w:highlight w:val="none"/>
          <w:lang w:val="en-US" w:eastAsia="zh-CN"/>
        </w:rPr>
        <w:t xml:space="preserve">    </w:t>
      </w:r>
      <w:r>
        <w:rPr>
          <w:rFonts w:hint="eastAsia" w:ascii="仿宋_GB2312" w:hAnsi="宋体" w:eastAsia="仿宋_GB2312" w:cs="宋体"/>
          <w:kern w:val="0"/>
          <w:sz w:val="32"/>
          <w:szCs w:val="32"/>
          <w:highlight w:val="none"/>
        </w:rPr>
        <w:t>(</w:t>
      </w:r>
      <w:r>
        <w:rPr>
          <w:rFonts w:hint="eastAsia" w:ascii="仿宋_GB2312" w:hAnsi="宋体" w:eastAsia="仿宋_GB2312" w:cs="宋体"/>
          <w:kern w:val="0"/>
          <w:sz w:val="32"/>
          <w:szCs w:val="32"/>
          <w:highlight w:val="none"/>
          <w:lang w:val="en-US" w:eastAsia="zh-CN"/>
        </w:rPr>
        <w:t>十一</w:t>
      </w:r>
      <w:r>
        <w:rPr>
          <w:rFonts w:hint="eastAsia" w:ascii="仿宋_GB2312" w:hAnsi="宋体" w:eastAsia="仿宋_GB2312" w:cs="宋体"/>
          <w:kern w:val="0"/>
          <w:sz w:val="32"/>
          <w:szCs w:val="32"/>
          <w:highlight w:val="none"/>
        </w:rPr>
        <w:t>)拟订残障福利发展政策和标准;指导残障福利和康复辅助器具行业发展;负责民政职责范围内的精神卫生工作。</w:t>
      </w:r>
    </w:p>
    <w:p>
      <w:pPr>
        <w:widowControl/>
        <w:numPr>
          <w:ilvl w:val="0"/>
          <w:numId w:val="0"/>
        </w:numPr>
        <w:spacing w:line="560" w:lineRule="exact"/>
        <w:ind w:firstLine="640" w:firstLineChars="200"/>
        <w:jc w:val="left"/>
        <w:rPr>
          <w:rFonts w:hint="eastAsia" w:ascii="仿宋_GB2312" w:hAnsi="宋体" w:eastAsia="仿宋_GB2312" w:cs="宋体"/>
          <w:kern w:val="0"/>
          <w:sz w:val="32"/>
          <w:szCs w:val="32"/>
          <w:highlight w:val="none"/>
        </w:rPr>
      </w:pPr>
      <w:r>
        <w:rPr>
          <w:rFonts w:hint="eastAsia" w:ascii="仿宋_GB2312" w:hAnsi="宋体" w:eastAsia="仿宋_GB2312" w:cs="宋体"/>
          <w:kern w:val="0"/>
          <w:sz w:val="32"/>
          <w:szCs w:val="32"/>
          <w:highlight w:val="none"/>
        </w:rPr>
        <w:t>(十ニ)拟订社会工作发展规划、政策和职业规范，指导社会工作人才和志愿者队伍建设。</w:t>
      </w:r>
      <w:r>
        <w:rPr>
          <w:rFonts w:hint="eastAsia" w:ascii="仿宋_GB2312" w:hAnsi="宋体" w:eastAsia="仿宋_GB2312" w:cs="宋体"/>
          <w:kern w:val="0"/>
          <w:sz w:val="32"/>
          <w:szCs w:val="32"/>
          <w:highlight w:val="none"/>
        </w:rPr>
        <w:br w:type="textWrapping"/>
      </w:r>
      <w:r>
        <w:rPr>
          <w:rFonts w:hint="eastAsia" w:ascii="仿宋_GB2312" w:hAnsi="宋体" w:eastAsia="仿宋_GB2312" w:cs="宋体"/>
          <w:kern w:val="0"/>
          <w:sz w:val="32"/>
          <w:szCs w:val="32"/>
          <w:highlight w:val="none"/>
          <w:lang w:val="en-US" w:eastAsia="zh-CN"/>
        </w:rPr>
        <w:t xml:space="preserve">    </w:t>
      </w:r>
      <w:r>
        <w:rPr>
          <w:rFonts w:hint="eastAsia" w:ascii="仿宋_GB2312" w:hAnsi="宋体" w:eastAsia="仿宋_GB2312" w:cs="宋体"/>
          <w:kern w:val="0"/>
          <w:sz w:val="32"/>
          <w:szCs w:val="32"/>
          <w:highlight w:val="none"/>
        </w:rPr>
        <w:t>(十三)按照“管行业必须管安全、管业务必须管安全”的要求，对本行业领城安全生产负行业监管(行业主管)职责，组织开展本行业领城安全生产宣传教育、日常监督检查工作。</w:t>
      </w:r>
    </w:p>
    <w:p>
      <w:pPr>
        <w:widowControl/>
        <w:spacing w:line="560" w:lineRule="exact"/>
        <w:jc w:val="left"/>
        <w:rPr>
          <w:rFonts w:ascii="仿宋_GB2312" w:hAnsi="宋体" w:eastAsia="仿宋_GB2312" w:cs="宋体"/>
          <w:bCs/>
          <w:kern w:val="0"/>
          <w:sz w:val="32"/>
          <w:szCs w:val="32"/>
        </w:rPr>
      </w:pPr>
      <w:r>
        <w:rPr>
          <w:rFonts w:hint="eastAsia" w:ascii="仿宋_GB2312" w:hAnsi="宋体" w:eastAsia="仿宋_GB2312" w:cs="宋体"/>
          <w:kern w:val="0"/>
          <w:sz w:val="32"/>
          <w:szCs w:val="32"/>
          <w:highlight w:val="none"/>
          <w:lang w:val="en-US" w:eastAsia="zh-CN"/>
        </w:rPr>
        <w:t xml:space="preserve">    </w:t>
      </w:r>
      <w:r>
        <w:rPr>
          <w:rFonts w:hint="eastAsia" w:ascii="仿宋_GB2312" w:hAnsi="宋体" w:eastAsia="仿宋_GB2312" w:cs="宋体"/>
          <w:kern w:val="0"/>
          <w:sz w:val="32"/>
          <w:szCs w:val="32"/>
          <w:highlight w:val="none"/>
        </w:rPr>
        <w:t>(十四)完成自治州党委、自治州人民政府交办的其他任务。</w:t>
      </w:r>
    </w:p>
    <w:p>
      <w:pPr>
        <w:widowControl/>
        <w:spacing w:line="560" w:lineRule="exact"/>
        <w:jc w:val="left"/>
        <w:rPr>
          <w:rFonts w:ascii="仿宋_GB2312" w:hAnsi="宋体" w:eastAsia="仿宋_GB2312" w:cs="宋体"/>
          <w:bCs/>
          <w:kern w:val="0"/>
          <w:sz w:val="32"/>
          <w:szCs w:val="32"/>
        </w:rPr>
      </w:pPr>
      <w:r>
        <w:rPr>
          <w:rFonts w:hint="eastAsia" w:ascii="仿宋_GB2312" w:hAnsi="宋体" w:eastAsia="仿宋_GB2312" w:cs="宋体"/>
          <w:bCs/>
          <w:kern w:val="0"/>
          <w:sz w:val="32"/>
          <w:szCs w:val="32"/>
        </w:rPr>
        <w:t xml:space="preserve"> </w:t>
      </w:r>
    </w:p>
    <w:p>
      <w:pPr>
        <w:widowControl/>
        <w:spacing w:line="560" w:lineRule="exact"/>
        <w:jc w:val="left"/>
        <w:rPr>
          <w:rFonts w:ascii="黑体" w:hAnsi="黑体" w:eastAsia="黑体" w:cs="宋体"/>
          <w:bCs/>
          <w:kern w:val="0"/>
          <w:sz w:val="32"/>
          <w:szCs w:val="32"/>
        </w:rPr>
      </w:pPr>
      <w:r>
        <w:rPr>
          <w:rFonts w:hint="eastAsia" w:ascii="仿宋_GB2312" w:hAnsi="宋体" w:eastAsia="仿宋_GB2312" w:cs="宋体"/>
          <w:kern w:val="0"/>
          <w:sz w:val="32"/>
          <w:szCs w:val="32"/>
        </w:rPr>
        <w:t xml:space="preserve">　  </w:t>
      </w:r>
      <w:r>
        <w:rPr>
          <w:rFonts w:hint="eastAsia" w:ascii="黑体" w:hAnsi="黑体" w:eastAsia="黑体" w:cs="宋体"/>
          <w:bCs/>
          <w:kern w:val="0"/>
          <w:sz w:val="32"/>
          <w:szCs w:val="32"/>
        </w:rPr>
        <w:t>二、机构设置及人员情况</w:t>
      </w:r>
    </w:p>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640" w:firstLineChars="200"/>
        <w:jc w:val="left"/>
        <w:textAlignment w:val="auto"/>
        <w:rPr>
          <w:rFonts w:hint="eastAsia" w:ascii="仿宋_GB2312" w:hAnsi="黑体" w:eastAsia="仿宋_GB2312" w:cs="宋体"/>
          <w:bCs/>
          <w:kern w:val="0"/>
          <w:sz w:val="32"/>
          <w:szCs w:val="32"/>
          <w:highlight w:val="none"/>
          <w:lang w:eastAsia="zh-CN"/>
        </w:rPr>
      </w:pPr>
      <w:r>
        <w:rPr>
          <w:rFonts w:hint="eastAsia" w:ascii="仿宋_GB2312" w:hAnsi="黑体" w:eastAsia="仿宋_GB2312" w:cs="宋体"/>
          <w:bCs/>
          <w:kern w:val="0"/>
          <w:sz w:val="32"/>
          <w:szCs w:val="32"/>
          <w:lang w:val="en-US" w:eastAsia="zh-CN"/>
        </w:rPr>
        <w:t>克州民政局</w:t>
      </w:r>
      <w:r>
        <w:rPr>
          <w:rFonts w:hint="eastAsia" w:ascii="仿宋_GB2312" w:hAnsi="黑体" w:eastAsia="仿宋_GB2312" w:cs="宋体"/>
          <w:bCs/>
          <w:kern w:val="0"/>
          <w:sz w:val="32"/>
          <w:szCs w:val="32"/>
        </w:rPr>
        <w:t>无下属预算单位，下设</w:t>
      </w:r>
      <w:r>
        <w:rPr>
          <w:rFonts w:hint="eastAsia" w:ascii="仿宋_GB2312" w:hAnsi="黑体" w:eastAsia="仿宋_GB2312" w:cs="宋体"/>
          <w:bCs/>
          <w:kern w:val="0"/>
          <w:sz w:val="32"/>
          <w:szCs w:val="32"/>
          <w:lang w:val="en-US" w:eastAsia="zh-CN"/>
        </w:rPr>
        <w:t>3</w:t>
      </w:r>
      <w:r>
        <w:rPr>
          <w:rFonts w:hint="eastAsia" w:ascii="仿宋_GB2312" w:hAnsi="黑体" w:eastAsia="仿宋_GB2312" w:cs="宋体"/>
          <w:bCs/>
          <w:kern w:val="0"/>
          <w:sz w:val="32"/>
          <w:szCs w:val="32"/>
        </w:rPr>
        <w:t>个</w:t>
      </w:r>
      <w:r>
        <w:rPr>
          <w:rFonts w:hint="eastAsia" w:ascii="仿宋_GB2312" w:hAnsi="黑体" w:eastAsia="仿宋_GB2312" w:cs="宋体"/>
          <w:bCs/>
          <w:kern w:val="0"/>
          <w:sz w:val="32"/>
          <w:szCs w:val="32"/>
          <w:lang w:eastAsia="zh-CN"/>
        </w:rPr>
        <w:t>科室</w:t>
      </w:r>
      <w:r>
        <w:rPr>
          <w:rFonts w:hint="eastAsia" w:ascii="仿宋_GB2312" w:hAnsi="黑体" w:eastAsia="仿宋_GB2312" w:cs="宋体"/>
          <w:bCs/>
          <w:kern w:val="0"/>
          <w:sz w:val="32"/>
          <w:szCs w:val="32"/>
        </w:rPr>
        <w:t>，分别是：</w:t>
      </w:r>
      <w:r>
        <w:rPr>
          <w:rFonts w:hint="eastAsia" w:ascii="仿宋_GB2312" w:hAnsi="黑体" w:eastAsia="仿宋_GB2312" w:cs="宋体"/>
          <w:bCs/>
          <w:kern w:val="0"/>
          <w:sz w:val="32"/>
          <w:szCs w:val="32"/>
          <w:highlight w:val="none"/>
        </w:rPr>
        <w:t>办公室(基层政权和社会治理科)</w:t>
      </w:r>
      <w:r>
        <w:rPr>
          <w:rFonts w:hint="eastAsia" w:ascii="仿宋_GB2312" w:hAnsi="黑体" w:eastAsia="仿宋_GB2312" w:cs="宋体"/>
          <w:bCs/>
          <w:kern w:val="0"/>
          <w:sz w:val="32"/>
          <w:szCs w:val="32"/>
          <w:highlight w:val="none"/>
          <w:lang w:eastAsia="zh-CN"/>
        </w:rPr>
        <w:t>、</w:t>
      </w:r>
      <w:r>
        <w:rPr>
          <w:rFonts w:hint="eastAsia" w:ascii="仿宋_GB2312" w:hAnsi="黑体" w:eastAsia="仿宋_GB2312" w:cs="宋体"/>
          <w:bCs/>
          <w:kern w:val="0"/>
          <w:sz w:val="32"/>
          <w:szCs w:val="32"/>
          <w:highlight w:val="none"/>
        </w:rPr>
        <w:t>社会救助和民间组织管理科</w:t>
      </w:r>
      <w:r>
        <w:rPr>
          <w:rFonts w:hint="eastAsia" w:ascii="仿宋_GB2312" w:hAnsi="黑体" w:eastAsia="仿宋_GB2312" w:cs="宋体"/>
          <w:bCs/>
          <w:kern w:val="0"/>
          <w:sz w:val="32"/>
          <w:szCs w:val="32"/>
          <w:highlight w:val="none"/>
          <w:lang w:eastAsia="zh-CN"/>
        </w:rPr>
        <w:t>、</w:t>
      </w:r>
      <w:r>
        <w:rPr>
          <w:rFonts w:hint="eastAsia" w:ascii="仿宋_GB2312" w:hAnsi="黑体" w:eastAsia="仿宋_GB2312" w:cs="宋体"/>
          <w:bCs/>
          <w:kern w:val="0"/>
          <w:sz w:val="32"/>
          <w:szCs w:val="32"/>
          <w:highlight w:val="none"/>
        </w:rPr>
        <w:t>社会事务和区划地名科</w:t>
      </w:r>
      <w:r>
        <w:rPr>
          <w:rFonts w:hint="eastAsia" w:ascii="仿宋_GB2312" w:hAnsi="黑体" w:eastAsia="仿宋_GB2312" w:cs="宋体"/>
          <w:bCs/>
          <w:kern w:val="0"/>
          <w:sz w:val="32"/>
          <w:szCs w:val="32"/>
          <w:highlight w:val="none"/>
          <w:lang w:eastAsia="zh-CN"/>
        </w:rPr>
        <w:t>。</w:t>
      </w:r>
    </w:p>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640" w:firstLineChars="200"/>
        <w:jc w:val="left"/>
        <w:textAlignment w:val="auto"/>
        <w:rPr>
          <w:rFonts w:ascii="仿宋_GB2312" w:hAnsi="宋体" w:eastAsia="仿宋_GB2312" w:cs="宋体"/>
          <w:kern w:val="0"/>
          <w:sz w:val="32"/>
          <w:szCs w:val="32"/>
        </w:rPr>
      </w:pPr>
      <w:r>
        <w:rPr>
          <w:rFonts w:hint="eastAsia" w:ascii="仿宋_GB2312" w:hAnsi="宋体" w:eastAsia="仿宋_GB2312" w:cs="宋体"/>
          <w:kern w:val="0"/>
          <w:sz w:val="32"/>
          <w:szCs w:val="32"/>
          <w:highlight w:val="none"/>
          <w:lang w:val="en-US" w:eastAsia="zh-CN"/>
        </w:rPr>
        <w:t>克州民政局所属事业</w:t>
      </w:r>
      <w:r>
        <w:rPr>
          <w:rFonts w:hint="eastAsia" w:ascii="仿宋_GB2312" w:hAnsi="宋体" w:eastAsia="仿宋_GB2312" w:cs="宋体"/>
          <w:kern w:val="0"/>
          <w:sz w:val="32"/>
          <w:szCs w:val="32"/>
          <w:highlight w:val="none"/>
        </w:rPr>
        <w:t>单位包括：克州殡葬</w:t>
      </w:r>
      <w:r>
        <w:rPr>
          <w:rFonts w:hint="eastAsia" w:ascii="仿宋_GB2312" w:hAnsi="宋体" w:eastAsia="仿宋_GB2312" w:cs="宋体"/>
          <w:kern w:val="0"/>
          <w:sz w:val="32"/>
          <w:szCs w:val="32"/>
          <w:highlight w:val="none"/>
          <w:lang w:val="en-US" w:eastAsia="zh-CN"/>
        </w:rPr>
        <w:t>管理</w:t>
      </w:r>
      <w:r>
        <w:rPr>
          <w:rFonts w:hint="eastAsia" w:ascii="仿宋_GB2312" w:hAnsi="宋体" w:eastAsia="仿宋_GB2312" w:cs="宋体"/>
          <w:kern w:val="0"/>
          <w:sz w:val="32"/>
          <w:szCs w:val="32"/>
          <w:highlight w:val="none"/>
        </w:rPr>
        <w:t>所</w:t>
      </w:r>
      <w:r>
        <w:rPr>
          <w:rFonts w:hint="eastAsia" w:ascii="仿宋_GB2312" w:hAnsi="宋体" w:eastAsia="仿宋_GB2312" w:cs="宋体"/>
          <w:kern w:val="0"/>
          <w:sz w:val="32"/>
          <w:szCs w:val="32"/>
          <w:highlight w:val="none"/>
          <w:lang w:val="en-US" w:eastAsia="zh-CN"/>
        </w:rPr>
        <w:t>、</w:t>
      </w:r>
      <w:r>
        <w:rPr>
          <w:rFonts w:hint="eastAsia" w:ascii="仿宋_GB2312" w:hAnsi="宋体" w:eastAsia="仿宋_GB2312" w:cs="宋体"/>
          <w:kern w:val="0"/>
          <w:sz w:val="32"/>
          <w:szCs w:val="32"/>
          <w:highlight w:val="none"/>
        </w:rPr>
        <w:t>克州慈善总会</w:t>
      </w:r>
      <w:r>
        <w:rPr>
          <w:rFonts w:hint="eastAsia" w:ascii="仿宋_GB2312" w:hAnsi="宋体" w:eastAsia="仿宋_GB2312" w:cs="宋体"/>
          <w:kern w:val="0"/>
          <w:sz w:val="32"/>
          <w:szCs w:val="32"/>
          <w:highlight w:val="none"/>
          <w:lang w:val="en-US" w:eastAsia="zh-CN"/>
        </w:rPr>
        <w:t>、</w:t>
      </w:r>
      <w:r>
        <w:rPr>
          <w:rFonts w:hint="eastAsia" w:ascii="仿宋_GB2312" w:hAnsi="宋体" w:eastAsia="仿宋_GB2312" w:cs="宋体"/>
          <w:kern w:val="0"/>
          <w:sz w:val="32"/>
          <w:szCs w:val="32"/>
          <w:highlight w:val="none"/>
        </w:rPr>
        <w:t>克州福利彩票发行中心</w:t>
      </w:r>
      <w:r>
        <w:rPr>
          <w:rFonts w:hint="eastAsia" w:ascii="仿宋_GB2312" w:hAnsi="宋体" w:eastAsia="仿宋_GB2312" w:cs="宋体"/>
          <w:kern w:val="0"/>
          <w:sz w:val="32"/>
          <w:szCs w:val="32"/>
          <w:highlight w:val="none"/>
          <w:lang w:eastAsia="zh-CN"/>
        </w:rPr>
        <w:t>、</w:t>
      </w:r>
      <w:r>
        <w:rPr>
          <w:rFonts w:hint="eastAsia" w:ascii="仿宋_GB2312" w:hAnsi="黑体" w:eastAsia="仿宋_GB2312" w:cs="宋体"/>
          <w:bCs/>
          <w:kern w:val="0"/>
          <w:sz w:val="32"/>
          <w:szCs w:val="32"/>
          <w:highlight w:val="none"/>
          <w:lang w:val="en-US" w:eastAsia="zh-CN"/>
        </w:rPr>
        <w:t>克州居民家庭经济状况核对中心，自治州低保中心，克孜勒苏柯尔克孜自治州民间组织登记服务中心。</w:t>
      </w:r>
    </w:p>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1"/>
        <w:rPr>
          <w:rFonts w:hint="eastAsia" w:ascii="黑体" w:hAnsi="黑体" w:eastAsia="黑体"/>
          <w:kern w:val="0"/>
          <w:sz w:val="32"/>
          <w:szCs w:val="32"/>
        </w:rPr>
      </w:pPr>
      <w:r>
        <w:rPr>
          <w:rFonts w:hint="eastAsia" w:ascii="仿宋_GB2312" w:hAnsi="宋体" w:eastAsia="仿宋_GB2312" w:cs="宋体"/>
          <w:kern w:val="0"/>
          <w:sz w:val="32"/>
          <w:szCs w:val="32"/>
          <w:lang w:val="en-US" w:eastAsia="zh-CN"/>
        </w:rPr>
        <w:t xml:space="preserve">    克州民政局</w:t>
      </w:r>
      <w:r>
        <w:rPr>
          <w:rFonts w:hint="eastAsia" w:ascii="仿宋_GB2312" w:hAnsi="宋体" w:eastAsia="仿宋_GB2312" w:cs="宋体"/>
          <w:kern w:val="0"/>
          <w:sz w:val="32"/>
          <w:szCs w:val="32"/>
        </w:rPr>
        <w:t>编制数</w:t>
      </w:r>
      <w:r>
        <w:rPr>
          <w:rFonts w:hint="eastAsia" w:ascii="仿宋_GB2312" w:hAnsi="宋体" w:eastAsia="仿宋_GB2312" w:cs="宋体"/>
          <w:kern w:val="0"/>
          <w:sz w:val="32"/>
          <w:szCs w:val="32"/>
          <w:lang w:val="en-US" w:eastAsia="zh-CN"/>
        </w:rPr>
        <w:t>28</w:t>
      </w:r>
      <w:r>
        <w:rPr>
          <w:rFonts w:hint="eastAsia" w:ascii="仿宋_GB2312" w:hAnsi="宋体" w:eastAsia="仿宋_GB2312" w:cs="宋体"/>
          <w:kern w:val="0"/>
          <w:sz w:val="32"/>
          <w:szCs w:val="32"/>
        </w:rPr>
        <w:t>，实有人数</w:t>
      </w:r>
      <w:r>
        <w:rPr>
          <w:rFonts w:hint="eastAsia" w:ascii="仿宋_GB2312" w:hAnsi="宋体" w:eastAsia="仿宋_GB2312" w:cs="宋体"/>
          <w:kern w:val="0"/>
          <w:sz w:val="32"/>
          <w:szCs w:val="32"/>
          <w:lang w:val="en-US" w:eastAsia="zh-CN"/>
        </w:rPr>
        <w:t>41</w:t>
      </w:r>
      <w:r>
        <w:rPr>
          <w:rFonts w:hint="eastAsia" w:ascii="仿宋_GB2312" w:hAnsi="宋体" w:eastAsia="仿宋_GB2312" w:cs="宋体"/>
          <w:kern w:val="0"/>
          <w:sz w:val="32"/>
          <w:szCs w:val="32"/>
        </w:rPr>
        <w:t>人，其中：在职</w:t>
      </w:r>
      <w:r>
        <w:rPr>
          <w:rFonts w:hint="eastAsia" w:ascii="仿宋_GB2312" w:hAnsi="宋体" w:eastAsia="仿宋_GB2312" w:cs="宋体"/>
          <w:kern w:val="0"/>
          <w:sz w:val="32"/>
          <w:szCs w:val="32"/>
          <w:lang w:val="en-US" w:eastAsia="zh-CN"/>
        </w:rPr>
        <w:t>23</w:t>
      </w:r>
      <w:r>
        <w:rPr>
          <w:rFonts w:hint="eastAsia" w:ascii="仿宋_GB2312" w:hAnsi="宋体" w:eastAsia="仿宋_GB2312" w:cs="宋体"/>
          <w:kern w:val="0"/>
          <w:sz w:val="32"/>
          <w:szCs w:val="32"/>
        </w:rPr>
        <w:t>人，减少</w:t>
      </w:r>
      <w:r>
        <w:rPr>
          <w:rFonts w:hint="eastAsia" w:ascii="仿宋_GB2312" w:hAnsi="宋体" w:eastAsia="仿宋_GB2312" w:cs="宋体"/>
          <w:kern w:val="0"/>
          <w:sz w:val="32"/>
          <w:szCs w:val="32"/>
          <w:lang w:val="en-US" w:eastAsia="zh-CN"/>
        </w:rPr>
        <w:t>1</w:t>
      </w:r>
      <w:r>
        <w:rPr>
          <w:rFonts w:hint="eastAsia" w:ascii="仿宋_GB2312" w:hAnsi="宋体" w:eastAsia="仿宋_GB2312" w:cs="宋体"/>
          <w:kern w:val="0"/>
          <w:sz w:val="32"/>
          <w:szCs w:val="32"/>
        </w:rPr>
        <w:t>人； 退休</w:t>
      </w:r>
      <w:r>
        <w:rPr>
          <w:rFonts w:hint="eastAsia" w:ascii="仿宋_GB2312" w:hAnsi="宋体" w:eastAsia="仿宋_GB2312" w:cs="宋体"/>
          <w:kern w:val="0"/>
          <w:sz w:val="32"/>
          <w:szCs w:val="32"/>
          <w:lang w:val="en-US" w:eastAsia="zh-CN"/>
        </w:rPr>
        <w:t>17</w:t>
      </w:r>
      <w:r>
        <w:rPr>
          <w:rFonts w:hint="eastAsia" w:ascii="仿宋_GB2312" w:hAnsi="宋体" w:eastAsia="仿宋_GB2312" w:cs="宋体"/>
          <w:kern w:val="0"/>
          <w:sz w:val="32"/>
          <w:szCs w:val="32"/>
        </w:rPr>
        <w:t>人，增加</w:t>
      </w:r>
      <w:r>
        <w:rPr>
          <w:rFonts w:hint="eastAsia" w:ascii="仿宋_GB2312" w:hAnsi="宋体" w:eastAsia="仿宋_GB2312" w:cs="宋体"/>
          <w:kern w:val="0"/>
          <w:sz w:val="32"/>
          <w:szCs w:val="32"/>
          <w:lang w:val="en-US" w:eastAsia="zh-CN"/>
        </w:rPr>
        <w:t>1</w:t>
      </w:r>
      <w:r>
        <w:rPr>
          <w:rFonts w:hint="eastAsia" w:ascii="仿宋_GB2312" w:hAnsi="宋体" w:eastAsia="仿宋_GB2312" w:cs="宋体"/>
          <w:kern w:val="0"/>
          <w:sz w:val="32"/>
          <w:szCs w:val="32"/>
        </w:rPr>
        <w:t>人；离休</w:t>
      </w:r>
      <w:r>
        <w:rPr>
          <w:rFonts w:hint="eastAsia" w:ascii="仿宋_GB2312" w:hAnsi="宋体" w:eastAsia="仿宋_GB2312" w:cs="宋体"/>
          <w:kern w:val="0"/>
          <w:sz w:val="32"/>
          <w:szCs w:val="32"/>
          <w:lang w:val="en-US" w:eastAsia="zh-CN"/>
        </w:rPr>
        <w:t>1</w:t>
      </w:r>
      <w:r>
        <w:rPr>
          <w:rFonts w:hint="eastAsia" w:ascii="仿宋_GB2312" w:hAnsi="宋体" w:eastAsia="仿宋_GB2312" w:cs="宋体"/>
          <w:kern w:val="0"/>
          <w:sz w:val="32"/>
          <w:szCs w:val="32"/>
        </w:rPr>
        <w:t>人，增加</w:t>
      </w:r>
      <w:r>
        <w:rPr>
          <w:rFonts w:hint="eastAsia" w:ascii="仿宋_GB2312" w:hAnsi="宋体" w:eastAsia="仿宋_GB2312" w:cs="宋体"/>
          <w:kern w:val="0"/>
          <w:sz w:val="32"/>
          <w:szCs w:val="32"/>
          <w:lang w:val="en-US" w:eastAsia="zh-CN"/>
        </w:rPr>
        <w:t>0</w:t>
      </w:r>
      <w:r>
        <w:rPr>
          <w:rFonts w:hint="eastAsia" w:ascii="仿宋_GB2312" w:hAnsi="宋体" w:eastAsia="仿宋_GB2312" w:cs="宋体"/>
          <w:kern w:val="0"/>
          <w:sz w:val="32"/>
          <w:szCs w:val="32"/>
        </w:rPr>
        <w:t>人。</w:t>
      </w:r>
    </w:p>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1"/>
        <w:rPr>
          <w:rFonts w:hint="eastAsia" w:ascii="黑体" w:hAnsi="黑体" w:eastAsia="黑体"/>
          <w:kern w:val="0"/>
          <w:sz w:val="32"/>
          <w:szCs w:val="32"/>
        </w:rPr>
      </w:pPr>
    </w:p>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1"/>
        <w:rPr>
          <w:rFonts w:hint="eastAsia" w:ascii="黑体" w:hAnsi="黑体" w:eastAsia="黑体"/>
          <w:kern w:val="0"/>
          <w:sz w:val="32"/>
          <w:szCs w:val="32"/>
        </w:rPr>
      </w:pPr>
    </w:p>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1"/>
        <w:rPr>
          <w:rFonts w:hint="eastAsia" w:ascii="黑体" w:hAnsi="黑体" w:eastAsia="黑体"/>
          <w:kern w:val="0"/>
          <w:sz w:val="32"/>
          <w:szCs w:val="32"/>
        </w:rPr>
      </w:pPr>
    </w:p>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1"/>
        <w:rPr>
          <w:rFonts w:hint="eastAsia" w:ascii="黑体" w:hAnsi="黑体" w:eastAsia="黑体"/>
          <w:kern w:val="0"/>
          <w:sz w:val="32"/>
          <w:szCs w:val="32"/>
        </w:rPr>
      </w:pPr>
    </w:p>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1"/>
        <w:rPr>
          <w:rFonts w:hint="eastAsia" w:ascii="黑体" w:hAnsi="黑体" w:eastAsia="黑体"/>
          <w:kern w:val="0"/>
          <w:sz w:val="32"/>
          <w:szCs w:val="32"/>
        </w:rPr>
      </w:pPr>
    </w:p>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1"/>
        <w:rPr>
          <w:rFonts w:hint="eastAsia" w:ascii="黑体" w:hAnsi="黑体" w:eastAsia="黑体"/>
          <w:kern w:val="0"/>
          <w:sz w:val="32"/>
          <w:szCs w:val="32"/>
        </w:rPr>
      </w:pPr>
    </w:p>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1"/>
        <w:rPr>
          <w:rFonts w:hint="eastAsia" w:ascii="黑体" w:hAnsi="黑体" w:eastAsia="黑体"/>
          <w:kern w:val="0"/>
          <w:sz w:val="32"/>
          <w:szCs w:val="32"/>
        </w:rPr>
      </w:pPr>
    </w:p>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1"/>
        <w:rPr>
          <w:rFonts w:hint="eastAsia" w:ascii="黑体" w:hAnsi="黑体" w:eastAsia="黑体"/>
          <w:kern w:val="0"/>
          <w:sz w:val="32"/>
          <w:szCs w:val="32"/>
        </w:rPr>
      </w:pPr>
    </w:p>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1"/>
        <w:rPr>
          <w:rFonts w:hint="eastAsia" w:ascii="黑体" w:hAnsi="黑体" w:eastAsia="黑体"/>
          <w:kern w:val="0"/>
          <w:sz w:val="32"/>
          <w:szCs w:val="32"/>
        </w:rPr>
      </w:pPr>
    </w:p>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1"/>
        <w:rPr>
          <w:rFonts w:hint="eastAsia" w:ascii="黑体" w:hAnsi="黑体" w:eastAsia="黑体"/>
          <w:kern w:val="0"/>
          <w:sz w:val="32"/>
          <w:szCs w:val="32"/>
        </w:rPr>
      </w:pPr>
    </w:p>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1"/>
        <w:rPr>
          <w:rFonts w:hint="eastAsia" w:ascii="黑体" w:hAnsi="黑体" w:eastAsia="黑体"/>
          <w:kern w:val="0"/>
          <w:sz w:val="32"/>
          <w:szCs w:val="32"/>
        </w:rPr>
      </w:pPr>
    </w:p>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1"/>
        <w:rPr>
          <w:rFonts w:ascii="黑体" w:hAnsi="黑体" w:eastAsia="黑体"/>
          <w:kern w:val="0"/>
          <w:sz w:val="32"/>
          <w:szCs w:val="32"/>
        </w:rPr>
      </w:pPr>
      <w:r>
        <w:rPr>
          <w:rFonts w:hint="eastAsia" w:ascii="黑体" w:hAnsi="黑体" w:eastAsia="黑体"/>
          <w:kern w:val="0"/>
          <w:sz w:val="32"/>
          <w:szCs w:val="32"/>
        </w:rPr>
        <w:t xml:space="preserve">第二部分  </w:t>
      </w:r>
      <w:r>
        <w:rPr>
          <w:rFonts w:hint="eastAsia" w:ascii="黑体" w:hAnsi="黑体" w:eastAsia="黑体"/>
          <w:kern w:val="0"/>
          <w:sz w:val="32"/>
          <w:szCs w:val="32"/>
          <w:lang w:val="en-US" w:eastAsia="zh-CN"/>
        </w:rPr>
        <w:t>2021</w:t>
      </w:r>
      <w:r>
        <w:rPr>
          <w:rFonts w:hint="eastAsia" w:ascii="黑体" w:hAnsi="黑体" w:eastAsia="黑体"/>
          <w:kern w:val="0"/>
          <w:sz w:val="32"/>
          <w:szCs w:val="32"/>
        </w:rPr>
        <w:t>年</w:t>
      </w:r>
      <w:r>
        <w:rPr>
          <w:rFonts w:hint="eastAsia" w:ascii="黑体" w:hAnsi="黑体" w:eastAsia="黑体"/>
          <w:kern w:val="0"/>
          <w:sz w:val="32"/>
          <w:szCs w:val="32"/>
          <w:lang w:val="en-US" w:eastAsia="zh-CN"/>
        </w:rPr>
        <w:t>克州民政局</w:t>
      </w:r>
      <w:r>
        <w:rPr>
          <w:rFonts w:hint="eastAsia" w:ascii="黑体" w:hAnsi="黑体" w:eastAsia="黑体"/>
          <w:kern w:val="0"/>
          <w:sz w:val="32"/>
          <w:szCs w:val="32"/>
        </w:rPr>
        <w:t>预算公开表</w:t>
      </w:r>
    </w:p>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textAlignment w:val="auto"/>
        <w:outlineLvl w:val="1"/>
        <w:rPr>
          <w:rFonts w:ascii="仿宋_GB2312" w:hAnsi="宋体" w:eastAsia="仿宋_GB2312"/>
          <w:b/>
          <w:kern w:val="0"/>
          <w:sz w:val="32"/>
          <w:szCs w:val="32"/>
        </w:rPr>
      </w:pPr>
      <w:r>
        <w:rPr>
          <w:rFonts w:hint="eastAsia" w:ascii="仿宋_GB2312" w:hAnsi="宋体" w:eastAsia="仿宋_GB2312"/>
          <w:b/>
          <w:kern w:val="0"/>
          <w:sz w:val="32"/>
          <w:szCs w:val="32"/>
        </w:rPr>
        <w:t>表一：</w:t>
      </w:r>
    </w:p>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1"/>
        <w:rPr>
          <w:rFonts w:ascii="仿宋_GB2312" w:hAnsi="宋体" w:eastAsia="仿宋_GB2312"/>
          <w:b/>
          <w:kern w:val="0"/>
          <w:sz w:val="32"/>
          <w:szCs w:val="32"/>
        </w:rPr>
      </w:pPr>
      <w:r>
        <w:rPr>
          <w:rFonts w:hint="eastAsia" w:ascii="仿宋_GB2312" w:hAnsi="宋体" w:eastAsia="仿宋_GB2312"/>
          <w:b/>
          <w:kern w:val="0"/>
          <w:sz w:val="32"/>
          <w:szCs w:val="32"/>
        </w:rPr>
        <w:t>部门（单位）收支总体情况表</w:t>
      </w:r>
    </w:p>
    <w:p>
      <w:pPr>
        <w:widowControl/>
        <w:spacing w:line="280" w:lineRule="exact"/>
        <w:outlineLvl w:val="1"/>
        <w:rPr>
          <w:rFonts w:ascii="仿宋_GB2312" w:hAnsi="宋体" w:eastAsia="仿宋_GB2312"/>
          <w:kern w:val="0"/>
          <w:sz w:val="24"/>
        </w:rPr>
      </w:pPr>
      <w:r>
        <w:rPr>
          <w:rFonts w:hint="eastAsia" w:ascii="仿宋_GB2312" w:hAnsi="宋体" w:eastAsia="仿宋_GB2312"/>
          <w:kern w:val="0"/>
          <w:sz w:val="24"/>
        </w:rPr>
        <w:t>编制部门（单位）：</w:t>
      </w:r>
      <w:r>
        <w:rPr>
          <w:rFonts w:hint="eastAsia" w:ascii="仿宋_GB2312" w:hAnsi="宋体" w:eastAsia="仿宋_GB2312"/>
          <w:kern w:val="0"/>
          <w:sz w:val="24"/>
          <w:lang w:val="en-US" w:eastAsia="zh-CN"/>
        </w:rPr>
        <w:t>克州民政局</w:t>
      </w:r>
      <w:r>
        <w:rPr>
          <w:rFonts w:hint="eastAsia" w:ascii="仿宋_GB2312" w:hAnsi="宋体" w:eastAsia="仿宋_GB2312"/>
          <w:kern w:val="0"/>
          <w:sz w:val="24"/>
        </w:rPr>
        <w:t xml:space="preserve">                                   单位：万元</w:t>
      </w:r>
    </w:p>
    <w:tbl>
      <w:tblPr>
        <w:tblStyle w:val="7"/>
        <w:tblW w:w="8662" w:type="dxa"/>
        <w:tblInd w:w="93" w:type="dxa"/>
        <w:tblLayout w:type="fixed"/>
        <w:tblCellMar>
          <w:top w:w="0" w:type="dxa"/>
          <w:left w:w="108" w:type="dxa"/>
          <w:bottom w:w="0" w:type="dxa"/>
          <w:right w:w="108" w:type="dxa"/>
        </w:tblCellMar>
      </w:tblPr>
      <w:tblGrid>
        <w:gridCol w:w="2280"/>
        <w:gridCol w:w="1988"/>
        <w:gridCol w:w="2693"/>
        <w:gridCol w:w="1701"/>
      </w:tblGrid>
      <w:tr>
        <w:tblPrEx>
          <w:tblLayout w:type="fixed"/>
          <w:tblCellMar>
            <w:top w:w="0" w:type="dxa"/>
            <w:left w:w="108" w:type="dxa"/>
            <w:bottom w:w="0" w:type="dxa"/>
            <w:right w:w="108" w:type="dxa"/>
          </w:tblCellMar>
        </w:tblPrEx>
        <w:trPr>
          <w:trHeight w:val="360" w:hRule="atLeast"/>
        </w:trPr>
        <w:tc>
          <w:tcPr>
            <w:tcW w:w="4268" w:type="dxa"/>
            <w:gridSpan w:val="2"/>
            <w:tcBorders>
              <w:top w:val="single" w:color="auto" w:sz="4" w:space="0"/>
              <w:left w:val="single" w:color="auto" w:sz="4" w:space="0"/>
              <w:bottom w:val="single" w:color="auto" w:sz="4" w:space="0"/>
              <w:right w:val="single" w:color="000000" w:sz="4" w:space="0"/>
            </w:tcBorders>
            <w:vAlign w:val="bottom"/>
          </w:tcPr>
          <w:p>
            <w:pPr>
              <w:widowControl/>
              <w:spacing w:line="280" w:lineRule="exact"/>
              <w:jc w:val="center"/>
              <w:rPr>
                <w:rFonts w:ascii="仿宋_GB2312" w:hAnsi="宋体" w:eastAsia="仿宋_GB2312" w:cs="宋体"/>
                <w:b/>
                <w:bCs/>
                <w:kern w:val="0"/>
                <w:sz w:val="24"/>
              </w:rPr>
            </w:pPr>
            <w:r>
              <w:rPr>
                <w:rFonts w:hint="eastAsia" w:ascii="仿宋_GB2312" w:hAnsi="宋体" w:eastAsia="仿宋_GB2312" w:cs="宋体"/>
                <w:b/>
                <w:bCs/>
                <w:kern w:val="0"/>
                <w:sz w:val="24"/>
              </w:rPr>
              <w:t>收     入</w:t>
            </w:r>
          </w:p>
        </w:tc>
        <w:tc>
          <w:tcPr>
            <w:tcW w:w="4394" w:type="dxa"/>
            <w:gridSpan w:val="2"/>
            <w:tcBorders>
              <w:top w:val="single" w:color="auto" w:sz="4" w:space="0"/>
              <w:left w:val="nil"/>
              <w:bottom w:val="single" w:color="auto" w:sz="4" w:space="0"/>
              <w:right w:val="single" w:color="auto" w:sz="4" w:space="0"/>
            </w:tcBorders>
            <w:vAlign w:val="bottom"/>
          </w:tcPr>
          <w:p>
            <w:pPr>
              <w:widowControl/>
              <w:spacing w:line="280" w:lineRule="exact"/>
              <w:jc w:val="center"/>
              <w:rPr>
                <w:rFonts w:ascii="仿宋_GB2312" w:hAnsi="宋体" w:eastAsia="仿宋_GB2312" w:cs="宋体"/>
                <w:b/>
                <w:bCs/>
                <w:kern w:val="0"/>
                <w:sz w:val="24"/>
              </w:rPr>
            </w:pPr>
            <w:r>
              <w:rPr>
                <w:rFonts w:hint="eastAsia" w:ascii="仿宋_GB2312" w:hAnsi="宋体" w:eastAsia="仿宋_GB2312" w:cs="宋体"/>
                <w:b/>
                <w:bCs/>
                <w:kern w:val="0"/>
                <w:sz w:val="24"/>
              </w:rPr>
              <w:t>支     出</w:t>
            </w:r>
          </w:p>
        </w:tc>
      </w:tr>
      <w:tr>
        <w:tblPrEx>
          <w:tblLayout w:type="fixed"/>
          <w:tblCellMar>
            <w:top w:w="0" w:type="dxa"/>
            <w:left w:w="108" w:type="dxa"/>
            <w:bottom w:w="0" w:type="dxa"/>
            <w:right w:w="108" w:type="dxa"/>
          </w:tblCellMar>
        </w:tblPrEx>
        <w:trPr>
          <w:trHeight w:val="312" w:hRule="exact"/>
        </w:trPr>
        <w:tc>
          <w:tcPr>
            <w:tcW w:w="2280" w:type="dxa"/>
            <w:tcBorders>
              <w:top w:val="nil"/>
              <w:left w:val="single" w:color="auto" w:sz="4" w:space="0"/>
              <w:bottom w:val="single" w:color="auto" w:sz="4" w:space="0"/>
              <w:right w:val="single" w:color="auto" w:sz="4" w:space="0"/>
            </w:tcBorders>
            <w:vAlign w:val="center"/>
          </w:tcPr>
          <w:p>
            <w:pPr>
              <w:widowControl/>
              <w:spacing w:line="280" w:lineRule="exact"/>
              <w:jc w:val="center"/>
              <w:rPr>
                <w:rFonts w:ascii="仿宋_GB2312" w:hAnsi="宋体" w:eastAsia="仿宋_GB2312" w:cs="宋体"/>
                <w:b/>
                <w:kern w:val="0"/>
                <w:sz w:val="20"/>
                <w:szCs w:val="20"/>
              </w:rPr>
            </w:pPr>
            <w:r>
              <w:rPr>
                <w:rFonts w:hint="eastAsia" w:ascii="仿宋_GB2312" w:hAnsi="宋体" w:eastAsia="仿宋_GB2312" w:cs="宋体"/>
                <w:b/>
                <w:kern w:val="0"/>
                <w:sz w:val="20"/>
                <w:szCs w:val="20"/>
              </w:rPr>
              <w:t>项     目</w:t>
            </w:r>
          </w:p>
        </w:tc>
        <w:tc>
          <w:tcPr>
            <w:tcW w:w="1988"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kern w:val="0"/>
                <w:sz w:val="20"/>
                <w:szCs w:val="20"/>
              </w:rPr>
            </w:pPr>
            <w:r>
              <w:rPr>
                <w:rFonts w:hint="eastAsia" w:ascii="仿宋_GB2312" w:hAnsi="宋体" w:eastAsia="仿宋_GB2312" w:cs="宋体"/>
                <w:b/>
                <w:kern w:val="0"/>
                <w:sz w:val="20"/>
                <w:szCs w:val="20"/>
              </w:rPr>
              <w:t>预算数</w:t>
            </w:r>
          </w:p>
        </w:tc>
        <w:tc>
          <w:tcPr>
            <w:tcW w:w="2693"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kern w:val="0"/>
                <w:sz w:val="20"/>
                <w:szCs w:val="20"/>
              </w:rPr>
            </w:pPr>
            <w:r>
              <w:rPr>
                <w:rFonts w:hint="eastAsia" w:ascii="仿宋_GB2312" w:hAnsi="宋体" w:eastAsia="仿宋_GB2312" w:cs="宋体"/>
                <w:b/>
                <w:kern w:val="0"/>
                <w:sz w:val="20"/>
                <w:szCs w:val="20"/>
              </w:rPr>
              <w:t>功能分类</w:t>
            </w:r>
          </w:p>
        </w:tc>
        <w:tc>
          <w:tcPr>
            <w:tcW w:w="1701"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kern w:val="0"/>
                <w:sz w:val="20"/>
                <w:szCs w:val="20"/>
              </w:rPr>
            </w:pPr>
            <w:r>
              <w:rPr>
                <w:rFonts w:hint="eastAsia" w:ascii="仿宋_GB2312" w:hAnsi="宋体" w:eastAsia="仿宋_GB2312" w:cs="宋体"/>
                <w:b/>
                <w:kern w:val="0"/>
                <w:sz w:val="20"/>
                <w:szCs w:val="20"/>
              </w:rPr>
              <w:t>预算数</w:t>
            </w:r>
          </w:p>
        </w:tc>
      </w:tr>
      <w:tr>
        <w:tblPrEx>
          <w:tblLayout w:type="fixed"/>
          <w:tblCellMar>
            <w:top w:w="0" w:type="dxa"/>
            <w:left w:w="108" w:type="dxa"/>
            <w:bottom w:w="0" w:type="dxa"/>
            <w:right w:w="108" w:type="dxa"/>
          </w:tblCellMar>
        </w:tblPrEx>
        <w:trPr>
          <w:trHeight w:val="312" w:hRule="exact"/>
        </w:trPr>
        <w:tc>
          <w:tcPr>
            <w:tcW w:w="2280" w:type="dxa"/>
            <w:tcBorders>
              <w:top w:val="nil"/>
              <w:left w:val="single" w:color="auto" w:sz="4" w:space="0"/>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财政拨款（补助）</w:t>
            </w:r>
          </w:p>
        </w:tc>
        <w:tc>
          <w:tcPr>
            <w:tcW w:w="1988" w:type="dxa"/>
            <w:tcBorders>
              <w:top w:val="nil"/>
              <w:left w:val="nil"/>
              <w:bottom w:val="single" w:color="auto" w:sz="4" w:space="0"/>
              <w:right w:val="single" w:color="auto" w:sz="4" w:space="0"/>
            </w:tcBorders>
            <w:vAlign w:val="center"/>
          </w:tcPr>
          <w:p>
            <w:pPr>
              <w:widowControl/>
              <w:spacing w:line="28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388.99　</w:t>
            </w:r>
          </w:p>
        </w:tc>
        <w:tc>
          <w:tcPr>
            <w:tcW w:w="2693" w:type="dxa"/>
            <w:tcBorders>
              <w:top w:val="nil"/>
              <w:left w:val="nil"/>
              <w:bottom w:val="single" w:color="auto" w:sz="4" w:space="0"/>
              <w:right w:val="nil"/>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201 一般公共服务支出</w:t>
            </w:r>
          </w:p>
        </w:tc>
        <w:tc>
          <w:tcPr>
            <w:tcW w:w="1701" w:type="dxa"/>
            <w:tcBorders>
              <w:top w:val="nil"/>
              <w:left w:val="single" w:color="auto" w:sz="4" w:space="0"/>
              <w:bottom w:val="single" w:color="auto" w:sz="4" w:space="0"/>
              <w:right w:val="single" w:color="auto" w:sz="4" w:space="0"/>
            </w:tcBorders>
            <w:vAlign w:val="center"/>
          </w:tcPr>
          <w:p>
            <w:pPr>
              <w:widowControl/>
              <w:spacing w:line="28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r>
      <w:tr>
        <w:tblPrEx>
          <w:tblLayout w:type="fixed"/>
          <w:tblCellMar>
            <w:top w:w="0" w:type="dxa"/>
            <w:left w:w="108" w:type="dxa"/>
            <w:bottom w:w="0" w:type="dxa"/>
            <w:right w:w="108" w:type="dxa"/>
          </w:tblCellMar>
        </w:tblPrEx>
        <w:trPr>
          <w:trHeight w:val="312" w:hRule="exact"/>
        </w:trPr>
        <w:tc>
          <w:tcPr>
            <w:tcW w:w="2280" w:type="dxa"/>
            <w:tcBorders>
              <w:top w:val="nil"/>
              <w:left w:val="single" w:color="auto" w:sz="4" w:space="0"/>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xml:space="preserve">    一般公共预算</w:t>
            </w:r>
          </w:p>
        </w:tc>
        <w:tc>
          <w:tcPr>
            <w:tcW w:w="1988" w:type="dxa"/>
            <w:tcBorders>
              <w:top w:val="nil"/>
              <w:left w:val="nil"/>
              <w:bottom w:val="single" w:color="auto" w:sz="4" w:space="0"/>
              <w:right w:val="single" w:color="auto" w:sz="4" w:space="0"/>
            </w:tcBorders>
            <w:vAlign w:val="center"/>
          </w:tcPr>
          <w:p>
            <w:pPr>
              <w:widowControl/>
              <w:spacing w:line="28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388.99　</w:t>
            </w:r>
          </w:p>
        </w:tc>
        <w:tc>
          <w:tcPr>
            <w:tcW w:w="2693" w:type="dxa"/>
            <w:tcBorders>
              <w:top w:val="nil"/>
              <w:left w:val="nil"/>
              <w:bottom w:val="single" w:color="auto" w:sz="4" w:space="0"/>
              <w:right w:val="nil"/>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202 外交支出</w:t>
            </w:r>
          </w:p>
        </w:tc>
        <w:tc>
          <w:tcPr>
            <w:tcW w:w="1701" w:type="dxa"/>
            <w:tcBorders>
              <w:top w:val="nil"/>
              <w:left w:val="single" w:color="auto" w:sz="4" w:space="0"/>
              <w:bottom w:val="single" w:color="auto" w:sz="4" w:space="0"/>
              <w:right w:val="single" w:color="auto" w:sz="4" w:space="0"/>
            </w:tcBorders>
            <w:vAlign w:val="center"/>
          </w:tcPr>
          <w:p>
            <w:pPr>
              <w:widowControl/>
              <w:spacing w:line="28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r>
      <w:tr>
        <w:tblPrEx>
          <w:tblLayout w:type="fixed"/>
          <w:tblCellMar>
            <w:top w:w="0" w:type="dxa"/>
            <w:left w:w="108" w:type="dxa"/>
            <w:bottom w:w="0" w:type="dxa"/>
            <w:right w:w="108" w:type="dxa"/>
          </w:tblCellMar>
        </w:tblPrEx>
        <w:trPr>
          <w:trHeight w:val="312" w:hRule="exact"/>
        </w:trPr>
        <w:tc>
          <w:tcPr>
            <w:tcW w:w="2280" w:type="dxa"/>
            <w:tcBorders>
              <w:top w:val="nil"/>
              <w:left w:val="single" w:color="auto" w:sz="4" w:space="0"/>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xml:space="preserve">    政府性基金预算</w:t>
            </w:r>
          </w:p>
        </w:tc>
        <w:tc>
          <w:tcPr>
            <w:tcW w:w="1988" w:type="dxa"/>
            <w:tcBorders>
              <w:top w:val="nil"/>
              <w:left w:val="nil"/>
              <w:bottom w:val="single" w:color="auto" w:sz="4" w:space="0"/>
              <w:right w:val="single" w:color="auto" w:sz="4" w:space="0"/>
            </w:tcBorders>
            <w:vAlign w:val="center"/>
          </w:tcPr>
          <w:p>
            <w:pPr>
              <w:widowControl/>
              <w:spacing w:line="28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2693" w:type="dxa"/>
            <w:tcBorders>
              <w:top w:val="nil"/>
              <w:left w:val="nil"/>
              <w:bottom w:val="single" w:color="auto" w:sz="4" w:space="0"/>
              <w:right w:val="nil"/>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203 国防支出</w:t>
            </w:r>
          </w:p>
        </w:tc>
        <w:tc>
          <w:tcPr>
            <w:tcW w:w="1701" w:type="dxa"/>
            <w:tcBorders>
              <w:top w:val="nil"/>
              <w:left w:val="single" w:color="auto" w:sz="4" w:space="0"/>
              <w:bottom w:val="single" w:color="auto" w:sz="4" w:space="0"/>
              <w:right w:val="single" w:color="auto" w:sz="4" w:space="0"/>
            </w:tcBorders>
            <w:vAlign w:val="center"/>
          </w:tcPr>
          <w:p>
            <w:pPr>
              <w:widowControl/>
              <w:spacing w:line="28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r>
      <w:tr>
        <w:tblPrEx>
          <w:tblLayout w:type="fixed"/>
          <w:tblCellMar>
            <w:top w:w="0" w:type="dxa"/>
            <w:left w:w="108" w:type="dxa"/>
            <w:bottom w:w="0" w:type="dxa"/>
            <w:right w:w="108" w:type="dxa"/>
          </w:tblCellMar>
        </w:tblPrEx>
        <w:trPr>
          <w:trHeight w:val="312" w:hRule="exact"/>
        </w:trPr>
        <w:tc>
          <w:tcPr>
            <w:tcW w:w="2280" w:type="dxa"/>
            <w:tcBorders>
              <w:top w:val="nil"/>
              <w:left w:val="single" w:color="auto" w:sz="4" w:space="0"/>
              <w:bottom w:val="single" w:color="auto" w:sz="4" w:space="0"/>
              <w:right w:val="single" w:color="auto" w:sz="4" w:space="0"/>
            </w:tcBorders>
            <w:vAlign w:val="center"/>
          </w:tcPr>
          <w:p>
            <w:pPr>
              <w:widowControl/>
              <w:spacing w:line="280" w:lineRule="exact"/>
              <w:ind w:firstLine="360" w:firstLineChars="200"/>
              <w:jc w:val="left"/>
              <w:rPr>
                <w:rFonts w:hint="eastAsia" w:ascii="仿宋_GB2312" w:hAnsi="宋体" w:eastAsia="仿宋_GB2312" w:cs="宋体"/>
                <w:kern w:val="0"/>
                <w:sz w:val="18"/>
                <w:szCs w:val="18"/>
              </w:rPr>
            </w:pPr>
            <w:r>
              <w:rPr>
                <w:rFonts w:hint="eastAsia" w:ascii="仿宋_GB2312" w:hAnsi="宋体" w:eastAsia="仿宋_GB2312" w:cs="宋体"/>
                <w:kern w:val="0"/>
                <w:sz w:val="18"/>
                <w:szCs w:val="18"/>
                <w:highlight w:val="yellow"/>
              </w:rPr>
              <w:t>国有资本</w:t>
            </w:r>
            <w:r>
              <w:rPr>
                <w:rFonts w:ascii="仿宋_GB2312" w:hAnsi="宋体" w:eastAsia="仿宋_GB2312" w:cs="宋体"/>
                <w:kern w:val="0"/>
                <w:sz w:val="18"/>
                <w:szCs w:val="18"/>
                <w:highlight w:val="yellow"/>
              </w:rPr>
              <w:t>经营预算</w:t>
            </w:r>
          </w:p>
        </w:tc>
        <w:tc>
          <w:tcPr>
            <w:tcW w:w="1988" w:type="dxa"/>
            <w:tcBorders>
              <w:top w:val="nil"/>
              <w:left w:val="nil"/>
              <w:bottom w:val="single" w:color="auto" w:sz="4" w:space="0"/>
              <w:right w:val="single" w:color="auto" w:sz="4" w:space="0"/>
            </w:tcBorders>
            <w:vAlign w:val="center"/>
          </w:tcPr>
          <w:p>
            <w:pPr>
              <w:widowControl/>
              <w:spacing w:line="28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2693" w:type="dxa"/>
            <w:tcBorders>
              <w:top w:val="nil"/>
              <w:left w:val="nil"/>
              <w:bottom w:val="single" w:color="auto" w:sz="4" w:space="0"/>
              <w:right w:val="nil"/>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204 公共安全支出</w:t>
            </w:r>
          </w:p>
        </w:tc>
        <w:tc>
          <w:tcPr>
            <w:tcW w:w="1701" w:type="dxa"/>
            <w:tcBorders>
              <w:top w:val="nil"/>
              <w:left w:val="single" w:color="auto" w:sz="4" w:space="0"/>
              <w:bottom w:val="single" w:color="auto" w:sz="4" w:space="0"/>
              <w:right w:val="single" w:color="auto" w:sz="4" w:space="0"/>
            </w:tcBorders>
            <w:vAlign w:val="center"/>
          </w:tcPr>
          <w:p>
            <w:pPr>
              <w:widowControl/>
              <w:spacing w:line="28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r>
      <w:tr>
        <w:tblPrEx>
          <w:tblLayout w:type="fixed"/>
          <w:tblCellMar>
            <w:top w:w="0" w:type="dxa"/>
            <w:left w:w="108" w:type="dxa"/>
            <w:bottom w:w="0" w:type="dxa"/>
            <w:right w:w="108" w:type="dxa"/>
          </w:tblCellMar>
        </w:tblPrEx>
        <w:trPr>
          <w:trHeight w:val="312" w:hRule="exact"/>
        </w:trPr>
        <w:tc>
          <w:tcPr>
            <w:tcW w:w="2280" w:type="dxa"/>
            <w:tcBorders>
              <w:top w:val="nil"/>
              <w:left w:val="single" w:color="auto" w:sz="4" w:space="0"/>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教育收费（财政专户）</w:t>
            </w:r>
          </w:p>
        </w:tc>
        <w:tc>
          <w:tcPr>
            <w:tcW w:w="1988" w:type="dxa"/>
            <w:tcBorders>
              <w:top w:val="nil"/>
              <w:left w:val="nil"/>
              <w:bottom w:val="single" w:color="auto" w:sz="4" w:space="0"/>
              <w:right w:val="single" w:color="auto" w:sz="4" w:space="0"/>
            </w:tcBorders>
            <w:vAlign w:val="center"/>
          </w:tcPr>
          <w:p>
            <w:pPr>
              <w:widowControl/>
              <w:spacing w:line="28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2693" w:type="dxa"/>
            <w:tcBorders>
              <w:top w:val="nil"/>
              <w:left w:val="nil"/>
              <w:bottom w:val="single" w:color="auto" w:sz="4" w:space="0"/>
              <w:right w:val="nil"/>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205 教育支出</w:t>
            </w:r>
          </w:p>
        </w:tc>
        <w:tc>
          <w:tcPr>
            <w:tcW w:w="1701" w:type="dxa"/>
            <w:tcBorders>
              <w:top w:val="nil"/>
              <w:left w:val="single" w:color="auto" w:sz="4" w:space="0"/>
              <w:bottom w:val="single" w:color="auto" w:sz="4" w:space="0"/>
              <w:right w:val="single" w:color="auto" w:sz="4" w:space="0"/>
            </w:tcBorders>
            <w:vAlign w:val="center"/>
          </w:tcPr>
          <w:p>
            <w:pPr>
              <w:widowControl/>
              <w:spacing w:line="28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r>
      <w:tr>
        <w:tblPrEx>
          <w:tblLayout w:type="fixed"/>
          <w:tblCellMar>
            <w:top w:w="0" w:type="dxa"/>
            <w:left w:w="108" w:type="dxa"/>
            <w:bottom w:w="0" w:type="dxa"/>
            <w:right w:w="108" w:type="dxa"/>
          </w:tblCellMar>
        </w:tblPrEx>
        <w:trPr>
          <w:trHeight w:val="312" w:hRule="exact"/>
        </w:trPr>
        <w:tc>
          <w:tcPr>
            <w:tcW w:w="2280" w:type="dxa"/>
            <w:tcBorders>
              <w:top w:val="nil"/>
              <w:left w:val="single" w:color="auto" w:sz="4" w:space="0"/>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事业收入</w:t>
            </w:r>
          </w:p>
        </w:tc>
        <w:tc>
          <w:tcPr>
            <w:tcW w:w="1988" w:type="dxa"/>
            <w:tcBorders>
              <w:top w:val="nil"/>
              <w:left w:val="nil"/>
              <w:bottom w:val="single" w:color="auto" w:sz="4" w:space="0"/>
              <w:right w:val="single" w:color="auto" w:sz="4" w:space="0"/>
            </w:tcBorders>
            <w:vAlign w:val="center"/>
          </w:tcPr>
          <w:p>
            <w:pPr>
              <w:widowControl/>
              <w:spacing w:line="28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2693" w:type="dxa"/>
            <w:tcBorders>
              <w:top w:val="nil"/>
              <w:left w:val="nil"/>
              <w:bottom w:val="single" w:color="auto" w:sz="4" w:space="0"/>
              <w:right w:val="nil"/>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206 科学技术支出</w:t>
            </w:r>
          </w:p>
        </w:tc>
        <w:tc>
          <w:tcPr>
            <w:tcW w:w="1701" w:type="dxa"/>
            <w:tcBorders>
              <w:top w:val="nil"/>
              <w:left w:val="single" w:color="auto" w:sz="4" w:space="0"/>
              <w:bottom w:val="single" w:color="auto" w:sz="4" w:space="0"/>
              <w:right w:val="single" w:color="auto" w:sz="4" w:space="0"/>
            </w:tcBorders>
            <w:vAlign w:val="center"/>
          </w:tcPr>
          <w:p>
            <w:pPr>
              <w:widowControl/>
              <w:spacing w:line="28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r>
      <w:tr>
        <w:tblPrEx>
          <w:tblLayout w:type="fixed"/>
          <w:tblCellMar>
            <w:top w:w="0" w:type="dxa"/>
            <w:left w:w="108" w:type="dxa"/>
            <w:bottom w:w="0" w:type="dxa"/>
            <w:right w:w="108" w:type="dxa"/>
          </w:tblCellMar>
        </w:tblPrEx>
        <w:trPr>
          <w:trHeight w:val="312" w:hRule="exact"/>
        </w:trPr>
        <w:tc>
          <w:tcPr>
            <w:tcW w:w="2280" w:type="dxa"/>
            <w:tcBorders>
              <w:top w:val="nil"/>
              <w:left w:val="single" w:color="auto" w:sz="4" w:space="0"/>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上级补助</w:t>
            </w:r>
            <w:r>
              <w:rPr>
                <w:rFonts w:ascii="仿宋_GB2312" w:hAnsi="宋体" w:eastAsia="仿宋_GB2312" w:cs="宋体"/>
                <w:kern w:val="0"/>
                <w:sz w:val="18"/>
                <w:szCs w:val="18"/>
              </w:rPr>
              <w:t>收入</w:t>
            </w:r>
          </w:p>
        </w:tc>
        <w:tc>
          <w:tcPr>
            <w:tcW w:w="1988" w:type="dxa"/>
            <w:tcBorders>
              <w:top w:val="nil"/>
              <w:left w:val="nil"/>
              <w:bottom w:val="single" w:color="auto" w:sz="4" w:space="0"/>
              <w:right w:val="single" w:color="auto" w:sz="4" w:space="0"/>
            </w:tcBorders>
            <w:vAlign w:val="center"/>
          </w:tcPr>
          <w:p>
            <w:pPr>
              <w:widowControl/>
              <w:spacing w:line="28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2693" w:type="dxa"/>
            <w:tcBorders>
              <w:top w:val="nil"/>
              <w:left w:val="nil"/>
              <w:bottom w:val="single" w:color="auto" w:sz="4" w:space="0"/>
              <w:right w:val="nil"/>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207 文化旅游体育与传媒支出</w:t>
            </w:r>
          </w:p>
        </w:tc>
        <w:tc>
          <w:tcPr>
            <w:tcW w:w="1701" w:type="dxa"/>
            <w:tcBorders>
              <w:top w:val="nil"/>
              <w:left w:val="single" w:color="auto" w:sz="4" w:space="0"/>
              <w:bottom w:val="single" w:color="auto" w:sz="4" w:space="0"/>
              <w:right w:val="single" w:color="auto" w:sz="4" w:space="0"/>
            </w:tcBorders>
            <w:vAlign w:val="center"/>
          </w:tcPr>
          <w:p>
            <w:pPr>
              <w:widowControl/>
              <w:spacing w:line="28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r>
      <w:tr>
        <w:tblPrEx>
          <w:tblLayout w:type="fixed"/>
          <w:tblCellMar>
            <w:top w:w="0" w:type="dxa"/>
            <w:left w:w="108" w:type="dxa"/>
            <w:bottom w:w="0" w:type="dxa"/>
            <w:right w:w="108" w:type="dxa"/>
          </w:tblCellMar>
        </w:tblPrEx>
        <w:trPr>
          <w:trHeight w:val="312" w:hRule="exact"/>
        </w:trPr>
        <w:tc>
          <w:tcPr>
            <w:tcW w:w="2280" w:type="dxa"/>
            <w:tcBorders>
              <w:top w:val="nil"/>
              <w:left w:val="single" w:color="auto" w:sz="4" w:space="0"/>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事业单位经营收入</w:t>
            </w:r>
          </w:p>
        </w:tc>
        <w:tc>
          <w:tcPr>
            <w:tcW w:w="1988" w:type="dxa"/>
            <w:tcBorders>
              <w:top w:val="nil"/>
              <w:left w:val="nil"/>
              <w:bottom w:val="single" w:color="auto" w:sz="4" w:space="0"/>
              <w:right w:val="single" w:color="auto" w:sz="4" w:space="0"/>
            </w:tcBorders>
            <w:vAlign w:val="center"/>
          </w:tcPr>
          <w:p>
            <w:pPr>
              <w:widowControl/>
              <w:spacing w:line="28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2693" w:type="dxa"/>
            <w:tcBorders>
              <w:top w:val="nil"/>
              <w:left w:val="nil"/>
              <w:bottom w:val="single" w:color="auto" w:sz="4" w:space="0"/>
              <w:right w:val="nil"/>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208 社会保障和就业支出</w:t>
            </w:r>
          </w:p>
        </w:tc>
        <w:tc>
          <w:tcPr>
            <w:tcW w:w="1701" w:type="dxa"/>
            <w:tcBorders>
              <w:top w:val="nil"/>
              <w:left w:val="single" w:color="auto" w:sz="4" w:space="0"/>
              <w:bottom w:val="single" w:color="auto" w:sz="4" w:space="0"/>
              <w:right w:val="single" w:color="auto" w:sz="4" w:space="0"/>
            </w:tcBorders>
            <w:vAlign w:val="center"/>
          </w:tcPr>
          <w:p>
            <w:pPr>
              <w:widowControl/>
              <w:spacing w:line="28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600.0401　</w:t>
            </w:r>
          </w:p>
        </w:tc>
      </w:tr>
      <w:tr>
        <w:tblPrEx>
          <w:tblLayout w:type="fixed"/>
          <w:tblCellMar>
            <w:top w:w="0" w:type="dxa"/>
            <w:left w:w="108" w:type="dxa"/>
            <w:bottom w:w="0" w:type="dxa"/>
            <w:right w:w="108" w:type="dxa"/>
          </w:tblCellMar>
        </w:tblPrEx>
        <w:trPr>
          <w:trHeight w:val="312" w:hRule="exact"/>
        </w:trPr>
        <w:tc>
          <w:tcPr>
            <w:tcW w:w="2280" w:type="dxa"/>
            <w:tcBorders>
              <w:top w:val="nil"/>
              <w:left w:val="single" w:color="auto" w:sz="4" w:space="0"/>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单位其他资金收入</w:t>
            </w:r>
          </w:p>
        </w:tc>
        <w:tc>
          <w:tcPr>
            <w:tcW w:w="1988" w:type="dxa"/>
            <w:tcBorders>
              <w:top w:val="nil"/>
              <w:left w:val="nil"/>
              <w:bottom w:val="single" w:color="auto" w:sz="4" w:space="0"/>
              <w:right w:val="single" w:color="auto" w:sz="4" w:space="0"/>
            </w:tcBorders>
            <w:vAlign w:val="bottom"/>
          </w:tcPr>
          <w:p>
            <w:pPr>
              <w:widowControl/>
              <w:tabs>
                <w:tab w:val="center" w:pos="886"/>
              </w:tabs>
              <w:spacing w:line="28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　</w:t>
            </w:r>
            <w:r>
              <w:rPr>
                <w:rFonts w:hint="eastAsia" w:ascii="仿宋_GB2312" w:hAnsi="宋体" w:eastAsia="仿宋_GB2312" w:cs="宋体"/>
                <w:kern w:val="0"/>
                <w:sz w:val="18"/>
                <w:szCs w:val="18"/>
                <w:lang w:eastAsia="zh-CN"/>
              </w:rPr>
              <w:tab/>
            </w:r>
            <w:r>
              <w:rPr>
                <w:rFonts w:hint="eastAsia" w:ascii="仿宋_GB2312" w:hAnsi="宋体" w:eastAsia="仿宋_GB2312" w:cs="宋体"/>
                <w:kern w:val="0"/>
                <w:sz w:val="18"/>
                <w:szCs w:val="18"/>
                <w:lang w:eastAsia="zh-CN"/>
              </w:rPr>
              <w:t>20</w:t>
            </w:r>
          </w:p>
        </w:tc>
        <w:tc>
          <w:tcPr>
            <w:tcW w:w="2693" w:type="dxa"/>
            <w:tcBorders>
              <w:top w:val="nil"/>
              <w:left w:val="nil"/>
              <w:bottom w:val="single" w:color="auto" w:sz="4" w:space="0"/>
              <w:right w:val="nil"/>
            </w:tcBorders>
            <w:vAlign w:val="center"/>
          </w:tcPr>
          <w:p>
            <w:pPr>
              <w:widowControl/>
              <w:spacing w:line="280" w:lineRule="exact"/>
              <w:jc w:val="left"/>
              <w:rPr>
                <w:rFonts w:ascii="仿宋_GB2312" w:hAnsi="宋体" w:eastAsia="仿宋_GB2312" w:cs="宋体"/>
                <w:kern w:val="0"/>
                <w:sz w:val="18"/>
                <w:szCs w:val="18"/>
              </w:rPr>
            </w:pPr>
            <w:r>
              <w:rPr>
                <w:rFonts w:ascii="仿宋_GB2312" w:hAnsi="宋体" w:eastAsia="仿宋_GB2312" w:cs="宋体"/>
                <w:kern w:val="0"/>
                <w:sz w:val="18"/>
                <w:szCs w:val="18"/>
              </w:rPr>
              <w:t xml:space="preserve">209 </w:t>
            </w:r>
            <w:r>
              <w:rPr>
                <w:rFonts w:hint="eastAsia" w:ascii="仿宋_GB2312" w:hAnsi="宋体" w:eastAsia="仿宋_GB2312" w:cs="宋体"/>
                <w:kern w:val="0"/>
                <w:sz w:val="18"/>
                <w:szCs w:val="18"/>
              </w:rPr>
              <w:t>社会</w:t>
            </w:r>
            <w:r>
              <w:rPr>
                <w:rFonts w:ascii="仿宋_GB2312" w:hAnsi="宋体" w:eastAsia="仿宋_GB2312" w:cs="宋体"/>
                <w:kern w:val="0"/>
                <w:sz w:val="18"/>
                <w:szCs w:val="18"/>
              </w:rPr>
              <w:t>保险基金支出</w:t>
            </w:r>
          </w:p>
        </w:tc>
        <w:tc>
          <w:tcPr>
            <w:tcW w:w="1701" w:type="dxa"/>
            <w:tcBorders>
              <w:top w:val="nil"/>
              <w:left w:val="single" w:color="auto" w:sz="4" w:space="0"/>
              <w:bottom w:val="single" w:color="auto" w:sz="4" w:space="0"/>
              <w:right w:val="single" w:color="auto" w:sz="4" w:space="0"/>
            </w:tcBorders>
            <w:vAlign w:val="center"/>
          </w:tcPr>
          <w:p>
            <w:pPr>
              <w:widowControl/>
              <w:spacing w:line="28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r>
      <w:tr>
        <w:tblPrEx>
          <w:tblLayout w:type="fixed"/>
          <w:tblCellMar>
            <w:top w:w="0" w:type="dxa"/>
            <w:left w:w="108" w:type="dxa"/>
            <w:bottom w:w="0" w:type="dxa"/>
            <w:right w:w="108" w:type="dxa"/>
          </w:tblCellMar>
        </w:tblPrEx>
        <w:trPr>
          <w:trHeight w:val="312" w:hRule="exact"/>
        </w:trPr>
        <w:tc>
          <w:tcPr>
            <w:tcW w:w="2280" w:type="dxa"/>
            <w:tcBorders>
              <w:top w:val="nil"/>
              <w:left w:val="single" w:color="auto" w:sz="4" w:space="0"/>
              <w:bottom w:val="single" w:color="auto" w:sz="4" w:space="0"/>
              <w:right w:val="single" w:color="auto" w:sz="4" w:space="0"/>
            </w:tcBorders>
            <w:vAlign w:val="bottom"/>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上级</w:t>
            </w:r>
            <w:r>
              <w:rPr>
                <w:rFonts w:ascii="仿宋_GB2312" w:hAnsi="宋体" w:eastAsia="仿宋_GB2312" w:cs="宋体"/>
                <w:kern w:val="0"/>
                <w:sz w:val="18"/>
                <w:szCs w:val="18"/>
              </w:rPr>
              <w:t>专项收入</w:t>
            </w:r>
          </w:p>
        </w:tc>
        <w:tc>
          <w:tcPr>
            <w:tcW w:w="1988" w:type="dxa"/>
            <w:tcBorders>
              <w:top w:val="nil"/>
              <w:left w:val="nil"/>
              <w:bottom w:val="single" w:color="auto" w:sz="4" w:space="0"/>
              <w:right w:val="single" w:color="auto" w:sz="4" w:space="0"/>
            </w:tcBorders>
            <w:vAlign w:val="bottom"/>
          </w:tcPr>
          <w:p>
            <w:pPr>
              <w:widowControl/>
              <w:spacing w:line="280" w:lineRule="exact"/>
              <w:jc w:val="right"/>
              <w:rPr>
                <w:rFonts w:hint="eastAsia" w:ascii="仿宋_GB2312" w:hAnsi="宋体" w:eastAsia="仿宋_GB2312" w:cs="宋体"/>
                <w:kern w:val="0"/>
                <w:sz w:val="18"/>
                <w:szCs w:val="18"/>
                <w:lang w:val="en-US" w:eastAsia="zh-CN"/>
              </w:rPr>
            </w:pPr>
            <w:r>
              <w:rPr>
                <w:rFonts w:hint="eastAsia" w:ascii="仿宋_GB2312" w:hAnsi="宋体" w:eastAsia="仿宋_GB2312" w:cs="宋体"/>
                <w:kern w:val="0"/>
                <w:sz w:val="18"/>
                <w:szCs w:val="18"/>
                <w:lang w:val="en-US" w:eastAsia="zh-CN"/>
              </w:rPr>
              <w:t>17</w:t>
            </w:r>
          </w:p>
        </w:tc>
        <w:tc>
          <w:tcPr>
            <w:tcW w:w="2693" w:type="dxa"/>
            <w:tcBorders>
              <w:top w:val="nil"/>
              <w:left w:val="nil"/>
              <w:bottom w:val="single" w:color="auto" w:sz="4" w:space="0"/>
              <w:right w:val="nil"/>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210卫生健康支出</w:t>
            </w:r>
          </w:p>
        </w:tc>
        <w:tc>
          <w:tcPr>
            <w:tcW w:w="1701" w:type="dxa"/>
            <w:tcBorders>
              <w:top w:val="nil"/>
              <w:left w:val="single" w:color="auto" w:sz="4" w:space="0"/>
              <w:bottom w:val="single" w:color="auto" w:sz="4" w:space="0"/>
              <w:right w:val="single" w:color="auto" w:sz="4" w:space="0"/>
            </w:tcBorders>
            <w:vAlign w:val="center"/>
          </w:tcPr>
          <w:p>
            <w:pPr>
              <w:widowControl/>
              <w:spacing w:line="280" w:lineRule="exact"/>
              <w:jc w:val="right"/>
              <w:rPr>
                <w:rFonts w:ascii="仿宋_GB2312" w:hAnsi="宋体" w:eastAsia="仿宋_GB2312" w:cs="宋体"/>
                <w:kern w:val="0"/>
                <w:sz w:val="18"/>
                <w:szCs w:val="18"/>
              </w:rPr>
            </w:pPr>
          </w:p>
        </w:tc>
      </w:tr>
      <w:tr>
        <w:tblPrEx>
          <w:tblLayout w:type="fixed"/>
          <w:tblCellMar>
            <w:top w:w="0" w:type="dxa"/>
            <w:left w:w="108" w:type="dxa"/>
            <w:bottom w:w="0" w:type="dxa"/>
            <w:right w:w="108" w:type="dxa"/>
          </w:tblCellMar>
        </w:tblPrEx>
        <w:trPr>
          <w:trHeight w:val="312" w:hRule="exact"/>
        </w:trPr>
        <w:tc>
          <w:tcPr>
            <w:tcW w:w="2280" w:type="dxa"/>
            <w:tcBorders>
              <w:top w:val="nil"/>
              <w:left w:val="single" w:color="auto" w:sz="4" w:space="0"/>
              <w:bottom w:val="single" w:color="auto" w:sz="4" w:space="0"/>
              <w:right w:val="single" w:color="auto" w:sz="4" w:space="0"/>
            </w:tcBorders>
            <w:vAlign w:val="bottom"/>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用事业基金弥补收支差额</w:t>
            </w:r>
          </w:p>
        </w:tc>
        <w:tc>
          <w:tcPr>
            <w:tcW w:w="1988" w:type="dxa"/>
            <w:tcBorders>
              <w:top w:val="nil"/>
              <w:left w:val="nil"/>
              <w:bottom w:val="single" w:color="auto" w:sz="4" w:space="0"/>
              <w:right w:val="single" w:color="auto" w:sz="4" w:space="0"/>
            </w:tcBorders>
            <w:vAlign w:val="bottom"/>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2693" w:type="dxa"/>
            <w:tcBorders>
              <w:top w:val="nil"/>
              <w:left w:val="nil"/>
              <w:bottom w:val="single" w:color="auto" w:sz="4" w:space="0"/>
              <w:right w:val="nil"/>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211 节能环保支出</w:t>
            </w:r>
          </w:p>
        </w:tc>
        <w:tc>
          <w:tcPr>
            <w:tcW w:w="1701" w:type="dxa"/>
            <w:tcBorders>
              <w:top w:val="nil"/>
              <w:left w:val="single" w:color="auto" w:sz="4" w:space="0"/>
              <w:bottom w:val="single" w:color="auto" w:sz="4" w:space="0"/>
              <w:right w:val="single" w:color="auto" w:sz="4" w:space="0"/>
            </w:tcBorders>
            <w:vAlign w:val="center"/>
          </w:tcPr>
          <w:p>
            <w:pPr>
              <w:widowControl/>
              <w:spacing w:line="28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r>
      <w:tr>
        <w:tblPrEx>
          <w:tblLayout w:type="fixed"/>
          <w:tblCellMar>
            <w:top w:w="0" w:type="dxa"/>
            <w:left w:w="108" w:type="dxa"/>
            <w:bottom w:w="0" w:type="dxa"/>
            <w:right w:w="108" w:type="dxa"/>
          </w:tblCellMar>
        </w:tblPrEx>
        <w:trPr>
          <w:trHeight w:val="312" w:hRule="exact"/>
        </w:trPr>
        <w:tc>
          <w:tcPr>
            <w:tcW w:w="2280" w:type="dxa"/>
            <w:tcBorders>
              <w:top w:val="nil"/>
              <w:left w:val="single" w:color="auto" w:sz="4" w:space="0"/>
              <w:bottom w:val="single" w:color="auto" w:sz="4" w:space="0"/>
              <w:right w:val="single" w:color="auto" w:sz="4" w:space="0"/>
            </w:tcBorders>
            <w:vAlign w:val="bottom"/>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988" w:type="dxa"/>
            <w:tcBorders>
              <w:top w:val="nil"/>
              <w:left w:val="nil"/>
              <w:bottom w:val="single" w:color="auto" w:sz="4" w:space="0"/>
              <w:right w:val="single" w:color="auto" w:sz="4" w:space="0"/>
            </w:tcBorders>
            <w:vAlign w:val="bottom"/>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2693" w:type="dxa"/>
            <w:tcBorders>
              <w:top w:val="nil"/>
              <w:left w:val="nil"/>
              <w:bottom w:val="single" w:color="auto" w:sz="4" w:space="0"/>
              <w:right w:val="nil"/>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212 城乡社区支出</w:t>
            </w:r>
          </w:p>
        </w:tc>
        <w:tc>
          <w:tcPr>
            <w:tcW w:w="1701" w:type="dxa"/>
            <w:tcBorders>
              <w:top w:val="nil"/>
              <w:left w:val="single" w:color="auto" w:sz="4" w:space="0"/>
              <w:bottom w:val="single" w:color="auto" w:sz="4" w:space="0"/>
              <w:right w:val="single" w:color="auto" w:sz="4" w:space="0"/>
            </w:tcBorders>
            <w:vAlign w:val="center"/>
          </w:tcPr>
          <w:p>
            <w:pPr>
              <w:widowControl/>
              <w:spacing w:line="28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r>
      <w:tr>
        <w:tblPrEx>
          <w:tblLayout w:type="fixed"/>
          <w:tblCellMar>
            <w:top w:w="0" w:type="dxa"/>
            <w:left w:w="108" w:type="dxa"/>
            <w:bottom w:w="0" w:type="dxa"/>
            <w:right w:w="108" w:type="dxa"/>
          </w:tblCellMar>
        </w:tblPrEx>
        <w:trPr>
          <w:trHeight w:val="312" w:hRule="exact"/>
        </w:trPr>
        <w:tc>
          <w:tcPr>
            <w:tcW w:w="2280" w:type="dxa"/>
            <w:tcBorders>
              <w:top w:val="nil"/>
              <w:left w:val="single" w:color="auto" w:sz="4" w:space="0"/>
              <w:bottom w:val="single" w:color="auto" w:sz="4" w:space="0"/>
              <w:right w:val="single" w:color="auto" w:sz="4" w:space="0"/>
            </w:tcBorders>
            <w:vAlign w:val="bottom"/>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988" w:type="dxa"/>
            <w:tcBorders>
              <w:top w:val="nil"/>
              <w:left w:val="nil"/>
              <w:bottom w:val="single" w:color="auto" w:sz="4" w:space="0"/>
              <w:right w:val="single" w:color="auto" w:sz="4" w:space="0"/>
            </w:tcBorders>
            <w:vAlign w:val="bottom"/>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2693" w:type="dxa"/>
            <w:tcBorders>
              <w:top w:val="nil"/>
              <w:left w:val="nil"/>
              <w:bottom w:val="single" w:color="auto" w:sz="4" w:space="0"/>
              <w:right w:val="nil"/>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213 农林水支出</w:t>
            </w:r>
          </w:p>
        </w:tc>
        <w:tc>
          <w:tcPr>
            <w:tcW w:w="1701" w:type="dxa"/>
            <w:tcBorders>
              <w:top w:val="nil"/>
              <w:left w:val="single" w:color="auto" w:sz="4" w:space="0"/>
              <w:bottom w:val="single" w:color="auto" w:sz="4" w:space="0"/>
              <w:right w:val="single" w:color="auto" w:sz="4" w:space="0"/>
            </w:tcBorders>
            <w:vAlign w:val="center"/>
          </w:tcPr>
          <w:p>
            <w:pPr>
              <w:widowControl/>
              <w:spacing w:line="28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r>
      <w:tr>
        <w:tblPrEx>
          <w:tblLayout w:type="fixed"/>
          <w:tblCellMar>
            <w:top w:w="0" w:type="dxa"/>
            <w:left w:w="108" w:type="dxa"/>
            <w:bottom w:w="0" w:type="dxa"/>
            <w:right w:w="108" w:type="dxa"/>
          </w:tblCellMar>
        </w:tblPrEx>
        <w:trPr>
          <w:trHeight w:val="312" w:hRule="exact"/>
        </w:trPr>
        <w:tc>
          <w:tcPr>
            <w:tcW w:w="2280" w:type="dxa"/>
            <w:tcBorders>
              <w:top w:val="nil"/>
              <w:left w:val="single" w:color="auto" w:sz="4" w:space="0"/>
              <w:bottom w:val="single" w:color="auto" w:sz="4" w:space="0"/>
              <w:right w:val="single" w:color="auto" w:sz="4" w:space="0"/>
            </w:tcBorders>
            <w:vAlign w:val="bottom"/>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988" w:type="dxa"/>
            <w:tcBorders>
              <w:top w:val="nil"/>
              <w:left w:val="nil"/>
              <w:bottom w:val="single" w:color="auto" w:sz="4" w:space="0"/>
              <w:right w:val="single" w:color="auto" w:sz="4" w:space="0"/>
            </w:tcBorders>
            <w:vAlign w:val="bottom"/>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2693" w:type="dxa"/>
            <w:tcBorders>
              <w:top w:val="nil"/>
              <w:left w:val="nil"/>
              <w:bottom w:val="single" w:color="auto" w:sz="4" w:space="0"/>
              <w:right w:val="nil"/>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214 交通运输支出</w:t>
            </w:r>
          </w:p>
        </w:tc>
        <w:tc>
          <w:tcPr>
            <w:tcW w:w="1701" w:type="dxa"/>
            <w:tcBorders>
              <w:top w:val="nil"/>
              <w:left w:val="single" w:color="auto" w:sz="4" w:space="0"/>
              <w:bottom w:val="single" w:color="auto" w:sz="4" w:space="0"/>
              <w:right w:val="single" w:color="auto" w:sz="4" w:space="0"/>
            </w:tcBorders>
            <w:vAlign w:val="center"/>
          </w:tcPr>
          <w:p>
            <w:pPr>
              <w:widowControl/>
              <w:spacing w:line="28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r>
      <w:tr>
        <w:tblPrEx>
          <w:tblLayout w:type="fixed"/>
          <w:tblCellMar>
            <w:top w:w="0" w:type="dxa"/>
            <w:left w:w="108" w:type="dxa"/>
            <w:bottom w:w="0" w:type="dxa"/>
            <w:right w:w="108" w:type="dxa"/>
          </w:tblCellMar>
        </w:tblPrEx>
        <w:trPr>
          <w:trHeight w:val="312" w:hRule="exact"/>
        </w:trPr>
        <w:tc>
          <w:tcPr>
            <w:tcW w:w="2280" w:type="dxa"/>
            <w:tcBorders>
              <w:top w:val="nil"/>
              <w:left w:val="single" w:color="auto" w:sz="4" w:space="0"/>
              <w:bottom w:val="single" w:color="auto" w:sz="4" w:space="0"/>
              <w:right w:val="single" w:color="auto" w:sz="4" w:space="0"/>
            </w:tcBorders>
            <w:vAlign w:val="bottom"/>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988" w:type="dxa"/>
            <w:tcBorders>
              <w:top w:val="nil"/>
              <w:left w:val="nil"/>
              <w:bottom w:val="single" w:color="auto" w:sz="4" w:space="0"/>
              <w:right w:val="single" w:color="auto" w:sz="4" w:space="0"/>
            </w:tcBorders>
            <w:vAlign w:val="bottom"/>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2693" w:type="dxa"/>
            <w:tcBorders>
              <w:top w:val="nil"/>
              <w:left w:val="nil"/>
              <w:bottom w:val="single" w:color="auto" w:sz="4" w:space="0"/>
              <w:right w:val="nil"/>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215 资源勘探工业信息等支出</w:t>
            </w:r>
          </w:p>
        </w:tc>
        <w:tc>
          <w:tcPr>
            <w:tcW w:w="1701" w:type="dxa"/>
            <w:tcBorders>
              <w:top w:val="nil"/>
              <w:left w:val="single" w:color="auto" w:sz="4" w:space="0"/>
              <w:bottom w:val="single" w:color="auto" w:sz="4" w:space="0"/>
              <w:right w:val="single" w:color="auto" w:sz="4" w:space="0"/>
            </w:tcBorders>
            <w:vAlign w:val="center"/>
          </w:tcPr>
          <w:p>
            <w:pPr>
              <w:widowControl/>
              <w:spacing w:line="28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r>
      <w:tr>
        <w:tblPrEx>
          <w:tblLayout w:type="fixed"/>
          <w:tblCellMar>
            <w:top w:w="0" w:type="dxa"/>
            <w:left w:w="108" w:type="dxa"/>
            <w:bottom w:w="0" w:type="dxa"/>
            <w:right w:w="108" w:type="dxa"/>
          </w:tblCellMar>
        </w:tblPrEx>
        <w:trPr>
          <w:trHeight w:val="312" w:hRule="exact"/>
        </w:trPr>
        <w:tc>
          <w:tcPr>
            <w:tcW w:w="2280" w:type="dxa"/>
            <w:tcBorders>
              <w:top w:val="nil"/>
              <w:left w:val="single" w:color="auto" w:sz="4" w:space="0"/>
              <w:bottom w:val="single" w:color="auto" w:sz="4" w:space="0"/>
              <w:right w:val="single" w:color="auto" w:sz="4" w:space="0"/>
            </w:tcBorders>
            <w:vAlign w:val="bottom"/>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988" w:type="dxa"/>
            <w:tcBorders>
              <w:top w:val="nil"/>
              <w:left w:val="nil"/>
              <w:bottom w:val="single" w:color="auto" w:sz="4" w:space="0"/>
              <w:right w:val="single" w:color="auto" w:sz="4" w:space="0"/>
            </w:tcBorders>
            <w:vAlign w:val="bottom"/>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2693" w:type="dxa"/>
            <w:tcBorders>
              <w:top w:val="nil"/>
              <w:left w:val="nil"/>
              <w:bottom w:val="single" w:color="auto" w:sz="4" w:space="0"/>
              <w:right w:val="nil"/>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216 商业服务业等支出</w:t>
            </w:r>
          </w:p>
        </w:tc>
        <w:tc>
          <w:tcPr>
            <w:tcW w:w="1701" w:type="dxa"/>
            <w:tcBorders>
              <w:top w:val="nil"/>
              <w:left w:val="single" w:color="auto" w:sz="4" w:space="0"/>
              <w:bottom w:val="single" w:color="auto" w:sz="4" w:space="0"/>
              <w:right w:val="single" w:color="auto" w:sz="4" w:space="0"/>
            </w:tcBorders>
            <w:vAlign w:val="center"/>
          </w:tcPr>
          <w:p>
            <w:pPr>
              <w:widowControl/>
              <w:spacing w:line="28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r>
      <w:tr>
        <w:tblPrEx>
          <w:tblLayout w:type="fixed"/>
          <w:tblCellMar>
            <w:top w:w="0" w:type="dxa"/>
            <w:left w:w="108" w:type="dxa"/>
            <w:bottom w:w="0" w:type="dxa"/>
            <w:right w:w="108" w:type="dxa"/>
          </w:tblCellMar>
        </w:tblPrEx>
        <w:trPr>
          <w:trHeight w:val="312" w:hRule="exact"/>
        </w:trPr>
        <w:tc>
          <w:tcPr>
            <w:tcW w:w="2280" w:type="dxa"/>
            <w:tcBorders>
              <w:top w:val="nil"/>
              <w:left w:val="single" w:color="auto" w:sz="4" w:space="0"/>
              <w:bottom w:val="single" w:color="auto" w:sz="4" w:space="0"/>
              <w:right w:val="single" w:color="auto" w:sz="4" w:space="0"/>
            </w:tcBorders>
            <w:vAlign w:val="bottom"/>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988" w:type="dxa"/>
            <w:tcBorders>
              <w:top w:val="nil"/>
              <w:left w:val="nil"/>
              <w:bottom w:val="single" w:color="auto" w:sz="4" w:space="0"/>
              <w:right w:val="single" w:color="auto" w:sz="4" w:space="0"/>
            </w:tcBorders>
            <w:vAlign w:val="bottom"/>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2693" w:type="dxa"/>
            <w:tcBorders>
              <w:top w:val="nil"/>
              <w:left w:val="nil"/>
              <w:bottom w:val="single" w:color="auto" w:sz="4" w:space="0"/>
              <w:right w:val="nil"/>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217 金融支出</w:t>
            </w:r>
          </w:p>
        </w:tc>
        <w:tc>
          <w:tcPr>
            <w:tcW w:w="1701" w:type="dxa"/>
            <w:tcBorders>
              <w:top w:val="nil"/>
              <w:left w:val="single" w:color="auto" w:sz="4" w:space="0"/>
              <w:bottom w:val="single" w:color="auto" w:sz="4" w:space="0"/>
              <w:right w:val="single" w:color="auto" w:sz="4" w:space="0"/>
            </w:tcBorders>
            <w:vAlign w:val="center"/>
          </w:tcPr>
          <w:p>
            <w:pPr>
              <w:widowControl/>
              <w:spacing w:line="28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r>
      <w:tr>
        <w:tblPrEx>
          <w:tblLayout w:type="fixed"/>
          <w:tblCellMar>
            <w:top w:w="0" w:type="dxa"/>
            <w:left w:w="108" w:type="dxa"/>
            <w:bottom w:w="0" w:type="dxa"/>
            <w:right w:w="108" w:type="dxa"/>
          </w:tblCellMar>
        </w:tblPrEx>
        <w:trPr>
          <w:trHeight w:val="282" w:hRule="exact"/>
        </w:trPr>
        <w:tc>
          <w:tcPr>
            <w:tcW w:w="2280" w:type="dxa"/>
            <w:tcBorders>
              <w:top w:val="nil"/>
              <w:left w:val="single" w:color="auto" w:sz="4" w:space="0"/>
              <w:bottom w:val="single" w:color="auto" w:sz="4" w:space="0"/>
              <w:right w:val="single" w:color="auto" w:sz="4" w:space="0"/>
            </w:tcBorders>
            <w:vAlign w:val="bottom"/>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988" w:type="dxa"/>
            <w:tcBorders>
              <w:top w:val="nil"/>
              <w:left w:val="nil"/>
              <w:bottom w:val="single" w:color="auto" w:sz="4" w:space="0"/>
              <w:right w:val="single" w:color="auto" w:sz="4" w:space="0"/>
            </w:tcBorders>
            <w:vAlign w:val="bottom"/>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2693" w:type="dxa"/>
            <w:tcBorders>
              <w:top w:val="nil"/>
              <w:left w:val="nil"/>
              <w:bottom w:val="single" w:color="auto" w:sz="4" w:space="0"/>
              <w:right w:val="nil"/>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219 援助其他地区支出</w:t>
            </w:r>
          </w:p>
        </w:tc>
        <w:tc>
          <w:tcPr>
            <w:tcW w:w="1701" w:type="dxa"/>
            <w:tcBorders>
              <w:top w:val="nil"/>
              <w:left w:val="single" w:color="auto" w:sz="4" w:space="0"/>
              <w:bottom w:val="single" w:color="auto" w:sz="4" w:space="0"/>
              <w:right w:val="single" w:color="auto" w:sz="4" w:space="0"/>
            </w:tcBorders>
            <w:vAlign w:val="center"/>
          </w:tcPr>
          <w:p>
            <w:pPr>
              <w:widowControl/>
              <w:spacing w:line="28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r>
      <w:tr>
        <w:tblPrEx>
          <w:tblLayout w:type="fixed"/>
          <w:tblCellMar>
            <w:top w:w="0" w:type="dxa"/>
            <w:left w:w="108" w:type="dxa"/>
            <w:bottom w:w="0" w:type="dxa"/>
            <w:right w:w="108" w:type="dxa"/>
          </w:tblCellMar>
        </w:tblPrEx>
        <w:trPr>
          <w:trHeight w:val="262" w:hRule="exact"/>
        </w:trPr>
        <w:tc>
          <w:tcPr>
            <w:tcW w:w="2280" w:type="dxa"/>
            <w:tcBorders>
              <w:top w:val="nil"/>
              <w:left w:val="single" w:color="auto" w:sz="4" w:space="0"/>
              <w:bottom w:val="single" w:color="auto" w:sz="4" w:space="0"/>
              <w:right w:val="single" w:color="auto" w:sz="4" w:space="0"/>
            </w:tcBorders>
            <w:vAlign w:val="bottom"/>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988" w:type="dxa"/>
            <w:tcBorders>
              <w:top w:val="nil"/>
              <w:left w:val="nil"/>
              <w:bottom w:val="single" w:color="auto" w:sz="4" w:space="0"/>
              <w:right w:val="single" w:color="auto" w:sz="4" w:space="0"/>
            </w:tcBorders>
            <w:vAlign w:val="bottom"/>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2693" w:type="dxa"/>
            <w:tcBorders>
              <w:top w:val="nil"/>
              <w:left w:val="nil"/>
              <w:bottom w:val="single" w:color="auto" w:sz="4" w:space="0"/>
              <w:right w:val="nil"/>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220 自然资源海洋气象等支出</w:t>
            </w:r>
          </w:p>
        </w:tc>
        <w:tc>
          <w:tcPr>
            <w:tcW w:w="1701" w:type="dxa"/>
            <w:tcBorders>
              <w:top w:val="nil"/>
              <w:left w:val="single" w:color="auto" w:sz="4" w:space="0"/>
              <w:bottom w:val="single" w:color="auto" w:sz="4" w:space="0"/>
              <w:right w:val="single" w:color="auto" w:sz="4" w:space="0"/>
            </w:tcBorders>
            <w:vAlign w:val="center"/>
          </w:tcPr>
          <w:p>
            <w:pPr>
              <w:widowControl/>
              <w:spacing w:line="28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r>
      <w:tr>
        <w:tblPrEx>
          <w:tblLayout w:type="fixed"/>
          <w:tblCellMar>
            <w:top w:w="0" w:type="dxa"/>
            <w:left w:w="108" w:type="dxa"/>
            <w:bottom w:w="0" w:type="dxa"/>
            <w:right w:w="108" w:type="dxa"/>
          </w:tblCellMar>
        </w:tblPrEx>
        <w:trPr>
          <w:trHeight w:val="282" w:hRule="exact"/>
        </w:trPr>
        <w:tc>
          <w:tcPr>
            <w:tcW w:w="2280" w:type="dxa"/>
            <w:tcBorders>
              <w:top w:val="nil"/>
              <w:left w:val="single" w:color="auto" w:sz="4" w:space="0"/>
              <w:bottom w:val="single" w:color="auto" w:sz="4" w:space="0"/>
              <w:right w:val="single" w:color="auto" w:sz="4" w:space="0"/>
            </w:tcBorders>
            <w:vAlign w:val="bottom"/>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988" w:type="dxa"/>
            <w:tcBorders>
              <w:top w:val="nil"/>
              <w:left w:val="nil"/>
              <w:bottom w:val="single" w:color="auto" w:sz="4" w:space="0"/>
              <w:right w:val="single" w:color="auto" w:sz="4" w:space="0"/>
            </w:tcBorders>
            <w:vAlign w:val="bottom"/>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2693" w:type="dxa"/>
            <w:tcBorders>
              <w:top w:val="nil"/>
              <w:left w:val="nil"/>
              <w:bottom w:val="single" w:color="auto" w:sz="4" w:space="0"/>
              <w:right w:val="nil"/>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221 住房保障支出</w:t>
            </w:r>
          </w:p>
        </w:tc>
        <w:tc>
          <w:tcPr>
            <w:tcW w:w="1701" w:type="dxa"/>
            <w:tcBorders>
              <w:top w:val="nil"/>
              <w:left w:val="single" w:color="auto" w:sz="4" w:space="0"/>
              <w:bottom w:val="single" w:color="auto" w:sz="4" w:space="0"/>
              <w:right w:val="single" w:color="auto" w:sz="4" w:space="0"/>
            </w:tcBorders>
            <w:vAlign w:val="center"/>
          </w:tcPr>
          <w:p>
            <w:pPr>
              <w:widowControl/>
              <w:spacing w:line="28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r>
      <w:tr>
        <w:tblPrEx>
          <w:tblLayout w:type="fixed"/>
          <w:tblCellMar>
            <w:top w:w="0" w:type="dxa"/>
            <w:left w:w="108" w:type="dxa"/>
            <w:bottom w:w="0" w:type="dxa"/>
            <w:right w:w="108" w:type="dxa"/>
          </w:tblCellMar>
        </w:tblPrEx>
        <w:trPr>
          <w:trHeight w:val="272" w:hRule="exact"/>
        </w:trPr>
        <w:tc>
          <w:tcPr>
            <w:tcW w:w="2280" w:type="dxa"/>
            <w:tcBorders>
              <w:top w:val="nil"/>
              <w:left w:val="single" w:color="auto" w:sz="4" w:space="0"/>
              <w:bottom w:val="single" w:color="auto" w:sz="4" w:space="0"/>
              <w:right w:val="single" w:color="auto" w:sz="4" w:space="0"/>
            </w:tcBorders>
            <w:vAlign w:val="bottom"/>
          </w:tcPr>
          <w:p>
            <w:pPr>
              <w:widowControl/>
              <w:spacing w:line="280" w:lineRule="exact"/>
              <w:jc w:val="left"/>
              <w:rPr>
                <w:rFonts w:ascii="仿宋_GB2312" w:hAnsi="宋体" w:eastAsia="仿宋_GB2312" w:cs="宋体"/>
                <w:kern w:val="0"/>
                <w:sz w:val="18"/>
                <w:szCs w:val="18"/>
              </w:rPr>
            </w:pPr>
          </w:p>
        </w:tc>
        <w:tc>
          <w:tcPr>
            <w:tcW w:w="1988" w:type="dxa"/>
            <w:tcBorders>
              <w:top w:val="nil"/>
              <w:left w:val="nil"/>
              <w:bottom w:val="single" w:color="auto" w:sz="4" w:space="0"/>
              <w:right w:val="single" w:color="auto" w:sz="4" w:space="0"/>
            </w:tcBorders>
            <w:vAlign w:val="bottom"/>
          </w:tcPr>
          <w:p>
            <w:pPr>
              <w:widowControl/>
              <w:spacing w:line="280" w:lineRule="exact"/>
              <w:jc w:val="left"/>
              <w:rPr>
                <w:rFonts w:ascii="仿宋_GB2312" w:hAnsi="宋体" w:eastAsia="仿宋_GB2312" w:cs="宋体"/>
                <w:kern w:val="0"/>
                <w:sz w:val="18"/>
                <w:szCs w:val="18"/>
              </w:rPr>
            </w:pPr>
          </w:p>
        </w:tc>
        <w:tc>
          <w:tcPr>
            <w:tcW w:w="2693" w:type="dxa"/>
            <w:tcBorders>
              <w:top w:val="nil"/>
              <w:left w:val="nil"/>
              <w:bottom w:val="single" w:color="auto" w:sz="4" w:space="0"/>
              <w:right w:val="nil"/>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w:t>
            </w:r>
            <w:r>
              <w:rPr>
                <w:rFonts w:ascii="仿宋_GB2312" w:hAnsi="宋体" w:eastAsia="仿宋_GB2312" w:cs="宋体"/>
                <w:kern w:val="0"/>
                <w:sz w:val="18"/>
                <w:szCs w:val="18"/>
              </w:rPr>
              <w:t xml:space="preserve">22 </w:t>
            </w:r>
            <w:r>
              <w:rPr>
                <w:rFonts w:hint="eastAsia" w:ascii="仿宋_GB2312" w:hAnsi="宋体" w:eastAsia="仿宋_GB2312" w:cs="宋体"/>
                <w:kern w:val="0"/>
                <w:sz w:val="18"/>
                <w:szCs w:val="18"/>
              </w:rPr>
              <w:t>粮油</w:t>
            </w:r>
            <w:r>
              <w:rPr>
                <w:rFonts w:ascii="仿宋_GB2312" w:hAnsi="宋体" w:eastAsia="仿宋_GB2312" w:cs="宋体"/>
                <w:kern w:val="0"/>
                <w:sz w:val="18"/>
                <w:szCs w:val="18"/>
              </w:rPr>
              <w:t>物资管理支出</w:t>
            </w:r>
          </w:p>
        </w:tc>
        <w:tc>
          <w:tcPr>
            <w:tcW w:w="1701" w:type="dxa"/>
            <w:tcBorders>
              <w:top w:val="nil"/>
              <w:left w:val="single" w:color="auto" w:sz="4" w:space="0"/>
              <w:bottom w:val="single" w:color="auto" w:sz="4" w:space="0"/>
              <w:right w:val="single" w:color="auto" w:sz="4" w:space="0"/>
            </w:tcBorders>
            <w:vAlign w:val="center"/>
          </w:tcPr>
          <w:p>
            <w:pPr>
              <w:widowControl/>
              <w:spacing w:line="280" w:lineRule="exact"/>
              <w:jc w:val="right"/>
              <w:rPr>
                <w:rFonts w:ascii="仿宋_GB2312" w:hAnsi="宋体" w:eastAsia="仿宋_GB2312" w:cs="宋体"/>
                <w:kern w:val="0"/>
                <w:sz w:val="18"/>
                <w:szCs w:val="18"/>
              </w:rPr>
            </w:pPr>
          </w:p>
        </w:tc>
      </w:tr>
      <w:tr>
        <w:tblPrEx>
          <w:tblLayout w:type="fixed"/>
          <w:tblCellMar>
            <w:top w:w="0" w:type="dxa"/>
            <w:left w:w="108" w:type="dxa"/>
            <w:bottom w:w="0" w:type="dxa"/>
            <w:right w:w="108" w:type="dxa"/>
          </w:tblCellMar>
        </w:tblPrEx>
        <w:trPr>
          <w:trHeight w:val="252" w:hRule="exact"/>
        </w:trPr>
        <w:tc>
          <w:tcPr>
            <w:tcW w:w="2280" w:type="dxa"/>
            <w:tcBorders>
              <w:top w:val="nil"/>
              <w:left w:val="single" w:color="auto" w:sz="4" w:space="0"/>
              <w:bottom w:val="single" w:color="auto" w:sz="4" w:space="0"/>
              <w:right w:val="single" w:color="auto" w:sz="4" w:space="0"/>
            </w:tcBorders>
            <w:vAlign w:val="bottom"/>
          </w:tcPr>
          <w:p>
            <w:pPr>
              <w:widowControl/>
              <w:spacing w:line="280" w:lineRule="exact"/>
              <w:jc w:val="left"/>
              <w:rPr>
                <w:rFonts w:ascii="仿宋_GB2312" w:hAnsi="宋体" w:eastAsia="仿宋_GB2312" w:cs="宋体"/>
                <w:kern w:val="0"/>
                <w:sz w:val="18"/>
                <w:szCs w:val="18"/>
              </w:rPr>
            </w:pPr>
          </w:p>
        </w:tc>
        <w:tc>
          <w:tcPr>
            <w:tcW w:w="1988" w:type="dxa"/>
            <w:tcBorders>
              <w:top w:val="nil"/>
              <w:left w:val="nil"/>
              <w:bottom w:val="single" w:color="auto" w:sz="4" w:space="0"/>
              <w:right w:val="single" w:color="auto" w:sz="4" w:space="0"/>
            </w:tcBorders>
            <w:vAlign w:val="bottom"/>
          </w:tcPr>
          <w:p>
            <w:pPr>
              <w:widowControl/>
              <w:spacing w:line="280" w:lineRule="exact"/>
              <w:jc w:val="left"/>
              <w:rPr>
                <w:rFonts w:ascii="仿宋_GB2312" w:hAnsi="宋体" w:eastAsia="仿宋_GB2312" w:cs="宋体"/>
                <w:kern w:val="0"/>
                <w:sz w:val="18"/>
                <w:szCs w:val="18"/>
              </w:rPr>
            </w:pPr>
          </w:p>
        </w:tc>
        <w:tc>
          <w:tcPr>
            <w:tcW w:w="2693" w:type="dxa"/>
            <w:tcBorders>
              <w:top w:val="nil"/>
              <w:left w:val="nil"/>
              <w:bottom w:val="single" w:color="auto" w:sz="4" w:space="0"/>
              <w:right w:val="nil"/>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223 国有资本经营预算支出</w:t>
            </w:r>
          </w:p>
        </w:tc>
        <w:tc>
          <w:tcPr>
            <w:tcW w:w="1701" w:type="dxa"/>
            <w:tcBorders>
              <w:top w:val="nil"/>
              <w:left w:val="single" w:color="auto" w:sz="4" w:space="0"/>
              <w:bottom w:val="single" w:color="auto" w:sz="4" w:space="0"/>
              <w:right w:val="single" w:color="auto" w:sz="4" w:space="0"/>
            </w:tcBorders>
            <w:vAlign w:val="center"/>
          </w:tcPr>
          <w:p>
            <w:pPr>
              <w:widowControl/>
              <w:spacing w:line="280" w:lineRule="exact"/>
              <w:jc w:val="right"/>
              <w:rPr>
                <w:rFonts w:ascii="仿宋_GB2312" w:hAnsi="宋体" w:eastAsia="仿宋_GB2312" w:cs="宋体"/>
                <w:kern w:val="0"/>
                <w:sz w:val="18"/>
                <w:szCs w:val="18"/>
              </w:rPr>
            </w:pPr>
          </w:p>
        </w:tc>
      </w:tr>
      <w:tr>
        <w:tblPrEx>
          <w:tblLayout w:type="fixed"/>
          <w:tblCellMar>
            <w:top w:w="0" w:type="dxa"/>
            <w:left w:w="108" w:type="dxa"/>
            <w:bottom w:w="0" w:type="dxa"/>
            <w:right w:w="108" w:type="dxa"/>
          </w:tblCellMar>
        </w:tblPrEx>
        <w:trPr>
          <w:trHeight w:val="312" w:hRule="exact"/>
        </w:trPr>
        <w:tc>
          <w:tcPr>
            <w:tcW w:w="2280" w:type="dxa"/>
            <w:tcBorders>
              <w:top w:val="nil"/>
              <w:left w:val="single" w:color="auto" w:sz="4" w:space="0"/>
              <w:bottom w:val="single" w:color="auto" w:sz="4" w:space="0"/>
              <w:right w:val="single" w:color="auto" w:sz="4" w:space="0"/>
            </w:tcBorders>
            <w:vAlign w:val="bottom"/>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988" w:type="dxa"/>
            <w:tcBorders>
              <w:top w:val="nil"/>
              <w:left w:val="nil"/>
              <w:bottom w:val="single" w:color="auto" w:sz="4" w:space="0"/>
              <w:right w:val="single" w:color="auto" w:sz="4" w:space="0"/>
            </w:tcBorders>
            <w:vAlign w:val="bottom"/>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2693" w:type="dxa"/>
            <w:tcBorders>
              <w:top w:val="nil"/>
              <w:left w:val="nil"/>
              <w:bottom w:val="single" w:color="auto" w:sz="4" w:space="0"/>
              <w:right w:val="nil"/>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224灾害防治及应急管理支出</w:t>
            </w:r>
          </w:p>
        </w:tc>
        <w:tc>
          <w:tcPr>
            <w:tcW w:w="1701" w:type="dxa"/>
            <w:tcBorders>
              <w:top w:val="nil"/>
              <w:left w:val="single" w:color="auto" w:sz="4" w:space="0"/>
              <w:bottom w:val="single" w:color="auto" w:sz="4" w:space="0"/>
              <w:right w:val="single" w:color="auto" w:sz="4" w:space="0"/>
            </w:tcBorders>
            <w:vAlign w:val="center"/>
          </w:tcPr>
          <w:p>
            <w:pPr>
              <w:widowControl/>
              <w:spacing w:line="28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r>
      <w:tr>
        <w:tblPrEx>
          <w:tblLayout w:type="fixed"/>
          <w:tblCellMar>
            <w:top w:w="0" w:type="dxa"/>
            <w:left w:w="108" w:type="dxa"/>
            <w:bottom w:w="0" w:type="dxa"/>
            <w:right w:w="108" w:type="dxa"/>
          </w:tblCellMar>
        </w:tblPrEx>
        <w:trPr>
          <w:trHeight w:val="312" w:hRule="exact"/>
        </w:trPr>
        <w:tc>
          <w:tcPr>
            <w:tcW w:w="2280" w:type="dxa"/>
            <w:tcBorders>
              <w:top w:val="nil"/>
              <w:left w:val="single" w:color="auto" w:sz="4" w:space="0"/>
              <w:bottom w:val="single" w:color="auto" w:sz="4" w:space="0"/>
              <w:right w:val="single" w:color="auto" w:sz="4" w:space="0"/>
            </w:tcBorders>
            <w:vAlign w:val="bottom"/>
          </w:tcPr>
          <w:p>
            <w:pPr>
              <w:widowControl/>
              <w:spacing w:line="280" w:lineRule="exact"/>
              <w:jc w:val="left"/>
              <w:rPr>
                <w:rFonts w:ascii="仿宋_GB2312" w:hAnsi="宋体" w:eastAsia="仿宋_GB2312" w:cs="宋体"/>
                <w:kern w:val="0"/>
                <w:sz w:val="18"/>
                <w:szCs w:val="18"/>
              </w:rPr>
            </w:pPr>
          </w:p>
        </w:tc>
        <w:tc>
          <w:tcPr>
            <w:tcW w:w="1988" w:type="dxa"/>
            <w:tcBorders>
              <w:top w:val="nil"/>
              <w:left w:val="nil"/>
              <w:bottom w:val="single" w:color="auto" w:sz="4" w:space="0"/>
              <w:right w:val="single" w:color="auto" w:sz="4" w:space="0"/>
            </w:tcBorders>
            <w:vAlign w:val="bottom"/>
          </w:tcPr>
          <w:p>
            <w:pPr>
              <w:widowControl/>
              <w:spacing w:line="280" w:lineRule="exact"/>
              <w:jc w:val="left"/>
              <w:rPr>
                <w:rFonts w:ascii="仿宋_GB2312" w:hAnsi="宋体" w:eastAsia="仿宋_GB2312" w:cs="宋体"/>
                <w:kern w:val="0"/>
                <w:sz w:val="18"/>
                <w:szCs w:val="18"/>
              </w:rPr>
            </w:pPr>
          </w:p>
        </w:tc>
        <w:tc>
          <w:tcPr>
            <w:tcW w:w="2693" w:type="dxa"/>
            <w:tcBorders>
              <w:top w:val="nil"/>
              <w:left w:val="nil"/>
              <w:bottom w:val="single" w:color="auto" w:sz="4" w:space="0"/>
              <w:right w:val="nil"/>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227 预备费</w:t>
            </w:r>
          </w:p>
        </w:tc>
        <w:tc>
          <w:tcPr>
            <w:tcW w:w="1701" w:type="dxa"/>
            <w:tcBorders>
              <w:top w:val="nil"/>
              <w:left w:val="single" w:color="auto" w:sz="4" w:space="0"/>
              <w:bottom w:val="single" w:color="auto" w:sz="4" w:space="0"/>
              <w:right w:val="single" w:color="auto" w:sz="4" w:space="0"/>
            </w:tcBorders>
            <w:vAlign w:val="center"/>
          </w:tcPr>
          <w:p>
            <w:pPr>
              <w:widowControl/>
              <w:spacing w:line="280" w:lineRule="exact"/>
              <w:jc w:val="right"/>
              <w:rPr>
                <w:rFonts w:ascii="仿宋_GB2312" w:hAnsi="宋体" w:eastAsia="仿宋_GB2312" w:cs="宋体"/>
                <w:kern w:val="0"/>
                <w:sz w:val="18"/>
                <w:szCs w:val="18"/>
              </w:rPr>
            </w:pPr>
          </w:p>
        </w:tc>
      </w:tr>
      <w:tr>
        <w:tblPrEx>
          <w:tblLayout w:type="fixed"/>
          <w:tblCellMar>
            <w:top w:w="0" w:type="dxa"/>
            <w:left w:w="108" w:type="dxa"/>
            <w:bottom w:w="0" w:type="dxa"/>
            <w:right w:w="108" w:type="dxa"/>
          </w:tblCellMar>
        </w:tblPrEx>
        <w:trPr>
          <w:trHeight w:val="312" w:hRule="exact"/>
        </w:trPr>
        <w:tc>
          <w:tcPr>
            <w:tcW w:w="2280" w:type="dxa"/>
            <w:tcBorders>
              <w:top w:val="nil"/>
              <w:left w:val="single" w:color="auto" w:sz="4" w:space="0"/>
              <w:bottom w:val="single" w:color="auto" w:sz="4" w:space="0"/>
              <w:right w:val="single" w:color="auto" w:sz="4" w:space="0"/>
            </w:tcBorders>
            <w:vAlign w:val="bottom"/>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988" w:type="dxa"/>
            <w:tcBorders>
              <w:top w:val="nil"/>
              <w:left w:val="nil"/>
              <w:bottom w:val="single" w:color="auto" w:sz="4" w:space="0"/>
              <w:right w:val="single" w:color="auto" w:sz="4" w:space="0"/>
            </w:tcBorders>
            <w:vAlign w:val="bottom"/>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2693" w:type="dxa"/>
            <w:tcBorders>
              <w:top w:val="nil"/>
              <w:left w:val="nil"/>
              <w:bottom w:val="single" w:color="auto" w:sz="4" w:space="0"/>
              <w:right w:val="nil"/>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229 其他支出</w:t>
            </w:r>
          </w:p>
        </w:tc>
        <w:tc>
          <w:tcPr>
            <w:tcW w:w="1701" w:type="dxa"/>
            <w:tcBorders>
              <w:top w:val="nil"/>
              <w:left w:val="single" w:color="auto" w:sz="4" w:space="0"/>
              <w:bottom w:val="single" w:color="auto" w:sz="4" w:space="0"/>
              <w:right w:val="single" w:color="auto" w:sz="4" w:space="0"/>
            </w:tcBorders>
            <w:vAlign w:val="center"/>
          </w:tcPr>
          <w:p>
            <w:pPr>
              <w:widowControl/>
              <w:spacing w:line="28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57.2777　　</w:t>
            </w:r>
          </w:p>
        </w:tc>
      </w:tr>
      <w:tr>
        <w:tblPrEx>
          <w:tblLayout w:type="fixed"/>
          <w:tblCellMar>
            <w:top w:w="0" w:type="dxa"/>
            <w:left w:w="108" w:type="dxa"/>
            <w:bottom w:w="0" w:type="dxa"/>
            <w:right w:w="108" w:type="dxa"/>
          </w:tblCellMar>
        </w:tblPrEx>
        <w:trPr>
          <w:trHeight w:val="312" w:hRule="exact"/>
        </w:trPr>
        <w:tc>
          <w:tcPr>
            <w:tcW w:w="2280" w:type="dxa"/>
            <w:tcBorders>
              <w:top w:val="nil"/>
              <w:left w:val="single" w:color="auto" w:sz="4" w:space="0"/>
              <w:bottom w:val="single" w:color="auto" w:sz="4" w:space="0"/>
              <w:right w:val="single" w:color="auto" w:sz="4" w:space="0"/>
            </w:tcBorders>
            <w:vAlign w:val="bottom"/>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988" w:type="dxa"/>
            <w:tcBorders>
              <w:top w:val="nil"/>
              <w:left w:val="nil"/>
              <w:bottom w:val="single" w:color="auto" w:sz="4" w:space="0"/>
              <w:right w:val="single" w:color="auto" w:sz="4" w:space="0"/>
            </w:tcBorders>
            <w:vAlign w:val="bottom"/>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2693" w:type="dxa"/>
            <w:tcBorders>
              <w:top w:val="nil"/>
              <w:left w:val="nil"/>
              <w:bottom w:val="single" w:color="auto" w:sz="4" w:space="0"/>
              <w:right w:val="nil"/>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231 债务还本支出</w:t>
            </w:r>
          </w:p>
        </w:tc>
        <w:tc>
          <w:tcPr>
            <w:tcW w:w="1701" w:type="dxa"/>
            <w:tcBorders>
              <w:top w:val="nil"/>
              <w:left w:val="single" w:color="auto" w:sz="4" w:space="0"/>
              <w:bottom w:val="single" w:color="auto" w:sz="4" w:space="0"/>
              <w:right w:val="single" w:color="auto" w:sz="4" w:space="0"/>
            </w:tcBorders>
            <w:vAlign w:val="center"/>
          </w:tcPr>
          <w:p>
            <w:pPr>
              <w:widowControl/>
              <w:spacing w:line="28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r>
      <w:tr>
        <w:tblPrEx>
          <w:tblLayout w:type="fixed"/>
          <w:tblCellMar>
            <w:top w:w="0" w:type="dxa"/>
            <w:left w:w="108" w:type="dxa"/>
            <w:bottom w:w="0" w:type="dxa"/>
            <w:right w:w="108" w:type="dxa"/>
          </w:tblCellMar>
        </w:tblPrEx>
        <w:trPr>
          <w:trHeight w:val="312" w:hRule="exact"/>
        </w:trPr>
        <w:tc>
          <w:tcPr>
            <w:tcW w:w="2280" w:type="dxa"/>
            <w:tcBorders>
              <w:top w:val="nil"/>
              <w:left w:val="single" w:color="auto" w:sz="4" w:space="0"/>
              <w:bottom w:val="single" w:color="auto" w:sz="4" w:space="0"/>
              <w:right w:val="single" w:color="auto" w:sz="4" w:space="0"/>
            </w:tcBorders>
            <w:vAlign w:val="bottom"/>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988" w:type="dxa"/>
            <w:tcBorders>
              <w:top w:val="nil"/>
              <w:left w:val="nil"/>
              <w:bottom w:val="single" w:color="auto" w:sz="4" w:space="0"/>
              <w:right w:val="single" w:color="auto" w:sz="4" w:space="0"/>
            </w:tcBorders>
            <w:vAlign w:val="bottom"/>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2693" w:type="dxa"/>
            <w:tcBorders>
              <w:top w:val="nil"/>
              <w:left w:val="nil"/>
              <w:bottom w:val="single" w:color="auto" w:sz="4" w:space="0"/>
              <w:right w:val="nil"/>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232 债务付息支出</w:t>
            </w:r>
          </w:p>
        </w:tc>
        <w:tc>
          <w:tcPr>
            <w:tcW w:w="1701" w:type="dxa"/>
            <w:tcBorders>
              <w:top w:val="nil"/>
              <w:left w:val="single" w:color="auto" w:sz="4" w:space="0"/>
              <w:bottom w:val="single" w:color="auto" w:sz="4" w:space="0"/>
              <w:right w:val="single" w:color="auto" w:sz="4" w:space="0"/>
            </w:tcBorders>
            <w:vAlign w:val="center"/>
          </w:tcPr>
          <w:p>
            <w:pPr>
              <w:widowControl/>
              <w:spacing w:line="28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r>
      <w:tr>
        <w:tblPrEx>
          <w:tblLayout w:type="fixed"/>
          <w:tblCellMar>
            <w:top w:w="0" w:type="dxa"/>
            <w:left w:w="108" w:type="dxa"/>
            <w:bottom w:w="0" w:type="dxa"/>
            <w:right w:w="108" w:type="dxa"/>
          </w:tblCellMar>
        </w:tblPrEx>
        <w:trPr>
          <w:trHeight w:val="312" w:hRule="exact"/>
        </w:trPr>
        <w:tc>
          <w:tcPr>
            <w:tcW w:w="2280" w:type="dxa"/>
            <w:tcBorders>
              <w:top w:val="nil"/>
              <w:left w:val="single" w:color="auto" w:sz="4" w:space="0"/>
              <w:bottom w:val="single" w:color="auto" w:sz="4" w:space="0"/>
              <w:right w:val="single" w:color="auto" w:sz="4" w:space="0"/>
            </w:tcBorders>
            <w:vAlign w:val="bottom"/>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988" w:type="dxa"/>
            <w:tcBorders>
              <w:top w:val="nil"/>
              <w:left w:val="nil"/>
              <w:bottom w:val="single" w:color="auto" w:sz="4" w:space="0"/>
              <w:right w:val="single" w:color="auto" w:sz="4" w:space="0"/>
            </w:tcBorders>
            <w:vAlign w:val="bottom"/>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2693" w:type="dxa"/>
            <w:tcBorders>
              <w:top w:val="nil"/>
              <w:left w:val="nil"/>
              <w:bottom w:val="single" w:color="auto" w:sz="4" w:space="0"/>
              <w:right w:val="nil"/>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233 债务发行费用支出</w:t>
            </w:r>
          </w:p>
        </w:tc>
        <w:tc>
          <w:tcPr>
            <w:tcW w:w="1701" w:type="dxa"/>
            <w:tcBorders>
              <w:top w:val="nil"/>
              <w:left w:val="single" w:color="auto" w:sz="4" w:space="0"/>
              <w:bottom w:val="single" w:color="auto" w:sz="4" w:space="0"/>
              <w:right w:val="single" w:color="auto" w:sz="4" w:space="0"/>
            </w:tcBorders>
            <w:vAlign w:val="center"/>
          </w:tcPr>
          <w:p>
            <w:pPr>
              <w:widowControl/>
              <w:spacing w:line="280" w:lineRule="exact"/>
              <w:jc w:val="righ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r>
      <w:tr>
        <w:tblPrEx>
          <w:tblLayout w:type="fixed"/>
          <w:tblCellMar>
            <w:top w:w="0" w:type="dxa"/>
            <w:left w:w="108" w:type="dxa"/>
            <w:bottom w:w="0" w:type="dxa"/>
            <w:right w:w="108" w:type="dxa"/>
          </w:tblCellMar>
        </w:tblPrEx>
        <w:trPr>
          <w:trHeight w:val="242" w:hRule="exact"/>
        </w:trPr>
        <w:tc>
          <w:tcPr>
            <w:tcW w:w="2280" w:type="dxa"/>
            <w:tcBorders>
              <w:top w:val="nil"/>
              <w:left w:val="single" w:color="auto" w:sz="4" w:space="0"/>
              <w:bottom w:val="single" w:color="auto" w:sz="4" w:space="0"/>
              <w:right w:val="nil"/>
            </w:tcBorders>
            <w:vAlign w:val="center"/>
          </w:tcPr>
          <w:p>
            <w:pPr>
              <w:widowControl/>
              <w:spacing w:line="280" w:lineRule="exact"/>
              <w:jc w:val="left"/>
              <w:rPr>
                <w:rFonts w:ascii="仿宋_GB2312" w:hAnsi="宋体" w:eastAsia="仿宋_GB2312" w:cs="宋体"/>
                <w:kern w:val="0"/>
                <w:sz w:val="18"/>
                <w:szCs w:val="18"/>
              </w:rPr>
            </w:pPr>
          </w:p>
        </w:tc>
        <w:tc>
          <w:tcPr>
            <w:tcW w:w="1988" w:type="dxa"/>
            <w:tcBorders>
              <w:top w:val="nil"/>
              <w:left w:val="single" w:color="auto" w:sz="4" w:space="0"/>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p>
        </w:tc>
        <w:tc>
          <w:tcPr>
            <w:tcW w:w="2693" w:type="dxa"/>
            <w:tcBorders>
              <w:top w:val="nil"/>
              <w:left w:val="nil"/>
              <w:bottom w:val="single" w:color="auto" w:sz="4" w:space="0"/>
              <w:right w:val="single" w:color="auto" w:sz="4" w:space="0"/>
            </w:tcBorders>
            <w:vAlign w:val="center"/>
          </w:tcPr>
          <w:p>
            <w:pPr>
              <w:widowControl/>
              <w:spacing w:line="280" w:lineRule="exact"/>
              <w:jc w:val="left"/>
              <w:textAlignment w:val="center"/>
              <w:rPr>
                <w:rFonts w:ascii="宋体" w:hAnsi="宋体" w:cs="宋体"/>
                <w:color w:val="000000"/>
                <w:sz w:val="18"/>
                <w:szCs w:val="18"/>
              </w:rPr>
            </w:pPr>
            <w:r>
              <w:rPr>
                <w:rFonts w:hint="eastAsia" w:ascii="仿宋_GB2312" w:hAnsi="宋体" w:eastAsia="仿宋_GB2312" w:cs="宋体"/>
                <w:color w:val="000000"/>
                <w:kern w:val="0"/>
                <w:sz w:val="18"/>
                <w:szCs w:val="18"/>
                <w:lang w:bidi="ar"/>
              </w:rPr>
              <w:t>234 抗疫特别国债还本支出</w:t>
            </w:r>
          </w:p>
        </w:tc>
        <w:tc>
          <w:tcPr>
            <w:tcW w:w="1701" w:type="dxa"/>
            <w:tcBorders>
              <w:top w:val="nil"/>
              <w:left w:val="nil"/>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r>
      <w:tr>
        <w:tblPrEx>
          <w:tblLayout w:type="fixed"/>
          <w:tblCellMar>
            <w:top w:w="0" w:type="dxa"/>
            <w:left w:w="108" w:type="dxa"/>
            <w:bottom w:w="0" w:type="dxa"/>
            <w:right w:w="108" w:type="dxa"/>
          </w:tblCellMar>
        </w:tblPrEx>
        <w:trPr>
          <w:trHeight w:val="242" w:hRule="exact"/>
        </w:trPr>
        <w:tc>
          <w:tcPr>
            <w:tcW w:w="2280" w:type="dxa"/>
            <w:tcBorders>
              <w:top w:val="nil"/>
              <w:left w:val="single" w:color="auto" w:sz="4" w:space="0"/>
              <w:bottom w:val="single" w:color="auto" w:sz="4" w:space="0"/>
              <w:right w:val="nil"/>
            </w:tcBorders>
            <w:vAlign w:val="center"/>
          </w:tcPr>
          <w:p>
            <w:pPr>
              <w:keepNext w:val="0"/>
              <w:keepLines w:val="0"/>
              <w:widowControl/>
              <w:suppressLineNumbers w:val="0"/>
              <w:jc w:val="center"/>
              <w:textAlignment w:val="center"/>
              <w:rPr>
                <w:rFonts w:ascii="仿宋_GB2312" w:hAnsi="宋体" w:eastAsia="仿宋_GB2312" w:cs="宋体"/>
                <w:kern w:val="0"/>
                <w:sz w:val="20"/>
                <w:szCs w:val="20"/>
              </w:rPr>
            </w:pPr>
            <w:r>
              <w:rPr>
                <w:rFonts w:hint="eastAsia" w:ascii="宋体" w:hAnsi="宋体" w:eastAsia="宋体" w:cs="宋体"/>
                <w:i w:val="0"/>
                <w:color w:val="000000"/>
                <w:kern w:val="0"/>
                <w:sz w:val="20"/>
                <w:szCs w:val="20"/>
                <w:u w:val="none"/>
                <w:lang w:val="en-US" w:eastAsia="zh-CN" w:bidi="ar"/>
              </w:rPr>
              <w:t>本  年  收  入  小  计</w:t>
            </w:r>
          </w:p>
        </w:tc>
        <w:tc>
          <w:tcPr>
            <w:tcW w:w="1988" w:type="dxa"/>
            <w:tcBorders>
              <w:top w:val="nil"/>
              <w:left w:val="single" w:color="auto" w:sz="4" w:space="0"/>
              <w:bottom w:val="single" w:color="auto" w:sz="4" w:space="0"/>
              <w:right w:val="single" w:color="auto" w:sz="4" w:space="0"/>
            </w:tcBorders>
            <w:vAlign w:val="center"/>
          </w:tcPr>
          <w:p>
            <w:pPr>
              <w:keepNext w:val="0"/>
              <w:keepLines w:val="0"/>
              <w:widowControl/>
              <w:suppressLineNumbers w:val="0"/>
              <w:jc w:val="right"/>
              <w:textAlignment w:val="center"/>
              <w:rPr>
                <w:rFonts w:ascii="仿宋_GB2312" w:hAnsi="宋体" w:eastAsia="仿宋_GB2312" w:cs="宋体"/>
                <w:kern w:val="0"/>
                <w:sz w:val="18"/>
                <w:szCs w:val="18"/>
              </w:rPr>
            </w:pPr>
            <w:r>
              <w:rPr>
                <w:rFonts w:hint="eastAsia" w:ascii="宋体" w:hAnsi="宋体" w:eastAsia="宋体" w:cs="宋体"/>
                <w:i w:val="0"/>
                <w:color w:val="000000"/>
                <w:kern w:val="0"/>
                <w:sz w:val="20"/>
                <w:szCs w:val="20"/>
                <w:u w:val="none"/>
                <w:lang w:val="en-US" w:eastAsia="zh-CN" w:bidi="ar"/>
              </w:rPr>
              <w:t xml:space="preserve">425.99 </w:t>
            </w:r>
          </w:p>
        </w:tc>
        <w:tc>
          <w:tcPr>
            <w:tcW w:w="2693" w:type="dxa"/>
            <w:tcBorders>
              <w:top w:val="nil"/>
              <w:left w:val="nil"/>
              <w:bottom w:val="single" w:color="auto" w:sz="4" w:space="0"/>
              <w:right w:val="single" w:color="auto" w:sz="4" w:space="0"/>
            </w:tcBorders>
            <w:vAlign w:val="center"/>
          </w:tcPr>
          <w:p>
            <w:pPr>
              <w:keepNext w:val="0"/>
              <w:keepLines w:val="0"/>
              <w:widowControl/>
              <w:suppressLineNumbers w:val="0"/>
              <w:jc w:val="center"/>
              <w:textAlignment w:val="center"/>
              <w:rPr>
                <w:rFonts w:ascii="仿宋_GB2312" w:hAnsi="宋体" w:eastAsia="仿宋_GB2312" w:cs="宋体"/>
                <w:kern w:val="0"/>
                <w:sz w:val="18"/>
                <w:szCs w:val="18"/>
                <w:lang w:bidi="ar"/>
              </w:rPr>
            </w:pPr>
            <w:r>
              <w:rPr>
                <w:rFonts w:hint="eastAsia" w:ascii="宋体" w:hAnsi="宋体" w:eastAsia="宋体" w:cs="宋体"/>
                <w:i w:val="0"/>
                <w:color w:val="000000"/>
                <w:kern w:val="0"/>
                <w:sz w:val="20"/>
                <w:szCs w:val="20"/>
                <w:u w:val="none"/>
                <w:lang w:val="en-US" w:eastAsia="zh-CN" w:bidi="ar"/>
              </w:rPr>
              <w:t>本  年  支  出  小  计</w:t>
            </w:r>
          </w:p>
        </w:tc>
        <w:tc>
          <w:tcPr>
            <w:tcW w:w="1701" w:type="dxa"/>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仿宋_GB2312" w:hAnsi="宋体" w:eastAsia="仿宋_GB2312" w:cs="宋体"/>
                <w:kern w:val="0"/>
                <w:sz w:val="18"/>
                <w:szCs w:val="18"/>
              </w:rPr>
            </w:pPr>
            <w:r>
              <w:rPr>
                <w:rFonts w:hint="eastAsia" w:ascii="宋体" w:hAnsi="宋体" w:eastAsia="宋体" w:cs="宋体"/>
                <w:i w:val="0"/>
                <w:color w:val="000000"/>
                <w:kern w:val="0"/>
                <w:sz w:val="18"/>
                <w:szCs w:val="18"/>
                <w:u w:val="none"/>
                <w:lang w:val="en-US" w:eastAsia="zh-CN" w:bidi="ar"/>
              </w:rPr>
              <w:t xml:space="preserve">657.32 </w:t>
            </w:r>
          </w:p>
        </w:tc>
      </w:tr>
      <w:tr>
        <w:tblPrEx>
          <w:tblLayout w:type="fixed"/>
          <w:tblCellMar>
            <w:top w:w="0" w:type="dxa"/>
            <w:left w:w="108" w:type="dxa"/>
            <w:bottom w:w="0" w:type="dxa"/>
            <w:right w:w="108" w:type="dxa"/>
          </w:tblCellMar>
        </w:tblPrEx>
        <w:trPr>
          <w:trHeight w:val="242" w:hRule="exact"/>
        </w:trPr>
        <w:tc>
          <w:tcPr>
            <w:tcW w:w="2280" w:type="dxa"/>
            <w:tcBorders>
              <w:top w:val="nil"/>
              <w:left w:val="single" w:color="auto" w:sz="4" w:space="0"/>
              <w:bottom w:val="single" w:color="auto" w:sz="4" w:space="0"/>
              <w:right w:val="nil"/>
            </w:tcBorders>
            <w:vAlign w:val="bottom"/>
          </w:tcPr>
          <w:p>
            <w:pPr>
              <w:keepNext w:val="0"/>
              <w:keepLines w:val="0"/>
              <w:widowControl/>
              <w:suppressLineNumbers w:val="0"/>
              <w:jc w:val="left"/>
              <w:textAlignment w:val="bottom"/>
              <w:rPr>
                <w:rFonts w:ascii="仿宋_GB2312" w:hAnsi="宋体" w:eastAsia="仿宋_GB2312" w:cs="宋体"/>
                <w:kern w:val="0"/>
                <w:sz w:val="20"/>
                <w:szCs w:val="20"/>
              </w:rPr>
            </w:pPr>
            <w:r>
              <w:rPr>
                <w:rFonts w:hint="eastAsia" w:ascii="宋体" w:hAnsi="宋体" w:eastAsia="宋体" w:cs="宋体"/>
                <w:i w:val="0"/>
                <w:color w:val="000000"/>
                <w:kern w:val="0"/>
                <w:sz w:val="18"/>
                <w:szCs w:val="18"/>
                <w:u w:val="none"/>
                <w:lang w:val="en-US" w:eastAsia="zh-CN" w:bidi="ar"/>
              </w:rPr>
              <w:t>单位上年结余（不包含国库集中支付额度结余）</w:t>
            </w:r>
          </w:p>
        </w:tc>
        <w:tc>
          <w:tcPr>
            <w:tcW w:w="1988" w:type="dxa"/>
            <w:tcBorders>
              <w:top w:val="nil"/>
              <w:left w:val="single" w:color="auto" w:sz="4" w:space="0"/>
              <w:bottom w:val="single" w:color="auto" w:sz="4" w:space="0"/>
              <w:right w:val="single" w:color="auto" w:sz="4" w:space="0"/>
            </w:tcBorders>
            <w:vAlign w:val="center"/>
          </w:tcPr>
          <w:p>
            <w:pPr>
              <w:keepNext w:val="0"/>
              <w:keepLines w:val="0"/>
              <w:widowControl/>
              <w:suppressLineNumbers w:val="0"/>
              <w:jc w:val="right"/>
              <w:textAlignment w:val="center"/>
              <w:rPr>
                <w:rFonts w:ascii="仿宋_GB2312" w:hAnsi="宋体" w:eastAsia="仿宋_GB2312" w:cs="宋体"/>
                <w:kern w:val="0"/>
                <w:sz w:val="18"/>
                <w:szCs w:val="18"/>
              </w:rPr>
            </w:pPr>
            <w:r>
              <w:rPr>
                <w:rFonts w:hint="eastAsia" w:ascii="宋体" w:hAnsi="宋体" w:eastAsia="宋体" w:cs="宋体"/>
                <w:i w:val="0"/>
                <w:color w:val="000000"/>
                <w:kern w:val="0"/>
                <w:sz w:val="18"/>
                <w:szCs w:val="18"/>
                <w:u w:val="none"/>
                <w:lang w:val="en-US" w:eastAsia="zh-CN" w:bidi="ar"/>
              </w:rPr>
              <w:t xml:space="preserve"> </w:t>
            </w:r>
          </w:p>
        </w:tc>
        <w:tc>
          <w:tcPr>
            <w:tcW w:w="2693" w:type="dxa"/>
            <w:tcBorders>
              <w:top w:val="nil"/>
              <w:left w:val="nil"/>
              <w:bottom w:val="single" w:color="auto" w:sz="4" w:space="0"/>
              <w:right w:val="single" w:color="auto" w:sz="4" w:space="0"/>
            </w:tcBorders>
            <w:vAlign w:val="center"/>
          </w:tcPr>
          <w:p>
            <w:pPr>
              <w:keepNext w:val="0"/>
              <w:keepLines w:val="0"/>
              <w:widowControl/>
              <w:suppressLineNumbers w:val="0"/>
              <w:jc w:val="left"/>
              <w:textAlignment w:val="center"/>
              <w:rPr>
                <w:rFonts w:ascii="仿宋_GB2312" w:hAnsi="宋体" w:eastAsia="仿宋_GB2312" w:cs="宋体"/>
                <w:kern w:val="0"/>
                <w:sz w:val="18"/>
                <w:szCs w:val="18"/>
                <w:lang w:bidi="ar"/>
              </w:rPr>
            </w:pPr>
            <w:r>
              <w:rPr>
                <w:rFonts w:hint="eastAsia" w:ascii="宋体" w:hAnsi="宋体" w:eastAsia="宋体" w:cs="宋体"/>
                <w:i w:val="0"/>
                <w:color w:val="000000"/>
                <w:kern w:val="0"/>
                <w:sz w:val="20"/>
                <w:szCs w:val="20"/>
                <w:u w:val="none"/>
                <w:lang w:val="en-US" w:eastAsia="zh-CN" w:bidi="ar"/>
              </w:rPr>
              <w:t>230 转移性支出</w:t>
            </w:r>
          </w:p>
        </w:tc>
        <w:tc>
          <w:tcPr>
            <w:tcW w:w="1701" w:type="dxa"/>
            <w:tcBorders>
              <w:top w:val="nil"/>
              <w:left w:val="nil"/>
              <w:bottom w:val="single" w:color="auto" w:sz="4" w:space="0"/>
              <w:right w:val="single" w:color="auto" w:sz="4" w:space="0"/>
            </w:tcBorders>
            <w:vAlign w:val="center"/>
          </w:tcPr>
          <w:p>
            <w:pPr>
              <w:jc w:val="right"/>
              <w:rPr>
                <w:rFonts w:ascii="仿宋_GB2312" w:hAnsi="宋体" w:eastAsia="仿宋_GB2312" w:cs="宋体"/>
                <w:kern w:val="0"/>
                <w:sz w:val="18"/>
                <w:szCs w:val="18"/>
              </w:rPr>
            </w:pPr>
          </w:p>
        </w:tc>
      </w:tr>
      <w:tr>
        <w:tblPrEx>
          <w:tblLayout w:type="fixed"/>
          <w:tblCellMar>
            <w:top w:w="0" w:type="dxa"/>
            <w:left w:w="108" w:type="dxa"/>
            <w:bottom w:w="0" w:type="dxa"/>
            <w:right w:w="108" w:type="dxa"/>
          </w:tblCellMar>
        </w:tblPrEx>
        <w:trPr>
          <w:trHeight w:val="295" w:hRule="atLeast"/>
        </w:trPr>
        <w:tc>
          <w:tcPr>
            <w:tcW w:w="2280" w:type="dxa"/>
            <w:tcBorders>
              <w:top w:val="nil"/>
              <w:left w:val="single" w:color="auto" w:sz="4" w:space="0"/>
              <w:bottom w:val="single" w:color="auto" w:sz="4" w:space="0"/>
              <w:right w:val="nil"/>
            </w:tcBorders>
            <w:vAlign w:val="center"/>
          </w:tcPr>
          <w:p>
            <w:pPr>
              <w:keepNext w:val="0"/>
              <w:keepLines w:val="0"/>
              <w:widowControl/>
              <w:suppressLineNumbers w:val="0"/>
              <w:jc w:val="center"/>
              <w:textAlignment w:val="center"/>
              <w:rPr>
                <w:rFonts w:ascii="仿宋_GB2312" w:hAnsi="宋体" w:eastAsia="仿宋_GB2312" w:cs="宋体"/>
                <w:kern w:val="0"/>
                <w:sz w:val="18"/>
                <w:szCs w:val="18"/>
              </w:rPr>
            </w:pPr>
            <w:r>
              <w:rPr>
                <w:rFonts w:hint="eastAsia" w:ascii="宋体" w:hAnsi="宋体" w:eastAsia="宋体" w:cs="宋体"/>
                <w:i w:val="0"/>
                <w:color w:val="000000"/>
                <w:kern w:val="0"/>
                <w:sz w:val="20"/>
                <w:szCs w:val="20"/>
                <w:u w:val="none"/>
                <w:lang w:val="en-US" w:eastAsia="zh-CN" w:bidi="ar"/>
              </w:rPr>
              <w:t>收入总计</w:t>
            </w:r>
          </w:p>
        </w:tc>
        <w:tc>
          <w:tcPr>
            <w:tcW w:w="1988" w:type="dxa"/>
            <w:tcBorders>
              <w:top w:val="nil"/>
              <w:left w:val="single" w:color="auto" w:sz="4" w:space="0"/>
              <w:bottom w:val="single" w:color="auto" w:sz="4" w:space="0"/>
              <w:right w:val="single" w:color="auto" w:sz="4" w:space="0"/>
            </w:tcBorders>
            <w:vAlign w:val="center"/>
          </w:tcPr>
          <w:p>
            <w:pPr>
              <w:keepNext w:val="0"/>
              <w:keepLines w:val="0"/>
              <w:widowControl/>
              <w:suppressLineNumbers w:val="0"/>
              <w:jc w:val="right"/>
              <w:textAlignment w:val="center"/>
              <w:rPr>
                <w:rFonts w:ascii="仿宋_GB2312" w:hAnsi="宋体" w:eastAsia="仿宋_GB2312" w:cs="宋体"/>
                <w:kern w:val="0"/>
                <w:sz w:val="18"/>
                <w:szCs w:val="18"/>
              </w:rPr>
            </w:pPr>
            <w:r>
              <w:rPr>
                <w:rFonts w:hint="eastAsia" w:ascii="宋体" w:hAnsi="宋体" w:eastAsia="宋体" w:cs="宋体"/>
                <w:i w:val="0"/>
                <w:color w:val="000000"/>
                <w:kern w:val="0"/>
                <w:sz w:val="20"/>
                <w:szCs w:val="20"/>
                <w:u w:val="none"/>
                <w:lang w:val="en-US" w:eastAsia="zh-CN" w:bidi="ar"/>
              </w:rPr>
              <w:t>425.99</w:t>
            </w:r>
            <w:r>
              <w:rPr>
                <w:rFonts w:hint="eastAsia" w:ascii="宋体" w:hAnsi="宋体" w:eastAsia="宋体" w:cs="宋体"/>
                <w:i w:val="0"/>
                <w:color w:val="000000"/>
                <w:kern w:val="0"/>
                <w:sz w:val="18"/>
                <w:szCs w:val="18"/>
                <w:u w:val="none"/>
                <w:lang w:val="en-US" w:eastAsia="zh-CN" w:bidi="ar"/>
              </w:rPr>
              <w:t xml:space="preserve"> </w:t>
            </w:r>
          </w:p>
        </w:tc>
        <w:tc>
          <w:tcPr>
            <w:tcW w:w="2693" w:type="dxa"/>
            <w:tcBorders>
              <w:top w:val="nil"/>
              <w:left w:val="nil"/>
              <w:bottom w:val="single" w:color="auto" w:sz="4" w:space="0"/>
              <w:right w:val="nil"/>
            </w:tcBorders>
            <w:vAlign w:val="center"/>
          </w:tcPr>
          <w:p>
            <w:pPr>
              <w:keepNext w:val="0"/>
              <w:keepLines w:val="0"/>
              <w:widowControl/>
              <w:suppressLineNumbers w:val="0"/>
              <w:jc w:val="center"/>
              <w:textAlignment w:val="center"/>
              <w:rPr>
                <w:rFonts w:ascii="仿宋_GB2312" w:hAnsi="宋体" w:eastAsia="仿宋_GB2312" w:cs="宋体"/>
                <w:kern w:val="0"/>
                <w:sz w:val="20"/>
                <w:szCs w:val="20"/>
              </w:rPr>
            </w:pPr>
            <w:r>
              <w:rPr>
                <w:rFonts w:hint="eastAsia" w:ascii="宋体" w:hAnsi="宋体" w:eastAsia="宋体" w:cs="宋体"/>
                <w:i w:val="0"/>
                <w:color w:val="000000"/>
                <w:kern w:val="0"/>
                <w:sz w:val="20"/>
                <w:szCs w:val="20"/>
                <w:u w:val="none"/>
                <w:lang w:val="en-US" w:eastAsia="zh-CN" w:bidi="ar"/>
              </w:rPr>
              <w:t>支   出  总   计</w:t>
            </w:r>
          </w:p>
        </w:tc>
        <w:tc>
          <w:tcPr>
            <w:tcW w:w="1701" w:type="dxa"/>
            <w:tcBorders>
              <w:top w:val="nil"/>
              <w:left w:val="single" w:color="auto" w:sz="4" w:space="0"/>
              <w:bottom w:val="single" w:color="auto" w:sz="4" w:space="0"/>
              <w:right w:val="single" w:color="auto" w:sz="4" w:space="0"/>
            </w:tcBorders>
            <w:vAlign w:val="center"/>
          </w:tcPr>
          <w:p>
            <w:pPr>
              <w:keepNext w:val="0"/>
              <w:keepLines w:val="0"/>
              <w:widowControl/>
              <w:suppressLineNumbers w:val="0"/>
              <w:jc w:val="right"/>
              <w:textAlignment w:val="center"/>
              <w:rPr>
                <w:rFonts w:ascii="仿宋_GB2312" w:hAnsi="宋体" w:eastAsia="仿宋_GB2312" w:cs="宋体"/>
                <w:kern w:val="0"/>
                <w:sz w:val="18"/>
                <w:szCs w:val="18"/>
              </w:rPr>
            </w:pPr>
            <w:r>
              <w:rPr>
                <w:rFonts w:hint="eastAsia" w:ascii="宋体" w:hAnsi="宋体" w:eastAsia="宋体" w:cs="宋体"/>
                <w:i w:val="0"/>
                <w:color w:val="000000"/>
                <w:kern w:val="0"/>
                <w:sz w:val="18"/>
                <w:szCs w:val="18"/>
                <w:u w:val="none"/>
                <w:lang w:val="en-US" w:eastAsia="zh-CN" w:bidi="ar"/>
              </w:rPr>
              <w:t xml:space="preserve">657.32 </w:t>
            </w:r>
          </w:p>
        </w:tc>
      </w:tr>
    </w:tbl>
    <w:p>
      <w:pPr>
        <w:widowControl/>
        <w:jc w:val="left"/>
        <w:outlineLvl w:val="1"/>
        <w:rPr>
          <w:rFonts w:ascii="仿宋_GB2312" w:hAnsi="宋体" w:eastAsia="仿宋_GB2312"/>
          <w:b/>
          <w:kern w:val="0"/>
          <w:sz w:val="32"/>
          <w:szCs w:val="32"/>
        </w:rPr>
      </w:pPr>
    </w:p>
    <w:p>
      <w:pPr>
        <w:widowControl/>
        <w:jc w:val="left"/>
        <w:outlineLvl w:val="1"/>
        <w:rPr>
          <w:rFonts w:ascii="仿宋_GB2312" w:hAnsi="宋体" w:eastAsia="仿宋_GB2312"/>
          <w:b/>
          <w:kern w:val="0"/>
          <w:sz w:val="32"/>
          <w:szCs w:val="32"/>
        </w:rPr>
      </w:pPr>
      <w:r>
        <w:rPr>
          <w:rFonts w:hint="eastAsia" w:ascii="仿宋_GB2312" w:hAnsi="宋体" w:eastAsia="仿宋_GB2312"/>
          <w:b/>
          <w:kern w:val="0"/>
          <w:sz w:val="32"/>
          <w:szCs w:val="32"/>
        </w:rPr>
        <w:t>表二：</w:t>
      </w:r>
    </w:p>
    <w:p>
      <w:pPr>
        <w:widowControl/>
        <w:jc w:val="center"/>
        <w:outlineLvl w:val="1"/>
        <w:rPr>
          <w:rFonts w:ascii="仿宋_GB2312" w:hAnsi="宋体" w:eastAsia="仿宋_GB2312"/>
          <w:b/>
          <w:kern w:val="0"/>
          <w:sz w:val="32"/>
          <w:szCs w:val="32"/>
        </w:rPr>
      </w:pPr>
      <w:r>
        <w:rPr>
          <w:rFonts w:hint="eastAsia" w:ascii="仿宋_GB2312" w:hAnsi="宋体" w:eastAsia="仿宋_GB2312"/>
          <w:b/>
          <w:kern w:val="0"/>
          <w:sz w:val="32"/>
          <w:szCs w:val="32"/>
        </w:rPr>
        <w:t>部门（单位）收入总体情况表</w:t>
      </w:r>
    </w:p>
    <w:p>
      <w:pPr>
        <w:widowControl/>
        <w:jc w:val="left"/>
        <w:outlineLvl w:val="1"/>
        <w:rPr>
          <w:rFonts w:ascii="仿宋_GB2312" w:hAnsi="宋体" w:eastAsia="仿宋_GB2312"/>
          <w:kern w:val="0"/>
          <w:sz w:val="24"/>
        </w:rPr>
      </w:pPr>
      <w:r>
        <w:rPr>
          <w:rFonts w:hint="eastAsia" w:ascii="仿宋_GB2312" w:hAnsi="宋体" w:eastAsia="仿宋_GB2312"/>
          <w:kern w:val="0"/>
          <w:sz w:val="24"/>
        </w:rPr>
        <w:t>编制部门（单位）：</w:t>
      </w:r>
      <w:r>
        <w:rPr>
          <w:rFonts w:hint="eastAsia" w:ascii="仿宋_GB2312" w:hAnsi="宋体" w:eastAsia="仿宋_GB2312"/>
          <w:kern w:val="0"/>
          <w:sz w:val="24"/>
          <w:lang w:val="en-US" w:eastAsia="zh-CN"/>
        </w:rPr>
        <w:t>克州民政局</w:t>
      </w:r>
      <w:r>
        <w:rPr>
          <w:rFonts w:hint="eastAsia" w:ascii="仿宋_GB2312" w:hAnsi="宋体" w:eastAsia="仿宋_GB2312"/>
          <w:kern w:val="0"/>
          <w:sz w:val="24"/>
        </w:rPr>
        <w:t xml:space="preserve">                                 单位：万元</w:t>
      </w:r>
    </w:p>
    <w:tbl>
      <w:tblPr>
        <w:tblStyle w:val="7"/>
        <w:tblW w:w="10651" w:type="dxa"/>
        <w:tblInd w:w="-450" w:type="dxa"/>
        <w:tblLayout w:type="fixed"/>
        <w:tblCellMar>
          <w:top w:w="0" w:type="dxa"/>
          <w:left w:w="108" w:type="dxa"/>
          <w:bottom w:w="0" w:type="dxa"/>
          <w:right w:w="108" w:type="dxa"/>
        </w:tblCellMar>
      </w:tblPr>
      <w:tblGrid>
        <w:gridCol w:w="331"/>
        <w:gridCol w:w="331"/>
        <w:gridCol w:w="331"/>
        <w:gridCol w:w="1295"/>
        <w:gridCol w:w="992"/>
        <w:gridCol w:w="851"/>
        <w:gridCol w:w="850"/>
        <w:gridCol w:w="709"/>
        <w:gridCol w:w="709"/>
        <w:gridCol w:w="567"/>
        <w:gridCol w:w="567"/>
        <w:gridCol w:w="567"/>
        <w:gridCol w:w="567"/>
        <w:gridCol w:w="425"/>
        <w:gridCol w:w="709"/>
        <w:gridCol w:w="850"/>
      </w:tblGrid>
      <w:tr>
        <w:tblPrEx>
          <w:tblLayout w:type="fixed"/>
          <w:tblCellMar>
            <w:top w:w="0" w:type="dxa"/>
            <w:left w:w="108" w:type="dxa"/>
            <w:bottom w:w="0" w:type="dxa"/>
            <w:right w:w="108" w:type="dxa"/>
          </w:tblCellMar>
        </w:tblPrEx>
        <w:trPr>
          <w:trHeight w:val="2671" w:hRule="atLeast"/>
        </w:trPr>
        <w:tc>
          <w:tcPr>
            <w:tcW w:w="993"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s="宋体"/>
                <w:b/>
                <w:color w:val="000000"/>
                <w:sz w:val="20"/>
                <w:szCs w:val="20"/>
              </w:rPr>
            </w:pPr>
            <w:r>
              <w:rPr>
                <w:rFonts w:hint="eastAsia" w:ascii="仿宋_GB2312" w:eastAsia="仿宋_GB2312"/>
                <w:b/>
                <w:color w:val="000000"/>
                <w:sz w:val="20"/>
                <w:szCs w:val="20"/>
              </w:rPr>
              <w:t>功能分类科目编码</w:t>
            </w:r>
          </w:p>
        </w:tc>
        <w:tc>
          <w:tcPr>
            <w:tcW w:w="1295" w:type="dxa"/>
            <w:tcBorders>
              <w:top w:val="single" w:color="auto" w:sz="4" w:space="0"/>
              <w:left w:val="single" w:color="auto" w:sz="4" w:space="0"/>
              <w:bottom w:val="single" w:color="000000" w:sz="4" w:space="0"/>
              <w:right w:val="single" w:color="auto" w:sz="4" w:space="0"/>
            </w:tcBorders>
            <w:vAlign w:val="center"/>
          </w:tcPr>
          <w:p>
            <w:pPr>
              <w:jc w:val="center"/>
              <w:rPr>
                <w:rFonts w:ascii="仿宋_GB2312" w:hAnsi="宋体" w:eastAsia="仿宋_GB2312" w:cs="宋体"/>
                <w:b/>
                <w:color w:val="000000"/>
                <w:sz w:val="20"/>
                <w:szCs w:val="20"/>
              </w:rPr>
            </w:pPr>
            <w:r>
              <w:rPr>
                <w:rFonts w:hint="eastAsia" w:ascii="仿宋_GB2312" w:eastAsia="仿宋_GB2312"/>
                <w:b/>
                <w:color w:val="000000"/>
                <w:sz w:val="20"/>
                <w:szCs w:val="20"/>
              </w:rPr>
              <w:t>功能分类科目名称</w:t>
            </w:r>
          </w:p>
        </w:tc>
        <w:tc>
          <w:tcPr>
            <w:tcW w:w="992" w:type="dxa"/>
            <w:tcBorders>
              <w:top w:val="single" w:color="auto" w:sz="4" w:space="0"/>
              <w:left w:val="single" w:color="auto" w:sz="4" w:space="0"/>
              <w:bottom w:val="single" w:color="000000" w:sz="4" w:space="0"/>
              <w:right w:val="single" w:color="auto" w:sz="4" w:space="0"/>
            </w:tcBorders>
            <w:vAlign w:val="center"/>
          </w:tcPr>
          <w:p>
            <w:pPr>
              <w:jc w:val="center"/>
              <w:rPr>
                <w:rFonts w:ascii="仿宋_GB2312" w:hAnsi="宋体" w:eastAsia="仿宋_GB2312" w:cs="宋体"/>
                <w:b/>
                <w:color w:val="000000"/>
                <w:sz w:val="20"/>
                <w:szCs w:val="20"/>
              </w:rPr>
            </w:pPr>
            <w:r>
              <w:rPr>
                <w:rFonts w:hint="eastAsia" w:ascii="仿宋_GB2312" w:eastAsia="仿宋_GB2312"/>
                <w:b/>
                <w:color w:val="000000"/>
                <w:sz w:val="20"/>
                <w:szCs w:val="20"/>
              </w:rPr>
              <w:t>总  计</w:t>
            </w:r>
          </w:p>
        </w:tc>
        <w:tc>
          <w:tcPr>
            <w:tcW w:w="851" w:type="dxa"/>
            <w:tcBorders>
              <w:top w:val="single" w:color="auto" w:sz="4" w:space="0"/>
              <w:left w:val="single" w:color="auto" w:sz="4" w:space="0"/>
              <w:bottom w:val="single" w:color="000000" w:sz="4" w:space="0"/>
              <w:right w:val="single" w:color="auto" w:sz="4" w:space="0"/>
            </w:tcBorders>
            <w:vAlign w:val="center"/>
          </w:tcPr>
          <w:p>
            <w:pPr>
              <w:jc w:val="center"/>
              <w:rPr>
                <w:rFonts w:ascii="仿宋_GB2312" w:hAnsi="宋体" w:eastAsia="仿宋_GB2312" w:cs="宋体"/>
                <w:b/>
                <w:color w:val="000000"/>
                <w:sz w:val="20"/>
                <w:szCs w:val="20"/>
              </w:rPr>
            </w:pPr>
            <w:r>
              <w:rPr>
                <w:rFonts w:hint="eastAsia" w:ascii="仿宋_GB2312" w:eastAsia="仿宋_GB2312"/>
                <w:b/>
                <w:color w:val="000000"/>
                <w:sz w:val="20"/>
                <w:szCs w:val="20"/>
              </w:rPr>
              <w:t>一般公共预算拨款</w:t>
            </w:r>
          </w:p>
        </w:tc>
        <w:tc>
          <w:tcPr>
            <w:tcW w:w="850" w:type="dxa"/>
            <w:tcBorders>
              <w:top w:val="single" w:color="auto" w:sz="4" w:space="0"/>
              <w:left w:val="single" w:color="auto" w:sz="4" w:space="0"/>
              <w:bottom w:val="single" w:color="000000" w:sz="4" w:space="0"/>
              <w:right w:val="single" w:color="auto" w:sz="4" w:space="0"/>
            </w:tcBorders>
            <w:vAlign w:val="center"/>
          </w:tcPr>
          <w:p>
            <w:pPr>
              <w:jc w:val="center"/>
              <w:rPr>
                <w:rFonts w:ascii="仿宋_GB2312" w:hAnsi="宋体" w:eastAsia="仿宋_GB2312" w:cs="宋体"/>
                <w:b/>
                <w:color w:val="000000"/>
                <w:sz w:val="20"/>
                <w:szCs w:val="20"/>
              </w:rPr>
            </w:pPr>
            <w:r>
              <w:rPr>
                <w:rFonts w:hint="eastAsia" w:ascii="仿宋_GB2312" w:eastAsia="仿宋_GB2312"/>
                <w:b/>
                <w:color w:val="000000"/>
                <w:sz w:val="20"/>
                <w:szCs w:val="20"/>
              </w:rPr>
              <w:t>政府性基金预算拨款</w:t>
            </w:r>
          </w:p>
        </w:tc>
        <w:tc>
          <w:tcPr>
            <w:tcW w:w="709" w:type="dxa"/>
            <w:tcBorders>
              <w:top w:val="single" w:color="auto" w:sz="4" w:space="0"/>
              <w:left w:val="single" w:color="auto" w:sz="4" w:space="0"/>
              <w:bottom w:val="single" w:color="000000" w:sz="4" w:space="0"/>
              <w:right w:val="single" w:color="auto" w:sz="4" w:space="0"/>
            </w:tcBorders>
            <w:vAlign w:val="center"/>
          </w:tcPr>
          <w:p>
            <w:pPr>
              <w:jc w:val="center"/>
              <w:rPr>
                <w:rFonts w:ascii="仿宋_GB2312" w:hAnsi="宋体" w:eastAsia="仿宋_GB2312" w:cs="宋体"/>
                <w:b/>
                <w:color w:val="000000"/>
                <w:sz w:val="20"/>
                <w:szCs w:val="20"/>
              </w:rPr>
            </w:pPr>
            <w:r>
              <w:rPr>
                <w:rFonts w:hint="eastAsia" w:ascii="仿宋_GB2312" w:eastAsia="仿宋_GB2312"/>
                <w:b/>
                <w:color w:val="000000"/>
                <w:sz w:val="20"/>
                <w:szCs w:val="20"/>
              </w:rPr>
              <w:t>财政专户（教育收费）</w:t>
            </w:r>
          </w:p>
        </w:tc>
        <w:tc>
          <w:tcPr>
            <w:tcW w:w="709" w:type="dxa"/>
            <w:tcBorders>
              <w:top w:val="single" w:color="auto" w:sz="4" w:space="0"/>
              <w:left w:val="single" w:color="auto" w:sz="4" w:space="0"/>
              <w:bottom w:val="single" w:color="000000" w:sz="4" w:space="0"/>
              <w:right w:val="single" w:color="auto" w:sz="4" w:space="0"/>
            </w:tcBorders>
          </w:tcPr>
          <w:p>
            <w:pPr>
              <w:jc w:val="center"/>
              <w:rPr>
                <w:rFonts w:ascii="仿宋_GB2312" w:eastAsia="仿宋_GB2312"/>
                <w:b/>
                <w:color w:val="000000"/>
                <w:sz w:val="20"/>
                <w:szCs w:val="20"/>
              </w:rPr>
            </w:pPr>
          </w:p>
          <w:p>
            <w:pPr>
              <w:jc w:val="center"/>
              <w:rPr>
                <w:rFonts w:ascii="仿宋_GB2312" w:eastAsia="仿宋_GB2312"/>
                <w:b/>
                <w:color w:val="000000"/>
                <w:sz w:val="20"/>
                <w:szCs w:val="20"/>
              </w:rPr>
            </w:pPr>
          </w:p>
          <w:p>
            <w:pPr>
              <w:jc w:val="center"/>
              <w:rPr>
                <w:rFonts w:ascii="仿宋_GB2312" w:eastAsia="仿宋_GB2312"/>
                <w:b/>
                <w:color w:val="000000"/>
                <w:sz w:val="20"/>
                <w:szCs w:val="20"/>
              </w:rPr>
            </w:pPr>
          </w:p>
          <w:p>
            <w:pPr>
              <w:jc w:val="center"/>
              <w:rPr>
                <w:rFonts w:hint="eastAsia" w:ascii="仿宋_GB2312" w:eastAsia="仿宋_GB2312"/>
                <w:b/>
                <w:color w:val="000000"/>
                <w:sz w:val="20"/>
                <w:szCs w:val="20"/>
              </w:rPr>
            </w:pPr>
            <w:r>
              <w:rPr>
                <w:rFonts w:hint="eastAsia" w:ascii="仿宋_GB2312" w:eastAsia="仿宋_GB2312"/>
                <w:b/>
                <w:color w:val="000000"/>
                <w:sz w:val="20"/>
                <w:szCs w:val="20"/>
                <w:highlight w:val="yellow"/>
              </w:rPr>
              <w:t>国有资本</w:t>
            </w:r>
            <w:r>
              <w:rPr>
                <w:rFonts w:ascii="仿宋_GB2312" w:eastAsia="仿宋_GB2312"/>
                <w:b/>
                <w:color w:val="000000"/>
                <w:sz w:val="20"/>
                <w:szCs w:val="20"/>
                <w:highlight w:val="yellow"/>
              </w:rPr>
              <w:t>经营预算</w:t>
            </w:r>
          </w:p>
        </w:tc>
        <w:tc>
          <w:tcPr>
            <w:tcW w:w="567" w:type="dxa"/>
            <w:tcBorders>
              <w:top w:val="single" w:color="auto" w:sz="4" w:space="0"/>
              <w:left w:val="single" w:color="auto" w:sz="4" w:space="0"/>
              <w:bottom w:val="single" w:color="000000" w:sz="4" w:space="0"/>
              <w:right w:val="single" w:color="auto" w:sz="4" w:space="0"/>
            </w:tcBorders>
            <w:vAlign w:val="center"/>
          </w:tcPr>
          <w:p>
            <w:pPr>
              <w:jc w:val="center"/>
              <w:rPr>
                <w:rFonts w:ascii="仿宋_GB2312" w:hAnsi="宋体" w:eastAsia="仿宋_GB2312" w:cs="宋体"/>
                <w:b/>
                <w:color w:val="000000"/>
                <w:sz w:val="20"/>
                <w:szCs w:val="20"/>
              </w:rPr>
            </w:pPr>
            <w:r>
              <w:rPr>
                <w:rFonts w:hint="eastAsia" w:ascii="仿宋_GB2312" w:eastAsia="仿宋_GB2312"/>
                <w:b/>
                <w:color w:val="000000"/>
                <w:sz w:val="20"/>
                <w:szCs w:val="20"/>
              </w:rPr>
              <w:t>事业收入</w:t>
            </w:r>
          </w:p>
        </w:tc>
        <w:tc>
          <w:tcPr>
            <w:tcW w:w="567" w:type="dxa"/>
            <w:tcBorders>
              <w:top w:val="single" w:color="auto" w:sz="4" w:space="0"/>
              <w:left w:val="single" w:color="auto" w:sz="4" w:space="0"/>
              <w:bottom w:val="single" w:color="000000" w:sz="4" w:space="0"/>
              <w:right w:val="single" w:color="auto" w:sz="4" w:space="0"/>
            </w:tcBorders>
          </w:tcPr>
          <w:p>
            <w:pPr>
              <w:rPr>
                <w:rFonts w:ascii="仿宋_GB2312" w:eastAsia="仿宋_GB2312"/>
                <w:b/>
                <w:color w:val="000000"/>
                <w:sz w:val="20"/>
                <w:szCs w:val="20"/>
              </w:rPr>
            </w:pPr>
          </w:p>
          <w:p>
            <w:pPr>
              <w:rPr>
                <w:rFonts w:ascii="仿宋_GB2312" w:eastAsia="仿宋_GB2312"/>
                <w:b/>
                <w:color w:val="000000"/>
                <w:sz w:val="20"/>
                <w:szCs w:val="20"/>
              </w:rPr>
            </w:pPr>
          </w:p>
          <w:p>
            <w:pPr>
              <w:rPr>
                <w:rFonts w:ascii="仿宋_GB2312" w:eastAsia="仿宋_GB2312"/>
                <w:b/>
                <w:color w:val="000000"/>
                <w:sz w:val="20"/>
                <w:szCs w:val="20"/>
              </w:rPr>
            </w:pPr>
            <w:r>
              <w:rPr>
                <w:rFonts w:hint="eastAsia" w:ascii="仿宋_GB2312" w:eastAsia="仿宋_GB2312"/>
                <w:b/>
                <w:color w:val="000000"/>
                <w:sz w:val="20"/>
                <w:szCs w:val="20"/>
              </w:rPr>
              <w:t>上</w:t>
            </w:r>
          </w:p>
          <w:p>
            <w:pPr>
              <w:rPr>
                <w:rFonts w:ascii="仿宋_GB2312" w:eastAsia="仿宋_GB2312"/>
                <w:b/>
                <w:color w:val="000000"/>
                <w:sz w:val="20"/>
                <w:szCs w:val="20"/>
              </w:rPr>
            </w:pPr>
            <w:r>
              <w:rPr>
                <w:rFonts w:hint="eastAsia" w:ascii="仿宋_GB2312" w:eastAsia="仿宋_GB2312"/>
                <w:b/>
                <w:color w:val="000000"/>
                <w:sz w:val="20"/>
                <w:szCs w:val="20"/>
              </w:rPr>
              <w:t>级</w:t>
            </w:r>
          </w:p>
          <w:p>
            <w:pPr>
              <w:rPr>
                <w:rFonts w:ascii="仿宋_GB2312" w:eastAsia="仿宋_GB2312"/>
                <w:b/>
                <w:color w:val="000000"/>
                <w:sz w:val="20"/>
                <w:szCs w:val="20"/>
              </w:rPr>
            </w:pPr>
            <w:r>
              <w:rPr>
                <w:rFonts w:hint="eastAsia" w:ascii="仿宋_GB2312" w:eastAsia="仿宋_GB2312"/>
                <w:b/>
                <w:color w:val="000000"/>
                <w:sz w:val="20"/>
                <w:szCs w:val="20"/>
              </w:rPr>
              <w:t>补助</w:t>
            </w:r>
          </w:p>
          <w:p>
            <w:pPr>
              <w:rPr>
                <w:rFonts w:ascii="仿宋_GB2312" w:eastAsia="仿宋_GB2312"/>
                <w:b/>
                <w:color w:val="000000"/>
                <w:sz w:val="20"/>
                <w:szCs w:val="20"/>
              </w:rPr>
            </w:pPr>
            <w:r>
              <w:rPr>
                <w:rFonts w:hint="eastAsia" w:ascii="仿宋_GB2312" w:eastAsia="仿宋_GB2312"/>
                <w:b/>
                <w:color w:val="000000"/>
                <w:sz w:val="20"/>
                <w:szCs w:val="20"/>
              </w:rPr>
              <w:t>收</w:t>
            </w:r>
          </w:p>
          <w:p>
            <w:pPr>
              <w:rPr>
                <w:rFonts w:ascii="仿宋_GB2312" w:eastAsia="仿宋_GB2312"/>
                <w:b/>
                <w:color w:val="000000"/>
                <w:sz w:val="20"/>
                <w:szCs w:val="20"/>
              </w:rPr>
            </w:pPr>
            <w:r>
              <w:rPr>
                <w:rFonts w:hint="eastAsia" w:ascii="仿宋_GB2312" w:eastAsia="仿宋_GB2312"/>
                <w:b/>
                <w:color w:val="000000"/>
                <w:sz w:val="20"/>
                <w:szCs w:val="20"/>
              </w:rPr>
              <w:t>入</w:t>
            </w:r>
          </w:p>
        </w:tc>
        <w:tc>
          <w:tcPr>
            <w:tcW w:w="567" w:type="dxa"/>
            <w:tcBorders>
              <w:top w:val="single" w:color="auto" w:sz="4" w:space="0"/>
              <w:left w:val="single" w:color="auto" w:sz="4" w:space="0"/>
              <w:bottom w:val="single" w:color="000000" w:sz="4" w:space="0"/>
              <w:right w:val="single" w:color="auto" w:sz="4" w:space="0"/>
            </w:tcBorders>
            <w:vAlign w:val="center"/>
          </w:tcPr>
          <w:p>
            <w:pPr>
              <w:jc w:val="center"/>
              <w:rPr>
                <w:rFonts w:ascii="仿宋_GB2312" w:hAnsi="宋体" w:eastAsia="仿宋_GB2312" w:cs="宋体"/>
                <w:b/>
                <w:color w:val="000000"/>
                <w:sz w:val="20"/>
                <w:szCs w:val="20"/>
              </w:rPr>
            </w:pPr>
            <w:r>
              <w:rPr>
                <w:rFonts w:hint="eastAsia" w:ascii="仿宋_GB2312" w:eastAsia="仿宋_GB2312"/>
                <w:b/>
                <w:color w:val="000000"/>
                <w:sz w:val="20"/>
                <w:szCs w:val="20"/>
              </w:rPr>
              <w:t>事业单位经营收入</w:t>
            </w:r>
          </w:p>
        </w:tc>
        <w:tc>
          <w:tcPr>
            <w:tcW w:w="567" w:type="dxa"/>
            <w:tcBorders>
              <w:top w:val="single" w:color="auto" w:sz="4" w:space="0"/>
              <w:left w:val="single" w:color="auto" w:sz="4" w:space="0"/>
              <w:bottom w:val="single" w:color="000000" w:sz="4" w:space="0"/>
              <w:right w:val="single" w:color="auto" w:sz="4" w:space="0"/>
            </w:tcBorders>
            <w:vAlign w:val="center"/>
          </w:tcPr>
          <w:p>
            <w:pPr>
              <w:jc w:val="center"/>
              <w:rPr>
                <w:rFonts w:ascii="仿宋_GB2312" w:hAnsi="宋体" w:eastAsia="仿宋_GB2312" w:cs="宋体"/>
                <w:b/>
                <w:color w:val="000000"/>
                <w:sz w:val="20"/>
                <w:szCs w:val="20"/>
              </w:rPr>
            </w:pPr>
            <w:r>
              <w:rPr>
                <w:rFonts w:hint="eastAsia" w:ascii="仿宋_GB2312" w:eastAsia="仿宋_GB2312"/>
                <w:b/>
                <w:color w:val="000000"/>
                <w:sz w:val="20"/>
                <w:szCs w:val="20"/>
              </w:rPr>
              <w:t>单位其他资金收入</w:t>
            </w:r>
          </w:p>
        </w:tc>
        <w:tc>
          <w:tcPr>
            <w:tcW w:w="425" w:type="dxa"/>
            <w:tcBorders>
              <w:top w:val="single" w:color="auto" w:sz="4" w:space="0"/>
              <w:left w:val="single" w:color="auto" w:sz="4" w:space="0"/>
              <w:right w:val="single" w:color="auto" w:sz="4" w:space="0"/>
            </w:tcBorders>
            <w:vAlign w:val="center"/>
          </w:tcPr>
          <w:p>
            <w:pPr>
              <w:jc w:val="center"/>
              <w:rPr>
                <w:rFonts w:ascii="仿宋_GB2312" w:eastAsia="仿宋_GB2312"/>
                <w:b/>
                <w:color w:val="000000"/>
                <w:sz w:val="20"/>
                <w:szCs w:val="20"/>
              </w:rPr>
            </w:pPr>
            <w:r>
              <w:rPr>
                <w:rFonts w:hint="eastAsia" w:ascii="仿宋_GB2312" w:eastAsia="仿宋_GB2312"/>
                <w:b/>
                <w:color w:val="000000"/>
                <w:sz w:val="20"/>
                <w:szCs w:val="20"/>
              </w:rPr>
              <w:t>上级专项收入</w:t>
            </w:r>
          </w:p>
        </w:tc>
        <w:tc>
          <w:tcPr>
            <w:tcW w:w="709" w:type="dxa"/>
            <w:tcBorders>
              <w:top w:val="single" w:color="auto" w:sz="4" w:space="0"/>
              <w:left w:val="single" w:color="auto" w:sz="4" w:space="0"/>
              <w:right w:val="single" w:color="auto" w:sz="4" w:space="0"/>
            </w:tcBorders>
            <w:vAlign w:val="center"/>
          </w:tcPr>
          <w:p>
            <w:pPr>
              <w:jc w:val="center"/>
              <w:rPr>
                <w:rFonts w:ascii="仿宋_GB2312" w:eastAsia="仿宋_GB2312"/>
                <w:b/>
                <w:color w:val="000000"/>
                <w:sz w:val="20"/>
                <w:szCs w:val="20"/>
              </w:rPr>
            </w:pPr>
            <w:r>
              <w:rPr>
                <w:rFonts w:hint="eastAsia" w:ascii="仿宋_GB2312" w:eastAsia="仿宋_GB2312"/>
                <w:b/>
                <w:color w:val="000000"/>
                <w:sz w:val="20"/>
                <w:szCs w:val="20"/>
              </w:rPr>
              <w:t>用事业基金弥补收支差额</w:t>
            </w:r>
          </w:p>
        </w:tc>
        <w:tc>
          <w:tcPr>
            <w:tcW w:w="850" w:type="dxa"/>
            <w:tcBorders>
              <w:top w:val="single" w:color="auto" w:sz="4" w:space="0"/>
              <w:left w:val="single" w:color="auto" w:sz="4" w:space="0"/>
              <w:right w:val="single" w:color="auto" w:sz="4" w:space="0"/>
            </w:tcBorders>
            <w:vAlign w:val="center"/>
          </w:tcPr>
          <w:p>
            <w:pPr>
              <w:jc w:val="center"/>
              <w:rPr>
                <w:rFonts w:ascii="仿宋_GB2312" w:eastAsia="仿宋_GB2312"/>
                <w:b/>
                <w:color w:val="000000"/>
                <w:sz w:val="20"/>
                <w:szCs w:val="20"/>
              </w:rPr>
            </w:pPr>
            <w:r>
              <w:rPr>
                <w:rFonts w:hint="eastAsia" w:ascii="仿宋_GB2312" w:eastAsia="仿宋_GB2312"/>
                <w:b/>
                <w:color w:val="000000"/>
                <w:sz w:val="20"/>
                <w:szCs w:val="20"/>
              </w:rPr>
              <w:t>单位上年结余（不包含国库集中支付额度</w:t>
            </w:r>
          </w:p>
        </w:tc>
      </w:tr>
      <w:tr>
        <w:tblPrEx>
          <w:tblLayout w:type="fixed"/>
          <w:tblCellMar>
            <w:top w:w="0" w:type="dxa"/>
            <w:left w:w="108" w:type="dxa"/>
            <w:bottom w:w="0" w:type="dxa"/>
            <w:right w:w="108" w:type="dxa"/>
          </w:tblCellMar>
        </w:tblPrEx>
        <w:trPr>
          <w:trHeight w:val="465" w:hRule="atLeast"/>
        </w:trPr>
        <w:tc>
          <w:tcPr>
            <w:tcW w:w="331" w:type="dxa"/>
            <w:tcBorders>
              <w:top w:val="nil"/>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ascii="仿宋_GB2312" w:hAnsi="宋体" w:eastAsia="仿宋_GB2312" w:cs="宋体"/>
                <w:color w:val="000000"/>
                <w:sz w:val="20"/>
                <w:szCs w:val="20"/>
              </w:rPr>
            </w:pPr>
            <w:r>
              <w:rPr>
                <w:rFonts w:hint="eastAsia" w:ascii="宋体" w:hAnsi="宋体" w:eastAsia="宋体" w:cs="宋体"/>
                <w:i w:val="0"/>
                <w:color w:val="000000"/>
                <w:kern w:val="0"/>
                <w:sz w:val="20"/>
                <w:szCs w:val="20"/>
                <w:u w:val="none"/>
                <w:lang w:val="en-US" w:eastAsia="zh-CN" w:bidi="ar"/>
              </w:rPr>
              <w:t>208</w:t>
            </w:r>
          </w:p>
        </w:tc>
        <w:tc>
          <w:tcPr>
            <w:tcW w:w="331" w:type="dxa"/>
            <w:tcBorders>
              <w:top w:val="nil"/>
              <w:left w:val="nil"/>
              <w:bottom w:val="single" w:color="auto" w:sz="4" w:space="0"/>
              <w:right w:val="single" w:color="auto" w:sz="4" w:space="0"/>
            </w:tcBorders>
            <w:vAlign w:val="center"/>
          </w:tcPr>
          <w:p>
            <w:pPr>
              <w:jc w:val="center"/>
              <w:rPr>
                <w:rFonts w:ascii="仿宋_GB2312" w:hAnsi="宋体" w:eastAsia="仿宋_GB2312" w:cs="宋体"/>
                <w:color w:val="000000"/>
                <w:sz w:val="20"/>
                <w:szCs w:val="20"/>
              </w:rPr>
            </w:pPr>
          </w:p>
        </w:tc>
        <w:tc>
          <w:tcPr>
            <w:tcW w:w="331" w:type="dxa"/>
            <w:tcBorders>
              <w:top w:val="nil"/>
              <w:left w:val="nil"/>
              <w:bottom w:val="single" w:color="auto" w:sz="4" w:space="0"/>
              <w:right w:val="single" w:color="auto" w:sz="4" w:space="0"/>
            </w:tcBorders>
            <w:vAlign w:val="center"/>
          </w:tcPr>
          <w:p>
            <w:pPr>
              <w:jc w:val="center"/>
              <w:rPr>
                <w:rFonts w:ascii="仿宋_GB2312" w:hAnsi="宋体" w:eastAsia="仿宋_GB2312" w:cs="宋体"/>
                <w:color w:val="000000"/>
                <w:sz w:val="20"/>
                <w:szCs w:val="20"/>
              </w:rPr>
            </w:pPr>
          </w:p>
        </w:tc>
        <w:tc>
          <w:tcPr>
            <w:tcW w:w="1295" w:type="dxa"/>
            <w:tcBorders>
              <w:top w:val="nil"/>
              <w:left w:val="nil"/>
              <w:bottom w:val="single" w:color="auto" w:sz="4" w:space="0"/>
              <w:right w:val="single" w:color="auto" w:sz="4" w:space="0"/>
            </w:tcBorders>
            <w:vAlign w:val="center"/>
          </w:tcPr>
          <w:p>
            <w:pPr>
              <w:keepNext w:val="0"/>
              <w:keepLines w:val="0"/>
              <w:widowControl/>
              <w:suppressLineNumbers w:val="0"/>
              <w:jc w:val="center"/>
              <w:textAlignment w:val="center"/>
              <w:rPr>
                <w:rFonts w:ascii="仿宋_GB2312" w:hAnsi="宋体" w:eastAsia="仿宋_GB2312" w:cs="宋体"/>
                <w:color w:val="000000"/>
                <w:sz w:val="20"/>
                <w:szCs w:val="20"/>
              </w:rPr>
            </w:pPr>
            <w:r>
              <w:rPr>
                <w:rFonts w:hint="eastAsia" w:ascii="宋体" w:hAnsi="宋体" w:eastAsia="宋体" w:cs="宋体"/>
                <w:i w:val="0"/>
                <w:color w:val="000000"/>
                <w:kern w:val="0"/>
                <w:sz w:val="20"/>
                <w:szCs w:val="20"/>
                <w:u w:val="none"/>
                <w:lang w:val="en-US" w:eastAsia="zh-CN" w:bidi="ar"/>
              </w:rPr>
              <w:t>社会保障和就业支出</w:t>
            </w:r>
          </w:p>
        </w:tc>
        <w:tc>
          <w:tcPr>
            <w:tcW w:w="992" w:type="dxa"/>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仿宋_GB2312" w:hAnsi="宋体" w:eastAsia="仿宋_GB2312" w:cs="宋体"/>
                <w:color w:val="000000"/>
                <w:sz w:val="20"/>
                <w:szCs w:val="20"/>
              </w:rPr>
            </w:pPr>
            <w:r>
              <w:rPr>
                <w:rFonts w:hint="eastAsia" w:ascii="宋体" w:hAnsi="宋体" w:eastAsia="宋体" w:cs="宋体"/>
                <w:i w:val="0"/>
                <w:color w:val="000000"/>
                <w:kern w:val="0"/>
                <w:sz w:val="20"/>
                <w:szCs w:val="20"/>
                <w:u w:val="none"/>
                <w:lang w:val="en-US" w:eastAsia="zh-CN" w:bidi="ar"/>
              </w:rPr>
              <w:t xml:space="preserve">600.04 </w:t>
            </w:r>
          </w:p>
        </w:tc>
        <w:tc>
          <w:tcPr>
            <w:tcW w:w="851" w:type="dxa"/>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仿宋_GB2312" w:hAnsi="宋体" w:eastAsia="仿宋_GB2312" w:cs="宋体"/>
                <w:color w:val="000000"/>
                <w:sz w:val="20"/>
                <w:szCs w:val="20"/>
              </w:rPr>
            </w:pPr>
            <w:r>
              <w:rPr>
                <w:rFonts w:hint="eastAsia" w:ascii="宋体" w:hAnsi="宋体" w:eastAsia="宋体" w:cs="宋体"/>
                <w:i w:val="0"/>
                <w:color w:val="000000"/>
                <w:kern w:val="0"/>
                <w:sz w:val="20"/>
                <w:szCs w:val="20"/>
                <w:u w:val="none"/>
                <w:lang w:val="en-US" w:eastAsia="zh-CN" w:bidi="ar"/>
              </w:rPr>
              <w:t xml:space="preserve">388.99 </w:t>
            </w:r>
          </w:p>
        </w:tc>
        <w:tc>
          <w:tcPr>
            <w:tcW w:w="850" w:type="dxa"/>
            <w:tcBorders>
              <w:top w:val="nil"/>
              <w:left w:val="nil"/>
              <w:bottom w:val="single" w:color="auto" w:sz="4" w:space="0"/>
              <w:right w:val="single" w:color="auto" w:sz="4" w:space="0"/>
            </w:tcBorders>
            <w:vAlign w:val="center"/>
          </w:tcPr>
          <w:p>
            <w:pPr>
              <w:jc w:val="right"/>
              <w:rPr>
                <w:rFonts w:ascii="仿宋_GB2312" w:hAnsi="宋体" w:eastAsia="仿宋_GB2312" w:cs="宋体"/>
                <w:color w:val="000000"/>
                <w:sz w:val="20"/>
                <w:szCs w:val="20"/>
              </w:rPr>
            </w:pPr>
            <w:r>
              <w:rPr>
                <w:rFonts w:hint="eastAsia" w:ascii="仿宋_GB2312" w:eastAsia="仿宋_GB2312"/>
                <w:color w:val="000000"/>
                <w:sz w:val="20"/>
                <w:szCs w:val="20"/>
              </w:rPr>
              <w:t>　</w:t>
            </w:r>
          </w:p>
        </w:tc>
        <w:tc>
          <w:tcPr>
            <w:tcW w:w="709" w:type="dxa"/>
            <w:tcBorders>
              <w:top w:val="nil"/>
              <w:left w:val="nil"/>
              <w:bottom w:val="single" w:color="auto" w:sz="4" w:space="0"/>
              <w:right w:val="single" w:color="auto" w:sz="4" w:space="0"/>
            </w:tcBorders>
            <w:vAlign w:val="center"/>
          </w:tcPr>
          <w:p>
            <w:pPr>
              <w:jc w:val="right"/>
              <w:rPr>
                <w:rFonts w:ascii="仿宋_GB2312" w:hAnsi="宋体" w:eastAsia="仿宋_GB2312" w:cs="宋体"/>
                <w:color w:val="000000"/>
                <w:sz w:val="20"/>
                <w:szCs w:val="20"/>
              </w:rPr>
            </w:pPr>
            <w:r>
              <w:rPr>
                <w:rFonts w:hint="eastAsia" w:ascii="仿宋_GB2312" w:eastAsia="仿宋_GB2312"/>
                <w:color w:val="000000"/>
                <w:sz w:val="20"/>
                <w:szCs w:val="20"/>
              </w:rPr>
              <w:t>　</w:t>
            </w:r>
          </w:p>
        </w:tc>
        <w:tc>
          <w:tcPr>
            <w:tcW w:w="709" w:type="dxa"/>
            <w:tcBorders>
              <w:top w:val="nil"/>
              <w:left w:val="nil"/>
              <w:bottom w:val="single" w:color="auto" w:sz="4" w:space="0"/>
              <w:right w:val="nil"/>
            </w:tcBorders>
          </w:tcPr>
          <w:p>
            <w:pPr>
              <w:jc w:val="right"/>
              <w:rPr>
                <w:rFonts w:hint="eastAsia" w:ascii="仿宋_GB2312" w:eastAsia="仿宋_GB2312"/>
                <w:color w:val="000000"/>
                <w:sz w:val="20"/>
                <w:szCs w:val="20"/>
              </w:rPr>
            </w:pPr>
          </w:p>
        </w:tc>
        <w:tc>
          <w:tcPr>
            <w:tcW w:w="567" w:type="dxa"/>
            <w:tcBorders>
              <w:top w:val="nil"/>
              <w:left w:val="nil"/>
              <w:bottom w:val="single" w:color="auto" w:sz="4" w:space="0"/>
              <w:right w:val="single" w:color="auto" w:sz="4" w:space="0"/>
            </w:tcBorders>
            <w:vAlign w:val="center"/>
          </w:tcPr>
          <w:p>
            <w:pPr>
              <w:jc w:val="right"/>
              <w:rPr>
                <w:rFonts w:ascii="仿宋_GB2312" w:hAnsi="宋体" w:eastAsia="仿宋_GB2312" w:cs="宋体"/>
                <w:color w:val="000000"/>
                <w:sz w:val="20"/>
                <w:szCs w:val="20"/>
              </w:rPr>
            </w:pPr>
            <w:r>
              <w:rPr>
                <w:rFonts w:hint="eastAsia" w:ascii="仿宋_GB2312" w:eastAsia="仿宋_GB2312"/>
                <w:color w:val="000000"/>
                <w:sz w:val="20"/>
                <w:szCs w:val="20"/>
              </w:rPr>
              <w:t>　</w:t>
            </w:r>
          </w:p>
        </w:tc>
        <w:tc>
          <w:tcPr>
            <w:tcW w:w="567" w:type="dxa"/>
            <w:tcBorders>
              <w:top w:val="nil"/>
              <w:left w:val="nil"/>
              <w:bottom w:val="single" w:color="auto" w:sz="4" w:space="0"/>
              <w:right w:val="nil"/>
            </w:tcBorders>
          </w:tcPr>
          <w:p>
            <w:pPr>
              <w:jc w:val="right"/>
              <w:rPr>
                <w:rFonts w:ascii="仿宋_GB2312" w:eastAsia="仿宋_GB2312"/>
                <w:color w:val="000000"/>
                <w:sz w:val="20"/>
                <w:szCs w:val="20"/>
              </w:rPr>
            </w:pPr>
          </w:p>
        </w:tc>
        <w:tc>
          <w:tcPr>
            <w:tcW w:w="567" w:type="dxa"/>
            <w:tcBorders>
              <w:top w:val="nil"/>
              <w:left w:val="nil"/>
              <w:bottom w:val="single" w:color="auto" w:sz="4" w:space="0"/>
              <w:right w:val="single" w:color="auto" w:sz="4" w:space="0"/>
            </w:tcBorders>
            <w:vAlign w:val="center"/>
          </w:tcPr>
          <w:p>
            <w:pPr>
              <w:jc w:val="right"/>
              <w:rPr>
                <w:rFonts w:ascii="仿宋_GB2312" w:hAnsi="宋体" w:eastAsia="仿宋_GB2312" w:cs="宋体"/>
                <w:color w:val="000000"/>
                <w:sz w:val="20"/>
                <w:szCs w:val="20"/>
              </w:rPr>
            </w:pPr>
            <w:r>
              <w:rPr>
                <w:rFonts w:hint="eastAsia" w:ascii="仿宋_GB2312" w:eastAsia="仿宋_GB2312"/>
                <w:color w:val="000000"/>
                <w:sz w:val="20"/>
                <w:szCs w:val="20"/>
              </w:rPr>
              <w:t>　</w:t>
            </w:r>
          </w:p>
        </w:tc>
        <w:tc>
          <w:tcPr>
            <w:tcW w:w="567" w:type="dxa"/>
            <w:tcBorders>
              <w:top w:val="nil"/>
              <w:left w:val="nil"/>
              <w:bottom w:val="single" w:color="auto" w:sz="4" w:space="0"/>
              <w:right w:val="single" w:color="auto" w:sz="4" w:space="0"/>
            </w:tcBorders>
            <w:vAlign w:val="center"/>
          </w:tcPr>
          <w:p>
            <w:pPr>
              <w:keepNext w:val="0"/>
              <w:keepLines w:val="0"/>
              <w:widowControl/>
              <w:suppressLineNumbers w:val="0"/>
              <w:jc w:val="left"/>
              <w:textAlignment w:val="center"/>
              <w:rPr>
                <w:rFonts w:ascii="仿宋_GB2312" w:hAnsi="宋体" w:eastAsia="仿宋_GB2312" w:cs="宋体"/>
                <w:color w:val="000000"/>
                <w:sz w:val="20"/>
                <w:szCs w:val="20"/>
              </w:rPr>
            </w:pPr>
            <w:r>
              <w:rPr>
                <w:rFonts w:hint="eastAsia" w:ascii="宋体" w:hAnsi="宋体" w:eastAsia="宋体" w:cs="宋体"/>
                <w:i w:val="0"/>
                <w:color w:val="000000"/>
                <w:kern w:val="0"/>
                <w:sz w:val="20"/>
                <w:szCs w:val="20"/>
                <w:u w:val="none"/>
                <w:lang w:val="en-US" w:eastAsia="zh-CN" w:bidi="ar"/>
              </w:rPr>
              <w:t xml:space="preserve">20.00 </w:t>
            </w:r>
          </w:p>
        </w:tc>
        <w:tc>
          <w:tcPr>
            <w:tcW w:w="425" w:type="dxa"/>
            <w:tcBorders>
              <w:top w:val="nil"/>
              <w:left w:val="nil"/>
              <w:bottom w:val="single" w:color="auto" w:sz="4" w:space="0"/>
              <w:right w:val="single" w:color="auto" w:sz="4" w:space="0"/>
            </w:tcBorders>
            <w:vAlign w:val="center"/>
          </w:tcPr>
          <w:p>
            <w:pPr>
              <w:keepNext w:val="0"/>
              <w:keepLines w:val="0"/>
              <w:widowControl/>
              <w:suppressLineNumbers w:val="0"/>
              <w:jc w:val="left"/>
              <w:textAlignment w:val="center"/>
              <w:rPr>
                <w:rFonts w:ascii="仿宋_GB2312" w:eastAsia="仿宋_GB2312"/>
                <w:color w:val="000000"/>
                <w:sz w:val="20"/>
                <w:szCs w:val="20"/>
              </w:rPr>
            </w:pPr>
            <w:r>
              <w:rPr>
                <w:rFonts w:hint="eastAsia" w:ascii="宋体" w:hAnsi="宋体" w:eastAsia="宋体" w:cs="宋体"/>
                <w:i w:val="0"/>
                <w:color w:val="000000"/>
                <w:kern w:val="0"/>
                <w:sz w:val="20"/>
                <w:szCs w:val="20"/>
                <w:u w:val="none"/>
                <w:lang w:val="en-US" w:eastAsia="zh-CN" w:bidi="ar"/>
              </w:rPr>
              <w:t xml:space="preserve">17.00 </w:t>
            </w:r>
          </w:p>
        </w:tc>
        <w:tc>
          <w:tcPr>
            <w:tcW w:w="709" w:type="dxa"/>
            <w:tcBorders>
              <w:top w:val="nil"/>
              <w:left w:val="nil"/>
              <w:bottom w:val="single" w:color="auto" w:sz="4" w:space="0"/>
              <w:right w:val="single" w:color="auto" w:sz="4" w:space="0"/>
            </w:tcBorders>
            <w:vAlign w:val="center"/>
          </w:tcPr>
          <w:p>
            <w:pPr>
              <w:rPr>
                <w:rFonts w:ascii="仿宋_GB2312" w:eastAsia="仿宋_GB2312"/>
                <w:color w:val="000000"/>
                <w:sz w:val="20"/>
                <w:szCs w:val="20"/>
              </w:rPr>
            </w:pPr>
          </w:p>
        </w:tc>
        <w:tc>
          <w:tcPr>
            <w:tcW w:w="850" w:type="dxa"/>
            <w:tcBorders>
              <w:top w:val="nil"/>
              <w:left w:val="nil"/>
              <w:bottom w:val="single" w:color="auto" w:sz="4" w:space="0"/>
              <w:right w:val="single" w:color="auto" w:sz="4" w:space="0"/>
            </w:tcBorders>
            <w:vAlign w:val="center"/>
          </w:tcPr>
          <w:p>
            <w:pPr>
              <w:keepNext w:val="0"/>
              <w:keepLines w:val="0"/>
              <w:widowControl/>
              <w:suppressLineNumbers w:val="0"/>
              <w:jc w:val="left"/>
              <w:textAlignment w:val="center"/>
              <w:rPr>
                <w:rFonts w:ascii="仿宋_GB2312" w:eastAsia="仿宋_GB2312"/>
                <w:color w:val="000000"/>
                <w:sz w:val="20"/>
                <w:szCs w:val="20"/>
              </w:rPr>
            </w:pPr>
            <w:r>
              <w:rPr>
                <w:rFonts w:hint="eastAsia" w:ascii="宋体" w:hAnsi="宋体" w:eastAsia="宋体" w:cs="宋体"/>
                <w:i w:val="0"/>
                <w:color w:val="000000"/>
                <w:kern w:val="0"/>
                <w:sz w:val="20"/>
                <w:szCs w:val="20"/>
                <w:u w:val="none"/>
                <w:lang w:val="en-US" w:eastAsia="zh-CN" w:bidi="ar"/>
              </w:rPr>
              <w:t xml:space="preserve">231.33 </w:t>
            </w:r>
          </w:p>
        </w:tc>
      </w:tr>
      <w:tr>
        <w:tblPrEx>
          <w:tblLayout w:type="fixed"/>
          <w:tblCellMar>
            <w:top w:w="0" w:type="dxa"/>
            <w:left w:w="108" w:type="dxa"/>
            <w:bottom w:w="0" w:type="dxa"/>
            <w:right w:w="108" w:type="dxa"/>
          </w:tblCellMar>
        </w:tblPrEx>
        <w:trPr>
          <w:trHeight w:val="465" w:hRule="atLeast"/>
        </w:trPr>
        <w:tc>
          <w:tcPr>
            <w:tcW w:w="331" w:type="dxa"/>
            <w:tcBorders>
              <w:top w:val="nil"/>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ascii="仿宋_GB2312" w:hAnsi="宋体" w:eastAsia="仿宋_GB2312" w:cs="宋体"/>
                <w:color w:val="000000"/>
                <w:sz w:val="20"/>
                <w:szCs w:val="20"/>
              </w:rPr>
            </w:pPr>
            <w:r>
              <w:rPr>
                <w:rFonts w:hint="eastAsia" w:ascii="宋体" w:hAnsi="宋体" w:eastAsia="宋体" w:cs="宋体"/>
                <w:i w:val="0"/>
                <w:color w:val="000000"/>
                <w:kern w:val="0"/>
                <w:sz w:val="20"/>
                <w:szCs w:val="20"/>
                <w:u w:val="none"/>
                <w:lang w:val="en-US" w:eastAsia="zh-CN" w:bidi="ar"/>
              </w:rPr>
              <w:t xml:space="preserve">  208</w:t>
            </w:r>
          </w:p>
        </w:tc>
        <w:tc>
          <w:tcPr>
            <w:tcW w:w="331" w:type="dxa"/>
            <w:tcBorders>
              <w:top w:val="nil"/>
              <w:left w:val="nil"/>
              <w:bottom w:val="single" w:color="auto" w:sz="4" w:space="0"/>
              <w:right w:val="single" w:color="auto" w:sz="4" w:space="0"/>
            </w:tcBorders>
            <w:vAlign w:val="center"/>
          </w:tcPr>
          <w:p>
            <w:pPr>
              <w:keepNext w:val="0"/>
              <w:keepLines w:val="0"/>
              <w:widowControl/>
              <w:suppressLineNumbers w:val="0"/>
              <w:jc w:val="center"/>
              <w:textAlignment w:val="center"/>
              <w:rPr>
                <w:rFonts w:ascii="仿宋_GB2312" w:hAnsi="宋体" w:eastAsia="仿宋_GB2312" w:cs="宋体"/>
                <w:color w:val="000000"/>
                <w:sz w:val="20"/>
                <w:szCs w:val="20"/>
              </w:rPr>
            </w:pPr>
            <w:r>
              <w:rPr>
                <w:rFonts w:hint="eastAsia" w:ascii="宋体" w:hAnsi="宋体" w:eastAsia="宋体" w:cs="宋体"/>
                <w:i w:val="0"/>
                <w:color w:val="000000"/>
                <w:kern w:val="0"/>
                <w:sz w:val="20"/>
                <w:szCs w:val="20"/>
                <w:u w:val="none"/>
                <w:lang w:val="en-US" w:eastAsia="zh-CN" w:bidi="ar"/>
              </w:rPr>
              <w:t>02</w:t>
            </w:r>
          </w:p>
        </w:tc>
        <w:tc>
          <w:tcPr>
            <w:tcW w:w="331" w:type="dxa"/>
            <w:tcBorders>
              <w:top w:val="nil"/>
              <w:left w:val="nil"/>
              <w:bottom w:val="single" w:color="auto" w:sz="4" w:space="0"/>
              <w:right w:val="single" w:color="auto" w:sz="4" w:space="0"/>
            </w:tcBorders>
            <w:vAlign w:val="center"/>
          </w:tcPr>
          <w:p>
            <w:pPr>
              <w:jc w:val="center"/>
              <w:rPr>
                <w:rFonts w:ascii="仿宋_GB2312" w:hAnsi="宋体" w:eastAsia="仿宋_GB2312" w:cs="宋体"/>
                <w:color w:val="000000"/>
                <w:sz w:val="20"/>
                <w:szCs w:val="20"/>
              </w:rPr>
            </w:pPr>
          </w:p>
        </w:tc>
        <w:tc>
          <w:tcPr>
            <w:tcW w:w="1295" w:type="dxa"/>
            <w:tcBorders>
              <w:top w:val="nil"/>
              <w:left w:val="nil"/>
              <w:bottom w:val="single" w:color="auto" w:sz="4" w:space="0"/>
              <w:right w:val="single" w:color="auto" w:sz="4" w:space="0"/>
            </w:tcBorders>
            <w:vAlign w:val="center"/>
          </w:tcPr>
          <w:p>
            <w:pPr>
              <w:keepNext w:val="0"/>
              <w:keepLines w:val="0"/>
              <w:widowControl/>
              <w:suppressLineNumbers w:val="0"/>
              <w:jc w:val="center"/>
              <w:textAlignment w:val="center"/>
              <w:rPr>
                <w:rFonts w:ascii="仿宋_GB2312" w:hAnsi="宋体" w:eastAsia="仿宋_GB2312" w:cs="宋体"/>
                <w:color w:val="000000"/>
                <w:sz w:val="20"/>
                <w:szCs w:val="20"/>
              </w:rPr>
            </w:pPr>
            <w:r>
              <w:rPr>
                <w:rFonts w:hint="eastAsia" w:ascii="宋体" w:hAnsi="宋体" w:eastAsia="宋体" w:cs="宋体"/>
                <w:i w:val="0"/>
                <w:color w:val="000000"/>
                <w:kern w:val="0"/>
                <w:sz w:val="20"/>
                <w:szCs w:val="20"/>
                <w:u w:val="none"/>
                <w:lang w:val="en-US" w:eastAsia="zh-CN" w:bidi="ar"/>
              </w:rPr>
              <w:t xml:space="preserve">  民政管理事务</w:t>
            </w:r>
          </w:p>
        </w:tc>
        <w:tc>
          <w:tcPr>
            <w:tcW w:w="992" w:type="dxa"/>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仿宋_GB2312" w:hAnsi="宋体" w:eastAsia="仿宋_GB2312" w:cs="宋体"/>
                <w:color w:val="000000"/>
                <w:sz w:val="20"/>
                <w:szCs w:val="20"/>
              </w:rPr>
            </w:pPr>
            <w:r>
              <w:rPr>
                <w:rFonts w:hint="eastAsia" w:ascii="宋体" w:hAnsi="宋体" w:eastAsia="宋体" w:cs="宋体"/>
                <w:i w:val="0"/>
                <w:color w:val="000000"/>
                <w:kern w:val="0"/>
                <w:sz w:val="20"/>
                <w:szCs w:val="20"/>
                <w:u w:val="none"/>
                <w:lang w:val="en-US" w:eastAsia="zh-CN" w:bidi="ar"/>
              </w:rPr>
              <w:t xml:space="preserve">600.04 </w:t>
            </w:r>
          </w:p>
        </w:tc>
        <w:tc>
          <w:tcPr>
            <w:tcW w:w="851" w:type="dxa"/>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仿宋_GB2312" w:hAnsi="宋体" w:eastAsia="仿宋_GB2312" w:cs="宋体"/>
                <w:color w:val="000000"/>
                <w:sz w:val="20"/>
                <w:szCs w:val="20"/>
              </w:rPr>
            </w:pPr>
            <w:r>
              <w:rPr>
                <w:rFonts w:hint="eastAsia" w:ascii="宋体" w:hAnsi="宋体" w:eastAsia="宋体" w:cs="宋体"/>
                <w:i w:val="0"/>
                <w:color w:val="000000"/>
                <w:kern w:val="0"/>
                <w:sz w:val="20"/>
                <w:szCs w:val="20"/>
                <w:u w:val="none"/>
                <w:lang w:val="en-US" w:eastAsia="zh-CN" w:bidi="ar"/>
              </w:rPr>
              <w:t xml:space="preserve">388.99 </w:t>
            </w:r>
          </w:p>
        </w:tc>
        <w:tc>
          <w:tcPr>
            <w:tcW w:w="850" w:type="dxa"/>
            <w:tcBorders>
              <w:top w:val="nil"/>
              <w:left w:val="nil"/>
              <w:bottom w:val="single" w:color="auto" w:sz="4" w:space="0"/>
              <w:right w:val="single" w:color="auto" w:sz="4" w:space="0"/>
            </w:tcBorders>
            <w:vAlign w:val="center"/>
          </w:tcPr>
          <w:p>
            <w:pPr>
              <w:jc w:val="right"/>
              <w:rPr>
                <w:rFonts w:ascii="仿宋_GB2312" w:hAnsi="宋体" w:eastAsia="仿宋_GB2312" w:cs="宋体"/>
                <w:color w:val="000000"/>
                <w:sz w:val="20"/>
                <w:szCs w:val="20"/>
              </w:rPr>
            </w:pPr>
            <w:r>
              <w:rPr>
                <w:rFonts w:hint="eastAsia" w:ascii="仿宋_GB2312" w:eastAsia="仿宋_GB2312"/>
                <w:color w:val="000000"/>
                <w:sz w:val="20"/>
                <w:szCs w:val="20"/>
              </w:rPr>
              <w:t>　</w:t>
            </w:r>
          </w:p>
        </w:tc>
        <w:tc>
          <w:tcPr>
            <w:tcW w:w="709" w:type="dxa"/>
            <w:tcBorders>
              <w:top w:val="nil"/>
              <w:left w:val="nil"/>
              <w:bottom w:val="single" w:color="auto" w:sz="4" w:space="0"/>
              <w:right w:val="single" w:color="auto" w:sz="4" w:space="0"/>
            </w:tcBorders>
            <w:vAlign w:val="center"/>
          </w:tcPr>
          <w:p>
            <w:pPr>
              <w:jc w:val="right"/>
              <w:rPr>
                <w:rFonts w:ascii="仿宋_GB2312" w:hAnsi="宋体" w:eastAsia="仿宋_GB2312" w:cs="宋体"/>
                <w:color w:val="000000"/>
                <w:sz w:val="20"/>
                <w:szCs w:val="20"/>
              </w:rPr>
            </w:pPr>
            <w:r>
              <w:rPr>
                <w:rFonts w:hint="eastAsia" w:ascii="仿宋_GB2312" w:eastAsia="仿宋_GB2312"/>
                <w:color w:val="000000"/>
                <w:sz w:val="20"/>
                <w:szCs w:val="20"/>
              </w:rPr>
              <w:t>　</w:t>
            </w:r>
          </w:p>
        </w:tc>
        <w:tc>
          <w:tcPr>
            <w:tcW w:w="709" w:type="dxa"/>
            <w:tcBorders>
              <w:top w:val="nil"/>
              <w:left w:val="nil"/>
              <w:bottom w:val="single" w:color="auto" w:sz="4" w:space="0"/>
              <w:right w:val="nil"/>
            </w:tcBorders>
          </w:tcPr>
          <w:p>
            <w:pPr>
              <w:jc w:val="right"/>
              <w:rPr>
                <w:rFonts w:hint="eastAsia" w:ascii="仿宋_GB2312" w:eastAsia="仿宋_GB2312"/>
                <w:color w:val="000000"/>
                <w:sz w:val="20"/>
                <w:szCs w:val="20"/>
              </w:rPr>
            </w:pPr>
          </w:p>
        </w:tc>
        <w:tc>
          <w:tcPr>
            <w:tcW w:w="567" w:type="dxa"/>
            <w:tcBorders>
              <w:top w:val="nil"/>
              <w:left w:val="nil"/>
              <w:bottom w:val="single" w:color="auto" w:sz="4" w:space="0"/>
              <w:right w:val="single" w:color="auto" w:sz="4" w:space="0"/>
            </w:tcBorders>
            <w:vAlign w:val="center"/>
          </w:tcPr>
          <w:p>
            <w:pPr>
              <w:jc w:val="right"/>
              <w:rPr>
                <w:rFonts w:ascii="仿宋_GB2312" w:hAnsi="宋体" w:eastAsia="仿宋_GB2312" w:cs="宋体"/>
                <w:color w:val="000000"/>
                <w:sz w:val="20"/>
                <w:szCs w:val="20"/>
              </w:rPr>
            </w:pPr>
            <w:r>
              <w:rPr>
                <w:rFonts w:hint="eastAsia" w:ascii="仿宋_GB2312" w:eastAsia="仿宋_GB2312"/>
                <w:color w:val="000000"/>
                <w:sz w:val="20"/>
                <w:szCs w:val="20"/>
              </w:rPr>
              <w:t>　</w:t>
            </w:r>
          </w:p>
        </w:tc>
        <w:tc>
          <w:tcPr>
            <w:tcW w:w="567" w:type="dxa"/>
            <w:tcBorders>
              <w:top w:val="nil"/>
              <w:left w:val="nil"/>
              <w:bottom w:val="single" w:color="auto" w:sz="4" w:space="0"/>
              <w:right w:val="nil"/>
            </w:tcBorders>
          </w:tcPr>
          <w:p>
            <w:pPr>
              <w:jc w:val="right"/>
              <w:rPr>
                <w:rFonts w:ascii="仿宋_GB2312" w:eastAsia="仿宋_GB2312"/>
                <w:color w:val="000000"/>
                <w:sz w:val="20"/>
                <w:szCs w:val="20"/>
              </w:rPr>
            </w:pPr>
          </w:p>
        </w:tc>
        <w:tc>
          <w:tcPr>
            <w:tcW w:w="567" w:type="dxa"/>
            <w:tcBorders>
              <w:top w:val="nil"/>
              <w:left w:val="nil"/>
              <w:bottom w:val="single" w:color="auto" w:sz="4" w:space="0"/>
              <w:right w:val="single" w:color="auto" w:sz="4" w:space="0"/>
            </w:tcBorders>
            <w:vAlign w:val="center"/>
          </w:tcPr>
          <w:p>
            <w:pPr>
              <w:jc w:val="right"/>
              <w:rPr>
                <w:rFonts w:ascii="仿宋_GB2312" w:hAnsi="宋体" w:eastAsia="仿宋_GB2312" w:cs="宋体"/>
                <w:color w:val="000000"/>
                <w:sz w:val="20"/>
                <w:szCs w:val="20"/>
              </w:rPr>
            </w:pPr>
            <w:r>
              <w:rPr>
                <w:rFonts w:hint="eastAsia" w:ascii="仿宋_GB2312" w:eastAsia="仿宋_GB2312"/>
                <w:color w:val="000000"/>
                <w:sz w:val="20"/>
                <w:szCs w:val="20"/>
              </w:rPr>
              <w:t>　</w:t>
            </w:r>
          </w:p>
        </w:tc>
        <w:tc>
          <w:tcPr>
            <w:tcW w:w="567" w:type="dxa"/>
            <w:tcBorders>
              <w:top w:val="nil"/>
              <w:left w:val="nil"/>
              <w:bottom w:val="single" w:color="auto" w:sz="4" w:space="0"/>
              <w:right w:val="single" w:color="auto" w:sz="4" w:space="0"/>
            </w:tcBorders>
            <w:vAlign w:val="center"/>
          </w:tcPr>
          <w:p>
            <w:pPr>
              <w:keepNext w:val="0"/>
              <w:keepLines w:val="0"/>
              <w:widowControl/>
              <w:suppressLineNumbers w:val="0"/>
              <w:jc w:val="left"/>
              <w:textAlignment w:val="center"/>
              <w:rPr>
                <w:rFonts w:ascii="仿宋_GB2312" w:hAnsi="宋体" w:eastAsia="仿宋_GB2312" w:cs="宋体"/>
                <w:color w:val="000000"/>
                <w:sz w:val="20"/>
                <w:szCs w:val="20"/>
              </w:rPr>
            </w:pPr>
            <w:r>
              <w:rPr>
                <w:rFonts w:hint="eastAsia" w:ascii="宋体" w:hAnsi="宋体" w:eastAsia="宋体" w:cs="宋体"/>
                <w:i w:val="0"/>
                <w:color w:val="000000"/>
                <w:kern w:val="0"/>
                <w:sz w:val="20"/>
                <w:szCs w:val="20"/>
                <w:u w:val="none"/>
                <w:lang w:val="en-US" w:eastAsia="zh-CN" w:bidi="ar"/>
              </w:rPr>
              <w:t xml:space="preserve">20.00 </w:t>
            </w:r>
          </w:p>
        </w:tc>
        <w:tc>
          <w:tcPr>
            <w:tcW w:w="425" w:type="dxa"/>
            <w:tcBorders>
              <w:top w:val="nil"/>
              <w:left w:val="nil"/>
              <w:bottom w:val="single" w:color="auto" w:sz="4" w:space="0"/>
              <w:right w:val="single" w:color="auto" w:sz="4" w:space="0"/>
            </w:tcBorders>
            <w:vAlign w:val="center"/>
          </w:tcPr>
          <w:p>
            <w:pPr>
              <w:keepNext w:val="0"/>
              <w:keepLines w:val="0"/>
              <w:widowControl/>
              <w:suppressLineNumbers w:val="0"/>
              <w:jc w:val="left"/>
              <w:textAlignment w:val="center"/>
              <w:rPr>
                <w:rFonts w:ascii="仿宋_GB2312" w:eastAsia="仿宋_GB2312"/>
                <w:color w:val="000000"/>
                <w:sz w:val="20"/>
                <w:szCs w:val="20"/>
              </w:rPr>
            </w:pPr>
            <w:r>
              <w:rPr>
                <w:rFonts w:hint="eastAsia" w:ascii="宋体" w:hAnsi="宋体" w:eastAsia="宋体" w:cs="宋体"/>
                <w:i w:val="0"/>
                <w:color w:val="000000"/>
                <w:kern w:val="0"/>
                <w:sz w:val="20"/>
                <w:szCs w:val="20"/>
                <w:u w:val="none"/>
                <w:lang w:val="en-US" w:eastAsia="zh-CN" w:bidi="ar"/>
              </w:rPr>
              <w:t xml:space="preserve">17.00 </w:t>
            </w:r>
          </w:p>
        </w:tc>
        <w:tc>
          <w:tcPr>
            <w:tcW w:w="709" w:type="dxa"/>
            <w:tcBorders>
              <w:top w:val="nil"/>
              <w:left w:val="nil"/>
              <w:bottom w:val="single" w:color="auto" w:sz="4" w:space="0"/>
              <w:right w:val="single" w:color="auto" w:sz="4" w:space="0"/>
            </w:tcBorders>
            <w:vAlign w:val="center"/>
          </w:tcPr>
          <w:p>
            <w:pPr>
              <w:rPr>
                <w:rFonts w:ascii="仿宋_GB2312" w:eastAsia="仿宋_GB2312"/>
                <w:color w:val="000000"/>
                <w:sz w:val="20"/>
                <w:szCs w:val="20"/>
              </w:rPr>
            </w:pPr>
          </w:p>
        </w:tc>
        <w:tc>
          <w:tcPr>
            <w:tcW w:w="850" w:type="dxa"/>
            <w:tcBorders>
              <w:top w:val="nil"/>
              <w:left w:val="nil"/>
              <w:bottom w:val="single" w:color="auto" w:sz="4" w:space="0"/>
              <w:right w:val="single" w:color="auto" w:sz="4" w:space="0"/>
            </w:tcBorders>
            <w:vAlign w:val="center"/>
          </w:tcPr>
          <w:p>
            <w:pPr>
              <w:keepNext w:val="0"/>
              <w:keepLines w:val="0"/>
              <w:widowControl/>
              <w:suppressLineNumbers w:val="0"/>
              <w:jc w:val="left"/>
              <w:textAlignment w:val="center"/>
              <w:rPr>
                <w:rFonts w:ascii="仿宋_GB2312" w:eastAsia="仿宋_GB2312"/>
                <w:color w:val="000000"/>
                <w:sz w:val="20"/>
                <w:szCs w:val="20"/>
              </w:rPr>
            </w:pPr>
            <w:r>
              <w:rPr>
                <w:rFonts w:hint="eastAsia" w:ascii="宋体" w:hAnsi="宋体" w:eastAsia="宋体" w:cs="宋体"/>
                <w:i w:val="0"/>
                <w:color w:val="000000"/>
                <w:kern w:val="0"/>
                <w:sz w:val="20"/>
                <w:szCs w:val="20"/>
                <w:u w:val="none"/>
                <w:lang w:val="en-US" w:eastAsia="zh-CN" w:bidi="ar"/>
              </w:rPr>
              <w:t xml:space="preserve">174.05 </w:t>
            </w:r>
          </w:p>
        </w:tc>
      </w:tr>
      <w:tr>
        <w:tblPrEx>
          <w:tblLayout w:type="fixed"/>
          <w:tblCellMar>
            <w:top w:w="0" w:type="dxa"/>
            <w:left w:w="108" w:type="dxa"/>
            <w:bottom w:w="0" w:type="dxa"/>
            <w:right w:w="108" w:type="dxa"/>
          </w:tblCellMar>
        </w:tblPrEx>
        <w:trPr>
          <w:trHeight w:val="465" w:hRule="atLeast"/>
        </w:trPr>
        <w:tc>
          <w:tcPr>
            <w:tcW w:w="331" w:type="dxa"/>
            <w:tcBorders>
              <w:top w:val="nil"/>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ascii="仿宋_GB2312" w:hAnsi="宋体" w:eastAsia="仿宋_GB2312" w:cs="宋体"/>
                <w:color w:val="000000"/>
                <w:sz w:val="20"/>
                <w:szCs w:val="20"/>
              </w:rPr>
            </w:pPr>
            <w:r>
              <w:rPr>
                <w:rFonts w:hint="eastAsia" w:ascii="宋体" w:hAnsi="宋体" w:eastAsia="宋体" w:cs="宋体"/>
                <w:i w:val="0"/>
                <w:color w:val="000000"/>
                <w:kern w:val="0"/>
                <w:sz w:val="20"/>
                <w:szCs w:val="20"/>
                <w:u w:val="none"/>
                <w:lang w:val="en-US" w:eastAsia="zh-CN" w:bidi="ar"/>
              </w:rPr>
              <w:t xml:space="preserve">    208</w:t>
            </w:r>
          </w:p>
        </w:tc>
        <w:tc>
          <w:tcPr>
            <w:tcW w:w="331" w:type="dxa"/>
            <w:tcBorders>
              <w:top w:val="nil"/>
              <w:left w:val="nil"/>
              <w:bottom w:val="single" w:color="auto" w:sz="4" w:space="0"/>
              <w:right w:val="single" w:color="auto" w:sz="4" w:space="0"/>
            </w:tcBorders>
            <w:vAlign w:val="center"/>
          </w:tcPr>
          <w:p>
            <w:pPr>
              <w:keepNext w:val="0"/>
              <w:keepLines w:val="0"/>
              <w:widowControl/>
              <w:suppressLineNumbers w:val="0"/>
              <w:jc w:val="center"/>
              <w:textAlignment w:val="center"/>
              <w:rPr>
                <w:rFonts w:ascii="仿宋_GB2312" w:hAnsi="宋体" w:eastAsia="仿宋_GB2312" w:cs="宋体"/>
                <w:color w:val="000000"/>
                <w:sz w:val="20"/>
                <w:szCs w:val="20"/>
              </w:rPr>
            </w:pPr>
            <w:r>
              <w:rPr>
                <w:rFonts w:hint="eastAsia" w:ascii="宋体" w:hAnsi="宋体" w:eastAsia="宋体" w:cs="宋体"/>
                <w:i w:val="0"/>
                <w:color w:val="000000"/>
                <w:kern w:val="0"/>
                <w:sz w:val="20"/>
                <w:szCs w:val="20"/>
                <w:u w:val="none"/>
                <w:lang w:val="en-US" w:eastAsia="zh-CN" w:bidi="ar"/>
              </w:rPr>
              <w:t xml:space="preserve">  02</w:t>
            </w:r>
          </w:p>
        </w:tc>
        <w:tc>
          <w:tcPr>
            <w:tcW w:w="331" w:type="dxa"/>
            <w:tcBorders>
              <w:top w:val="nil"/>
              <w:left w:val="nil"/>
              <w:bottom w:val="single" w:color="auto" w:sz="4" w:space="0"/>
              <w:right w:val="single" w:color="auto" w:sz="4" w:space="0"/>
            </w:tcBorders>
            <w:vAlign w:val="center"/>
          </w:tcPr>
          <w:p>
            <w:pPr>
              <w:keepNext w:val="0"/>
              <w:keepLines w:val="0"/>
              <w:widowControl/>
              <w:suppressLineNumbers w:val="0"/>
              <w:jc w:val="center"/>
              <w:textAlignment w:val="center"/>
              <w:rPr>
                <w:rFonts w:ascii="仿宋_GB2312" w:hAnsi="宋体" w:eastAsia="仿宋_GB2312" w:cs="宋体"/>
                <w:color w:val="000000"/>
                <w:sz w:val="20"/>
                <w:szCs w:val="20"/>
              </w:rPr>
            </w:pPr>
            <w:r>
              <w:rPr>
                <w:rFonts w:hint="eastAsia" w:ascii="宋体" w:hAnsi="宋体" w:eastAsia="宋体" w:cs="宋体"/>
                <w:i w:val="0"/>
                <w:color w:val="000000"/>
                <w:kern w:val="0"/>
                <w:sz w:val="20"/>
                <w:szCs w:val="20"/>
                <w:u w:val="none"/>
                <w:lang w:val="en-US" w:eastAsia="zh-CN" w:bidi="ar"/>
              </w:rPr>
              <w:t>99</w:t>
            </w:r>
          </w:p>
        </w:tc>
        <w:tc>
          <w:tcPr>
            <w:tcW w:w="1295" w:type="dxa"/>
            <w:tcBorders>
              <w:top w:val="nil"/>
              <w:left w:val="nil"/>
              <w:bottom w:val="single" w:color="auto" w:sz="4" w:space="0"/>
              <w:right w:val="single" w:color="auto" w:sz="4" w:space="0"/>
            </w:tcBorders>
            <w:vAlign w:val="center"/>
          </w:tcPr>
          <w:p>
            <w:pPr>
              <w:keepNext w:val="0"/>
              <w:keepLines w:val="0"/>
              <w:widowControl/>
              <w:suppressLineNumbers w:val="0"/>
              <w:jc w:val="center"/>
              <w:textAlignment w:val="center"/>
              <w:rPr>
                <w:rFonts w:ascii="仿宋_GB2312" w:hAnsi="宋体" w:eastAsia="仿宋_GB2312" w:cs="宋体"/>
                <w:color w:val="000000"/>
                <w:sz w:val="20"/>
                <w:szCs w:val="20"/>
              </w:rPr>
            </w:pPr>
            <w:r>
              <w:rPr>
                <w:rFonts w:hint="eastAsia" w:ascii="宋体" w:hAnsi="宋体" w:eastAsia="宋体" w:cs="宋体"/>
                <w:i w:val="0"/>
                <w:color w:val="000000"/>
                <w:kern w:val="0"/>
                <w:sz w:val="20"/>
                <w:szCs w:val="20"/>
                <w:u w:val="none"/>
                <w:lang w:val="en-US" w:eastAsia="zh-CN" w:bidi="ar"/>
              </w:rPr>
              <w:t xml:space="preserve">    其他民政管理事务支出</w:t>
            </w:r>
          </w:p>
        </w:tc>
        <w:tc>
          <w:tcPr>
            <w:tcW w:w="992" w:type="dxa"/>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仿宋_GB2312" w:hAnsi="宋体" w:eastAsia="仿宋_GB2312" w:cs="宋体"/>
                <w:color w:val="000000"/>
                <w:sz w:val="20"/>
                <w:szCs w:val="20"/>
              </w:rPr>
            </w:pPr>
            <w:r>
              <w:rPr>
                <w:rFonts w:hint="eastAsia" w:ascii="宋体" w:hAnsi="宋体" w:eastAsia="宋体" w:cs="宋体"/>
                <w:i w:val="0"/>
                <w:color w:val="000000"/>
                <w:kern w:val="0"/>
                <w:sz w:val="20"/>
                <w:szCs w:val="20"/>
                <w:u w:val="none"/>
                <w:lang w:val="en-US" w:eastAsia="zh-CN" w:bidi="ar"/>
              </w:rPr>
              <w:t xml:space="preserve">24.00 </w:t>
            </w:r>
          </w:p>
        </w:tc>
        <w:tc>
          <w:tcPr>
            <w:tcW w:w="851" w:type="dxa"/>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仿宋_GB2312" w:hAnsi="宋体" w:eastAsia="仿宋_GB2312" w:cs="宋体"/>
                <w:color w:val="000000"/>
                <w:sz w:val="20"/>
                <w:szCs w:val="20"/>
              </w:rPr>
            </w:pPr>
            <w:r>
              <w:rPr>
                <w:rFonts w:hint="eastAsia" w:ascii="宋体" w:hAnsi="宋体" w:eastAsia="宋体" w:cs="宋体"/>
                <w:i w:val="0"/>
                <w:color w:val="000000"/>
                <w:kern w:val="0"/>
                <w:sz w:val="20"/>
                <w:szCs w:val="20"/>
                <w:u w:val="none"/>
                <w:lang w:val="en-US" w:eastAsia="zh-CN" w:bidi="ar"/>
              </w:rPr>
              <w:t xml:space="preserve">7.00 </w:t>
            </w:r>
          </w:p>
        </w:tc>
        <w:tc>
          <w:tcPr>
            <w:tcW w:w="850" w:type="dxa"/>
            <w:tcBorders>
              <w:top w:val="nil"/>
              <w:left w:val="nil"/>
              <w:bottom w:val="single" w:color="auto" w:sz="4" w:space="0"/>
              <w:right w:val="single" w:color="auto" w:sz="4" w:space="0"/>
            </w:tcBorders>
            <w:vAlign w:val="center"/>
          </w:tcPr>
          <w:p>
            <w:pPr>
              <w:jc w:val="right"/>
              <w:rPr>
                <w:rFonts w:ascii="仿宋_GB2312" w:hAnsi="宋体" w:eastAsia="仿宋_GB2312" w:cs="宋体"/>
                <w:color w:val="000000"/>
                <w:sz w:val="20"/>
                <w:szCs w:val="20"/>
              </w:rPr>
            </w:pPr>
            <w:r>
              <w:rPr>
                <w:rFonts w:hint="eastAsia" w:ascii="仿宋_GB2312" w:eastAsia="仿宋_GB2312"/>
                <w:color w:val="000000"/>
                <w:sz w:val="20"/>
                <w:szCs w:val="20"/>
              </w:rPr>
              <w:t>　</w:t>
            </w:r>
          </w:p>
        </w:tc>
        <w:tc>
          <w:tcPr>
            <w:tcW w:w="709" w:type="dxa"/>
            <w:tcBorders>
              <w:top w:val="nil"/>
              <w:left w:val="nil"/>
              <w:bottom w:val="single" w:color="auto" w:sz="4" w:space="0"/>
              <w:right w:val="single" w:color="auto" w:sz="4" w:space="0"/>
            </w:tcBorders>
            <w:vAlign w:val="center"/>
          </w:tcPr>
          <w:p>
            <w:pPr>
              <w:jc w:val="right"/>
              <w:rPr>
                <w:rFonts w:ascii="仿宋_GB2312" w:hAnsi="宋体" w:eastAsia="仿宋_GB2312" w:cs="宋体"/>
                <w:color w:val="000000"/>
                <w:sz w:val="20"/>
                <w:szCs w:val="20"/>
              </w:rPr>
            </w:pPr>
            <w:r>
              <w:rPr>
                <w:rFonts w:hint="eastAsia" w:ascii="仿宋_GB2312" w:eastAsia="仿宋_GB2312"/>
                <w:color w:val="000000"/>
                <w:sz w:val="20"/>
                <w:szCs w:val="20"/>
              </w:rPr>
              <w:t>　</w:t>
            </w:r>
          </w:p>
        </w:tc>
        <w:tc>
          <w:tcPr>
            <w:tcW w:w="709" w:type="dxa"/>
            <w:tcBorders>
              <w:top w:val="nil"/>
              <w:left w:val="nil"/>
              <w:bottom w:val="single" w:color="auto" w:sz="4" w:space="0"/>
              <w:right w:val="nil"/>
            </w:tcBorders>
          </w:tcPr>
          <w:p>
            <w:pPr>
              <w:jc w:val="right"/>
              <w:rPr>
                <w:rFonts w:hint="eastAsia" w:ascii="仿宋_GB2312" w:eastAsia="仿宋_GB2312"/>
                <w:color w:val="000000"/>
                <w:sz w:val="20"/>
                <w:szCs w:val="20"/>
              </w:rPr>
            </w:pPr>
          </w:p>
        </w:tc>
        <w:tc>
          <w:tcPr>
            <w:tcW w:w="567" w:type="dxa"/>
            <w:tcBorders>
              <w:top w:val="nil"/>
              <w:left w:val="nil"/>
              <w:bottom w:val="single" w:color="auto" w:sz="4" w:space="0"/>
              <w:right w:val="single" w:color="auto" w:sz="4" w:space="0"/>
            </w:tcBorders>
            <w:vAlign w:val="center"/>
          </w:tcPr>
          <w:p>
            <w:pPr>
              <w:jc w:val="right"/>
              <w:rPr>
                <w:rFonts w:ascii="仿宋_GB2312" w:hAnsi="宋体" w:eastAsia="仿宋_GB2312" w:cs="宋体"/>
                <w:color w:val="000000"/>
                <w:sz w:val="20"/>
                <w:szCs w:val="20"/>
              </w:rPr>
            </w:pPr>
            <w:r>
              <w:rPr>
                <w:rFonts w:hint="eastAsia" w:ascii="仿宋_GB2312" w:eastAsia="仿宋_GB2312"/>
                <w:color w:val="000000"/>
                <w:sz w:val="20"/>
                <w:szCs w:val="20"/>
              </w:rPr>
              <w:t>　</w:t>
            </w:r>
          </w:p>
        </w:tc>
        <w:tc>
          <w:tcPr>
            <w:tcW w:w="567" w:type="dxa"/>
            <w:tcBorders>
              <w:top w:val="nil"/>
              <w:left w:val="nil"/>
              <w:bottom w:val="single" w:color="auto" w:sz="4" w:space="0"/>
              <w:right w:val="nil"/>
            </w:tcBorders>
          </w:tcPr>
          <w:p>
            <w:pPr>
              <w:jc w:val="right"/>
              <w:rPr>
                <w:rFonts w:ascii="仿宋_GB2312" w:eastAsia="仿宋_GB2312"/>
                <w:color w:val="000000"/>
                <w:sz w:val="20"/>
                <w:szCs w:val="20"/>
              </w:rPr>
            </w:pPr>
          </w:p>
        </w:tc>
        <w:tc>
          <w:tcPr>
            <w:tcW w:w="567" w:type="dxa"/>
            <w:tcBorders>
              <w:top w:val="nil"/>
              <w:left w:val="nil"/>
              <w:bottom w:val="single" w:color="auto" w:sz="4" w:space="0"/>
              <w:right w:val="single" w:color="auto" w:sz="4" w:space="0"/>
            </w:tcBorders>
            <w:vAlign w:val="center"/>
          </w:tcPr>
          <w:p>
            <w:pPr>
              <w:jc w:val="right"/>
              <w:rPr>
                <w:rFonts w:ascii="仿宋_GB2312" w:hAnsi="宋体" w:eastAsia="仿宋_GB2312" w:cs="宋体"/>
                <w:color w:val="000000"/>
                <w:sz w:val="20"/>
                <w:szCs w:val="20"/>
              </w:rPr>
            </w:pPr>
            <w:r>
              <w:rPr>
                <w:rFonts w:hint="eastAsia" w:ascii="仿宋_GB2312" w:eastAsia="仿宋_GB2312"/>
                <w:color w:val="000000"/>
                <w:sz w:val="20"/>
                <w:szCs w:val="20"/>
              </w:rPr>
              <w:t>　</w:t>
            </w:r>
          </w:p>
        </w:tc>
        <w:tc>
          <w:tcPr>
            <w:tcW w:w="567" w:type="dxa"/>
            <w:tcBorders>
              <w:top w:val="nil"/>
              <w:left w:val="nil"/>
              <w:bottom w:val="single" w:color="auto" w:sz="4" w:space="0"/>
              <w:right w:val="single" w:color="auto" w:sz="4" w:space="0"/>
            </w:tcBorders>
            <w:vAlign w:val="center"/>
          </w:tcPr>
          <w:p>
            <w:pPr>
              <w:keepNext w:val="0"/>
              <w:keepLines w:val="0"/>
              <w:widowControl/>
              <w:suppressLineNumbers w:val="0"/>
              <w:jc w:val="left"/>
              <w:textAlignment w:val="center"/>
              <w:rPr>
                <w:rFonts w:ascii="仿宋_GB2312" w:hAnsi="宋体" w:eastAsia="仿宋_GB2312" w:cs="宋体"/>
                <w:color w:val="000000"/>
                <w:sz w:val="20"/>
                <w:szCs w:val="20"/>
              </w:rPr>
            </w:pPr>
            <w:r>
              <w:rPr>
                <w:rFonts w:hint="eastAsia" w:ascii="宋体" w:hAnsi="宋体" w:eastAsia="宋体" w:cs="宋体"/>
                <w:i w:val="0"/>
                <w:color w:val="000000"/>
                <w:kern w:val="0"/>
                <w:sz w:val="20"/>
                <w:szCs w:val="20"/>
                <w:u w:val="none"/>
                <w:lang w:val="en-US" w:eastAsia="zh-CN" w:bidi="ar"/>
              </w:rPr>
              <w:t xml:space="preserve">20.00 </w:t>
            </w:r>
          </w:p>
        </w:tc>
        <w:tc>
          <w:tcPr>
            <w:tcW w:w="425" w:type="dxa"/>
            <w:tcBorders>
              <w:top w:val="nil"/>
              <w:left w:val="nil"/>
              <w:bottom w:val="single" w:color="auto" w:sz="4" w:space="0"/>
              <w:right w:val="single" w:color="auto" w:sz="4" w:space="0"/>
            </w:tcBorders>
            <w:vAlign w:val="center"/>
          </w:tcPr>
          <w:p>
            <w:pPr>
              <w:keepNext w:val="0"/>
              <w:keepLines w:val="0"/>
              <w:widowControl/>
              <w:suppressLineNumbers w:val="0"/>
              <w:jc w:val="left"/>
              <w:textAlignment w:val="center"/>
              <w:rPr>
                <w:rFonts w:ascii="仿宋_GB2312" w:eastAsia="仿宋_GB2312"/>
                <w:color w:val="000000"/>
                <w:sz w:val="20"/>
                <w:szCs w:val="20"/>
              </w:rPr>
            </w:pPr>
            <w:r>
              <w:rPr>
                <w:rFonts w:hint="eastAsia" w:ascii="宋体" w:hAnsi="宋体" w:eastAsia="宋体" w:cs="宋体"/>
                <w:i w:val="0"/>
                <w:color w:val="000000"/>
                <w:kern w:val="0"/>
                <w:sz w:val="20"/>
                <w:szCs w:val="20"/>
                <w:u w:val="none"/>
                <w:lang w:val="en-US" w:eastAsia="zh-CN" w:bidi="ar"/>
              </w:rPr>
              <w:t xml:space="preserve">17.00 </w:t>
            </w:r>
          </w:p>
        </w:tc>
        <w:tc>
          <w:tcPr>
            <w:tcW w:w="709" w:type="dxa"/>
            <w:tcBorders>
              <w:top w:val="nil"/>
              <w:left w:val="nil"/>
              <w:bottom w:val="single" w:color="auto" w:sz="4" w:space="0"/>
              <w:right w:val="single" w:color="auto" w:sz="4" w:space="0"/>
            </w:tcBorders>
            <w:vAlign w:val="center"/>
          </w:tcPr>
          <w:p>
            <w:pPr>
              <w:rPr>
                <w:rFonts w:ascii="仿宋_GB2312" w:eastAsia="仿宋_GB2312"/>
                <w:color w:val="000000"/>
                <w:sz w:val="20"/>
                <w:szCs w:val="20"/>
              </w:rPr>
            </w:pPr>
          </w:p>
        </w:tc>
        <w:tc>
          <w:tcPr>
            <w:tcW w:w="850" w:type="dxa"/>
            <w:tcBorders>
              <w:top w:val="nil"/>
              <w:left w:val="nil"/>
              <w:bottom w:val="single" w:color="auto" w:sz="4" w:space="0"/>
              <w:right w:val="single" w:color="auto" w:sz="4" w:space="0"/>
            </w:tcBorders>
            <w:vAlign w:val="center"/>
          </w:tcPr>
          <w:p>
            <w:pPr>
              <w:keepNext w:val="0"/>
              <w:keepLines w:val="0"/>
              <w:widowControl/>
              <w:suppressLineNumbers w:val="0"/>
              <w:jc w:val="left"/>
              <w:textAlignment w:val="center"/>
              <w:rPr>
                <w:rFonts w:ascii="仿宋_GB2312" w:eastAsia="仿宋_GB2312"/>
                <w:color w:val="000000"/>
                <w:sz w:val="20"/>
                <w:szCs w:val="20"/>
              </w:rPr>
            </w:pPr>
            <w:r>
              <w:rPr>
                <w:rFonts w:hint="eastAsia" w:ascii="宋体" w:hAnsi="宋体" w:eastAsia="宋体" w:cs="宋体"/>
                <w:i w:val="0"/>
                <w:color w:val="000000"/>
                <w:kern w:val="0"/>
                <w:sz w:val="20"/>
                <w:szCs w:val="20"/>
                <w:u w:val="none"/>
                <w:lang w:val="en-US" w:eastAsia="zh-CN" w:bidi="ar"/>
              </w:rPr>
              <w:t xml:space="preserve">174.05 </w:t>
            </w:r>
          </w:p>
        </w:tc>
      </w:tr>
      <w:tr>
        <w:tblPrEx>
          <w:tblLayout w:type="fixed"/>
          <w:tblCellMar>
            <w:top w:w="0" w:type="dxa"/>
            <w:left w:w="108" w:type="dxa"/>
            <w:bottom w:w="0" w:type="dxa"/>
            <w:right w:w="108" w:type="dxa"/>
          </w:tblCellMar>
        </w:tblPrEx>
        <w:trPr>
          <w:trHeight w:val="465" w:hRule="atLeast"/>
        </w:trPr>
        <w:tc>
          <w:tcPr>
            <w:tcW w:w="331" w:type="dxa"/>
            <w:tcBorders>
              <w:top w:val="nil"/>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ascii="仿宋_GB2312" w:hAnsi="宋体" w:eastAsia="仿宋_GB2312" w:cs="宋体"/>
                <w:color w:val="000000"/>
                <w:sz w:val="20"/>
                <w:szCs w:val="20"/>
              </w:rPr>
            </w:pPr>
            <w:r>
              <w:rPr>
                <w:rFonts w:hint="eastAsia" w:ascii="宋体" w:hAnsi="宋体" w:eastAsia="宋体" w:cs="宋体"/>
                <w:i w:val="0"/>
                <w:color w:val="000000"/>
                <w:kern w:val="0"/>
                <w:sz w:val="20"/>
                <w:szCs w:val="20"/>
                <w:u w:val="none"/>
                <w:lang w:val="en-US" w:eastAsia="zh-CN" w:bidi="ar"/>
              </w:rPr>
              <w:t xml:space="preserve">    208</w:t>
            </w:r>
          </w:p>
        </w:tc>
        <w:tc>
          <w:tcPr>
            <w:tcW w:w="331" w:type="dxa"/>
            <w:tcBorders>
              <w:top w:val="nil"/>
              <w:left w:val="nil"/>
              <w:bottom w:val="single" w:color="auto" w:sz="4" w:space="0"/>
              <w:right w:val="single" w:color="auto" w:sz="4" w:space="0"/>
            </w:tcBorders>
            <w:vAlign w:val="center"/>
          </w:tcPr>
          <w:p>
            <w:pPr>
              <w:keepNext w:val="0"/>
              <w:keepLines w:val="0"/>
              <w:widowControl/>
              <w:suppressLineNumbers w:val="0"/>
              <w:jc w:val="center"/>
              <w:textAlignment w:val="center"/>
              <w:rPr>
                <w:rFonts w:ascii="仿宋_GB2312" w:hAnsi="宋体" w:eastAsia="仿宋_GB2312" w:cs="宋体"/>
                <w:color w:val="000000"/>
                <w:sz w:val="20"/>
                <w:szCs w:val="20"/>
              </w:rPr>
            </w:pPr>
            <w:r>
              <w:rPr>
                <w:rFonts w:hint="eastAsia" w:ascii="宋体" w:hAnsi="宋体" w:eastAsia="宋体" w:cs="宋体"/>
                <w:i w:val="0"/>
                <w:color w:val="000000"/>
                <w:kern w:val="0"/>
                <w:sz w:val="20"/>
                <w:szCs w:val="20"/>
                <w:u w:val="none"/>
                <w:lang w:val="en-US" w:eastAsia="zh-CN" w:bidi="ar"/>
              </w:rPr>
              <w:t xml:space="preserve">  02</w:t>
            </w:r>
          </w:p>
        </w:tc>
        <w:tc>
          <w:tcPr>
            <w:tcW w:w="331" w:type="dxa"/>
            <w:tcBorders>
              <w:top w:val="nil"/>
              <w:left w:val="nil"/>
              <w:bottom w:val="single" w:color="auto" w:sz="4" w:space="0"/>
              <w:right w:val="single" w:color="auto" w:sz="4" w:space="0"/>
            </w:tcBorders>
            <w:vAlign w:val="center"/>
          </w:tcPr>
          <w:p>
            <w:pPr>
              <w:keepNext w:val="0"/>
              <w:keepLines w:val="0"/>
              <w:widowControl/>
              <w:suppressLineNumbers w:val="0"/>
              <w:jc w:val="center"/>
              <w:textAlignment w:val="center"/>
              <w:rPr>
                <w:rFonts w:ascii="仿宋_GB2312" w:hAnsi="宋体" w:eastAsia="仿宋_GB2312" w:cs="宋体"/>
                <w:color w:val="000000"/>
                <w:sz w:val="20"/>
                <w:szCs w:val="20"/>
              </w:rPr>
            </w:pPr>
            <w:r>
              <w:rPr>
                <w:rFonts w:hint="eastAsia" w:ascii="宋体" w:hAnsi="宋体" w:eastAsia="宋体" w:cs="宋体"/>
                <w:i w:val="0"/>
                <w:color w:val="000000"/>
                <w:kern w:val="0"/>
                <w:sz w:val="20"/>
                <w:szCs w:val="20"/>
                <w:u w:val="none"/>
                <w:lang w:val="en-US" w:eastAsia="zh-CN" w:bidi="ar"/>
              </w:rPr>
              <w:t>01</w:t>
            </w:r>
          </w:p>
        </w:tc>
        <w:tc>
          <w:tcPr>
            <w:tcW w:w="1295" w:type="dxa"/>
            <w:tcBorders>
              <w:top w:val="nil"/>
              <w:left w:val="nil"/>
              <w:bottom w:val="single" w:color="auto" w:sz="4" w:space="0"/>
              <w:right w:val="single" w:color="auto" w:sz="4" w:space="0"/>
            </w:tcBorders>
            <w:vAlign w:val="center"/>
          </w:tcPr>
          <w:p>
            <w:pPr>
              <w:keepNext w:val="0"/>
              <w:keepLines w:val="0"/>
              <w:widowControl/>
              <w:suppressLineNumbers w:val="0"/>
              <w:jc w:val="center"/>
              <w:textAlignment w:val="center"/>
              <w:rPr>
                <w:rFonts w:ascii="仿宋_GB2312" w:hAnsi="宋体" w:eastAsia="仿宋_GB2312" w:cs="宋体"/>
                <w:color w:val="000000"/>
                <w:sz w:val="20"/>
                <w:szCs w:val="20"/>
              </w:rPr>
            </w:pPr>
            <w:r>
              <w:rPr>
                <w:rFonts w:hint="eastAsia" w:ascii="宋体" w:hAnsi="宋体" w:eastAsia="宋体" w:cs="宋体"/>
                <w:i w:val="0"/>
                <w:color w:val="000000"/>
                <w:kern w:val="0"/>
                <w:sz w:val="20"/>
                <w:szCs w:val="20"/>
                <w:u w:val="none"/>
                <w:lang w:val="en-US" w:eastAsia="zh-CN" w:bidi="ar"/>
              </w:rPr>
              <w:t xml:space="preserve">    行政运行（民政管理事务）</w:t>
            </w:r>
          </w:p>
        </w:tc>
        <w:tc>
          <w:tcPr>
            <w:tcW w:w="992" w:type="dxa"/>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仿宋_GB2312" w:hAnsi="宋体" w:eastAsia="仿宋_GB2312" w:cs="宋体"/>
                <w:color w:val="000000"/>
                <w:sz w:val="20"/>
                <w:szCs w:val="20"/>
              </w:rPr>
            </w:pPr>
            <w:r>
              <w:rPr>
                <w:rFonts w:hint="eastAsia" w:ascii="宋体" w:hAnsi="宋体" w:eastAsia="宋体" w:cs="宋体"/>
                <w:i w:val="0"/>
                <w:color w:val="000000"/>
                <w:kern w:val="0"/>
                <w:sz w:val="20"/>
                <w:szCs w:val="20"/>
                <w:u w:val="none"/>
                <w:lang w:val="en-US" w:eastAsia="zh-CN" w:bidi="ar"/>
              </w:rPr>
              <w:t xml:space="preserve">576.04 </w:t>
            </w:r>
          </w:p>
        </w:tc>
        <w:tc>
          <w:tcPr>
            <w:tcW w:w="851" w:type="dxa"/>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仿宋_GB2312" w:hAnsi="宋体" w:eastAsia="仿宋_GB2312" w:cs="宋体"/>
                <w:color w:val="000000"/>
                <w:sz w:val="20"/>
                <w:szCs w:val="20"/>
              </w:rPr>
            </w:pPr>
            <w:r>
              <w:rPr>
                <w:rFonts w:hint="eastAsia" w:ascii="宋体" w:hAnsi="宋体" w:eastAsia="宋体" w:cs="宋体"/>
                <w:i w:val="0"/>
                <w:color w:val="000000"/>
                <w:kern w:val="0"/>
                <w:sz w:val="20"/>
                <w:szCs w:val="20"/>
                <w:u w:val="none"/>
                <w:lang w:val="en-US" w:eastAsia="zh-CN" w:bidi="ar"/>
              </w:rPr>
              <w:t xml:space="preserve">381.99 </w:t>
            </w:r>
          </w:p>
        </w:tc>
        <w:tc>
          <w:tcPr>
            <w:tcW w:w="850" w:type="dxa"/>
            <w:tcBorders>
              <w:top w:val="nil"/>
              <w:left w:val="nil"/>
              <w:bottom w:val="single" w:color="auto" w:sz="4" w:space="0"/>
              <w:right w:val="single" w:color="auto" w:sz="4" w:space="0"/>
            </w:tcBorders>
            <w:vAlign w:val="center"/>
          </w:tcPr>
          <w:p>
            <w:pPr>
              <w:jc w:val="right"/>
              <w:rPr>
                <w:rFonts w:ascii="仿宋_GB2312" w:hAnsi="宋体" w:eastAsia="仿宋_GB2312" w:cs="宋体"/>
                <w:color w:val="000000"/>
                <w:sz w:val="20"/>
                <w:szCs w:val="20"/>
              </w:rPr>
            </w:pPr>
            <w:r>
              <w:rPr>
                <w:rFonts w:hint="eastAsia" w:ascii="仿宋_GB2312" w:eastAsia="仿宋_GB2312"/>
                <w:color w:val="000000"/>
                <w:sz w:val="20"/>
                <w:szCs w:val="20"/>
              </w:rPr>
              <w:t>　</w:t>
            </w:r>
          </w:p>
        </w:tc>
        <w:tc>
          <w:tcPr>
            <w:tcW w:w="709" w:type="dxa"/>
            <w:tcBorders>
              <w:top w:val="nil"/>
              <w:left w:val="nil"/>
              <w:bottom w:val="single" w:color="auto" w:sz="4" w:space="0"/>
              <w:right w:val="single" w:color="auto" w:sz="4" w:space="0"/>
            </w:tcBorders>
            <w:vAlign w:val="center"/>
          </w:tcPr>
          <w:p>
            <w:pPr>
              <w:jc w:val="right"/>
              <w:rPr>
                <w:rFonts w:ascii="仿宋_GB2312" w:hAnsi="宋体" w:eastAsia="仿宋_GB2312" w:cs="宋体"/>
                <w:color w:val="000000"/>
                <w:sz w:val="20"/>
                <w:szCs w:val="20"/>
              </w:rPr>
            </w:pPr>
            <w:r>
              <w:rPr>
                <w:rFonts w:hint="eastAsia" w:ascii="仿宋_GB2312" w:eastAsia="仿宋_GB2312"/>
                <w:color w:val="000000"/>
                <w:sz w:val="20"/>
                <w:szCs w:val="20"/>
              </w:rPr>
              <w:t>　</w:t>
            </w:r>
          </w:p>
        </w:tc>
        <w:tc>
          <w:tcPr>
            <w:tcW w:w="709" w:type="dxa"/>
            <w:tcBorders>
              <w:top w:val="nil"/>
              <w:left w:val="nil"/>
              <w:bottom w:val="single" w:color="auto" w:sz="4" w:space="0"/>
              <w:right w:val="nil"/>
            </w:tcBorders>
          </w:tcPr>
          <w:p>
            <w:pPr>
              <w:jc w:val="right"/>
              <w:rPr>
                <w:rFonts w:hint="eastAsia" w:ascii="仿宋_GB2312" w:eastAsia="仿宋_GB2312"/>
                <w:color w:val="000000"/>
                <w:sz w:val="20"/>
                <w:szCs w:val="20"/>
              </w:rPr>
            </w:pPr>
          </w:p>
        </w:tc>
        <w:tc>
          <w:tcPr>
            <w:tcW w:w="567" w:type="dxa"/>
            <w:tcBorders>
              <w:top w:val="nil"/>
              <w:left w:val="nil"/>
              <w:bottom w:val="single" w:color="auto" w:sz="4" w:space="0"/>
              <w:right w:val="single" w:color="auto" w:sz="4" w:space="0"/>
            </w:tcBorders>
            <w:vAlign w:val="center"/>
          </w:tcPr>
          <w:p>
            <w:pPr>
              <w:jc w:val="right"/>
              <w:rPr>
                <w:rFonts w:ascii="仿宋_GB2312" w:hAnsi="宋体" w:eastAsia="仿宋_GB2312" w:cs="宋体"/>
                <w:color w:val="000000"/>
                <w:sz w:val="20"/>
                <w:szCs w:val="20"/>
              </w:rPr>
            </w:pPr>
            <w:r>
              <w:rPr>
                <w:rFonts w:hint="eastAsia" w:ascii="仿宋_GB2312" w:eastAsia="仿宋_GB2312"/>
                <w:color w:val="000000"/>
                <w:sz w:val="20"/>
                <w:szCs w:val="20"/>
              </w:rPr>
              <w:t>　</w:t>
            </w:r>
          </w:p>
        </w:tc>
        <w:tc>
          <w:tcPr>
            <w:tcW w:w="567" w:type="dxa"/>
            <w:tcBorders>
              <w:top w:val="nil"/>
              <w:left w:val="nil"/>
              <w:bottom w:val="single" w:color="auto" w:sz="4" w:space="0"/>
              <w:right w:val="nil"/>
            </w:tcBorders>
          </w:tcPr>
          <w:p>
            <w:pPr>
              <w:jc w:val="right"/>
              <w:rPr>
                <w:rFonts w:ascii="仿宋_GB2312" w:eastAsia="仿宋_GB2312"/>
                <w:color w:val="000000"/>
                <w:sz w:val="20"/>
                <w:szCs w:val="20"/>
              </w:rPr>
            </w:pPr>
          </w:p>
        </w:tc>
        <w:tc>
          <w:tcPr>
            <w:tcW w:w="567" w:type="dxa"/>
            <w:tcBorders>
              <w:top w:val="nil"/>
              <w:left w:val="nil"/>
              <w:bottom w:val="single" w:color="auto" w:sz="4" w:space="0"/>
              <w:right w:val="single" w:color="auto" w:sz="4" w:space="0"/>
            </w:tcBorders>
            <w:vAlign w:val="center"/>
          </w:tcPr>
          <w:p>
            <w:pPr>
              <w:jc w:val="right"/>
              <w:rPr>
                <w:rFonts w:ascii="仿宋_GB2312" w:hAnsi="宋体" w:eastAsia="仿宋_GB2312" w:cs="宋体"/>
                <w:color w:val="000000"/>
                <w:sz w:val="20"/>
                <w:szCs w:val="20"/>
              </w:rPr>
            </w:pPr>
            <w:r>
              <w:rPr>
                <w:rFonts w:hint="eastAsia" w:ascii="仿宋_GB2312" w:eastAsia="仿宋_GB2312"/>
                <w:color w:val="000000"/>
                <w:sz w:val="20"/>
                <w:szCs w:val="20"/>
              </w:rPr>
              <w:t>　</w:t>
            </w:r>
          </w:p>
        </w:tc>
        <w:tc>
          <w:tcPr>
            <w:tcW w:w="567" w:type="dxa"/>
            <w:tcBorders>
              <w:top w:val="nil"/>
              <w:left w:val="nil"/>
              <w:bottom w:val="single" w:color="auto" w:sz="4" w:space="0"/>
              <w:right w:val="single" w:color="auto" w:sz="4" w:space="0"/>
            </w:tcBorders>
            <w:vAlign w:val="center"/>
          </w:tcPr>
          <w:p>
            <w:pPr>
              <w:rPr>
                <w:rFonts w:ascii="仿宋_GB2312" w:hAnsi="宋体" w:eastAsia="仿宋_GB2312" w:cs="宋体"/>
                <w:color w:val="000000"/>
                <w:sz w:val="20"/>
                <w:szCs w:val="20"/>
              </w:rPr>
            </w:pPr>
          </w:p>
        </w:tc>
        <w:tc>
          <w:tcPr>
            <w:tcW w:w="425" w:type="dxa"/>
            <w:tcBorders>
              <w:top w:val="nil"/>
              <w:left w:val="nil"/>
              <w:bottom w:val="single" w:color="auto" w:sz="4" w:space="0"/>
              <w:right w:val="single" w:color="auto" w:sz="4" w:space="0"/>
            </w:tcBorders>
            <w:vAlign w:val="center"/>
          </w:tcPr>
          <w:p>
            <w:pPr>
              <w:keepNext w:val="0"/>
              <w:keepLines w:val="0"/>
              <w:widowControl/>
              <w:suppressLineNumbers w:val="0"/>
              <w:jc w:val="left"/>
              <w:textAlignment w:val="center"/>
              <w:rPr>
                <w:rFonts w:ascii="仿宋_GB2312" w:eastAsia="仿宋_GB2312"/>
                <w:color w:val="000000"/>
                <w:sz w:val="20"/>
                <w:szCs w:val="20"/>
              </w:rPr>
            </w:pPr>
            <w:r>
              <w:rPr>
                <w:rFonts w:hint="eastAsia" w:ascii="宋体" w:hAnsi="宋体" w:eastAsia="宋体" w:cs="宋体"/>
                <w:i w:val="0"/>
                <w:color w:val="000000"/>
                <w:kern w:val="0"/>
                <w:sz w:val="20"/>
                <w:szCs w:val="20"/>
                <w:u w:val="none"/>
                <w:lang w:val="en-US" w:eastAsia="zh-CN" w:bidi="ar"/>
              </w:rPr>
              <w:t xml:space="preserve">17.00 </w:t>
            </w:r>
          </w:p>
        </w:tc>
        <w:tc>
          <w:tcPr>
            <w:tcW w:w="709" w:type="dxa"/>
            <w:tcBorders>
              <w:top w:val="nil"/>
              <w:left w:val="nil"/>
              <w:bottom w:val="single" w:color="auto" w:sz="4" w:space="0"/>
              <w:right w:val="single" w:color="auto" w:sz="4" w:space="0"/>
            </w:tcBorders>
            <w:vAlign w:val="center"/>
          </w:tcPr>
          <w:p>
            <w:pPr>
              <w:rPr>
                <w:rFonts w:ascii="仿宋_GB2312" w:eastAsia="仿宋_GB2312"/>
                <w:color w:val="000000"/>
                <w:sz w:val="20"/>
                <w:szCs w:val="20"/>
              </w:rPr>
            </w:pPr>
          </w:p>
        </w:tc>
        <w:tc>
          <w:tcPr>
            <w:tcW w:w="850" w:type="dxa"/>
            <w:tcBorders>
              <w:top w:val="nil"/>
              <w:left w:val="nil"/>
              <w:bottom w:val="single" w:color="auto" w:sz="4" w:space="0"/>
              <w:right w:val="single" w:color="auto" w:sz="4" w:space="0"/>
            </w:tcBorders>
            <w:vAlign w:val="center"/>
          </w:tcPr>
          <w:p>
            <w:pPr>
              <w:rPr>
                <w:rFonts w:ascii="仿宋_GB2312" w:eastAsia="仿宋_GB2312"/>
                <w:color w:val="000000"/>
                <w:sz w:val="20"/>
                <w:szCs w:val="20"/>
              </w:rPr>
            </w:pPr>
          </w:p>
        </w:tc>
      </w:tr>
      <w:tr>
        <w:tblPrEx>
          <w:tblLayout w:type="fixed"/>
          <w:tblCellMar>
            <w:top w:w="0" w:type="dxa"/>
            <w:left w:w="108" w:type="dxa"/>
            <w:bottom w:w="0" w:type="dxa"/>
            <w:right w:w="108" w:type="dxa"/>
          </w:tblCellMar>
        </w:tblPrEx>
        <w:trPr>
          <w:trHeight w:val="465" w:hRule="atLeast"/>
        </w:trPr>
        <w:tc>
          <w:tcPr>
            <w:tcW w:w="331" w:type="dxa"/>
            <w:tcBorders>
              <w:top w:val="nil"/>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ascii="仿宋_GB2312" w:hAnsi="宋体" w:eastAsia="仿宋_GB2312" w:cs="宋体"/>
                <w:color w:val="000000"/>
                <w:sz w:val="20"/>
                <w:szCs w:val="20"/>
              </w:rPr>
            </w:pPr>
            <w:r>
              <w:rPr>
                <w:rFonts w:hint="eastAsia" w:ascii="宋体" w:hAnsi="宋体" w:eastAsia="宋体" w:cs="宋体"/>
                <w:i w:val="0"/>
                <w:color w:val="000000"/>
                <w:kern w:val="0"/>
                <w:sz w:val="20"/>
                <w:szCs w:val="20"/>
                <w:u w:val="none"/>
                <w:lang w:val="en-US" w:eastAsia="zh-CN" w:bidi="ar"/>
              </w:rPr>
              <w:t>229</w:t>
            </w:r>
          </w:p>
        </w:tc>
        <w:tc>
          <w:tcPr>
            <w:tcW w:w="331" w:type="dxa"/>
            <w:tcBorders>
              <w:top w:val="nil"/>
              <w:left w:val="nil"/>
              <w:bottom w:val="single" w:color="auto" w:sz="4" w:space="0"/>
              <w:right w:val="single" w:color="auto" w:sz="4" w:space="0"/>
            </w:tcBorders>
            <w:vAlign w:val="center"/>
          </w:tcPr>
          <w:p>
            <w:pPr>
              <w:jc w:val="center"/>
              <w:rPr>
                <w:rFonts w:ascii="仿宋_GB2312" w:hAnsi="宋体" w:eastAsia="仿宋_GB2312" w:cs="宋体"/>
                <w:color w:val="000000"/>
                <w:sz w:val="20"/>
                <w:szCs w:val="20"/>
              </w:rPr>
            </w:pPr>
          </w:p>
        </w:tc>
        <w:tc>
          <w:tcPr>
            <w:tcW w:w="331" w:type="dxa"/>
            <w:tcBorders>
              <w:top w:val="nil"/>
              <w:left w:val="nil"/>
              <w:bottom w:val="single" w:color="auto" w:sz="4" w:space="0"/>
              <w:right w:val="single" w:color="auto" w:sz="4" w:space="0"/>
            </w:tcBorders>
            <w:vAlign w:val="center"/>
          </w:tcPr>
          <w:p>
            <w:pPr>
              <w:jc w:val="center"/>
              <w:rPr>
                <w:rFonts w:ascii="仿宋_GB2312" w:hAnsi="宋体" w:eastAsia="仿宋_GB2312" w:cs="宋体"/>
                <w:color w:val="000000"/>
                <w:sz w:val="20"/>
                <w:szCs w:val="20"/>
              </w:rPr>
            </w:pPr>
          </w:p>
        </w:tc>
        <w:tc>
          <w:tcPr>
            <w:tcW w:w="1295" w:type="dxa"/>
            <w:tcBorders>
              <w:top w:val="nil"/>
              <w:left w:val="nil"/>
              <w:bottom w:val="single" w:color="auto" w:sz="4" w:space="0"/>
              <w:right w:val="single" w:color="auto" w:sz="4" w:space="0"/>
            </w:tcBorders>
            <w:vAlign w:val="center"/>
          </w:tcPr>
          <w:p>
            <w:pPr>
              <w:keepNext w:val="0"/>
              <w:keepLines w:val="0"/>
              <w:widowControl/>
              <w:suppressLineNumbers w:val="0"/>
              <w:jc w:val="center"/>
              <w:textAlignment w:val="center"/>
              <w:rPr>
                <w:rFonts w:ascii="仿宋_GB2312" w:hAnsi="宋体" w:eastAsia="仿宋_GB2312" w:cs="宋体"/>
                <w:color w:val="000000"/>
                <w:sz w:val="20"/>
                <w:szCs w:val="20"/>
              </w:rPr>
            </w:pPr>
            <w:r>
              <w:rPr>
                <w:rFonts w:hint="eastAsia" w:ascii="宋体" w:hAnsi="宋体" w:eastAsia="宋体" w:cs="宋体"/>
                <w:i w:val="0"/>
                <w:color w:val="000000"/>
                <w:kern w:val="0"/>
                <w:sz w:val="20"/>
                <w:szCs w:val="20"/>
                <w:u w:val="none"/>
                <w:lang w:val="en-US" w:eastAsia="zh-CN" w:bidi="ar"/>
              </w:rPr>
              <w:t>其他支出</w:t>
            </w:r>
          </w:p>
        </w:tc>
        <w:tc>
          <w:tcPr>
            <w:tcW w:w="992" w:type="dxa"/>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仿宋_GB2312" w:hAnsi="宋体" w:eastAsia="仿宋_GB2312" w:cs="宋体"/>
                <w:color w:val="000000"/>
                <w:sz w:val="20"/>
                <w:szCs w:val="20"/>
              </w:rPr>
            </w:pPr>
            <w:r>
              <w:rPr>
                <w:rFonts w:hint="eastAsia" w:ascii="宋体" w:hAnsi="宋体" w:eastAsia="宋体" w:cs="宋体"/>
                <w:i w:val="0"/>
                <w:color w:val="000000"/>
                <w:kern w:val="0"/>
                <w:sz w:val="20"/>
                <w:szCs w:val="20"/>
                <w:u w:val="none"/>
                <w:lang w:val="en-US" w:eastAsia="zh-CN" w:bidi="ar"/>
              </w:rPr>
              <w:t xml:space="preserve">57.28 </w:t>
            </w:r>
          </w:p>
        </w:tc>
        <w:tc>
          <w:tcPr>
            <w:tcW w:w="851" w:type="dxa"/>
            <w:tcBorders>
              <w:top w:val="nil"/>
              <w:left w:val="nil"/>
              <w:bottom w:val="single" w:color="auto" w:sz="4" w:space="0"/>
              <w:right w:val="single" w:color="auto" w:sz="4" w:space="0"/>
            </w:tcBorders>
            <w:vAlign w:val="center"/>
          </w:tcPr>
          <w:p>
            <w:pPr>
              <w:jc w:val="right"/>
              <w:rPr>
                <w:rFonts w:ascii="仿宋_GB2312" w:hAnsi="宋体" w:eastAsia="仿宋_GB2312" w:cs="宋体"/>
                <w:color w:val="000000"/>
                <w:sz w:val="20"/>
                <w:szCs w:val="20"/>
              </w:rPr>
            </w:pPr>
          </w:p>
        </w:tc>
        <w:tc>
          <w:tcPr>
            <w:tcW w:w="850" w:type="dxa"/>
            <w:tcBorders>
              <w:top w:val="nil"/>
              <w:left w:val="nil"/>
              <w:bottom w:val="single" w:color="auto" w:sz="4" w:space="0"/>
              <w:right w:val="single" w:color="auto" w:sz="4" w:space="0"/>
            </w:tcBorders>
            <w:vAlign w:val="center"/>
          </w:tcPr>
          <w:p>
            <w:pPr>
              <w:jc w:val="right"/>
              <w:rPr>
                <w:rFonts w:ascii="仿宋_GB2312" w:hAnsi="宋体" w:eastAsia="仿宋_GB2312" w:cs="宋体"/>
                <w:color w:val="000000"/>
                <w:sz w:val="20"/>
                <w:szCs w:val="20"/>
              </w:rPr>
            </w:pPr>
            <w:r>
              <w:rPr>
                <w:rFonts w:hint="eastAsia" w:ascii="仿宋_GB2312" w:eastAsia="仿宋_GB2312"/>
                <w:color w:val="000000"/>
                <w:sz w:val="20"/>
                <w:szCs w:val="20"/>
              </w:rPr>
              <w:t>　</w:t>
            </w:r>
          </w:p>
        </w:tc>
        <w:tc>
          <w:tcPr>
            <w:tcW w:w="709" w:type="dxa"/>
            <w:tcBorders>
              <w:top w:val="nil"/>
              <w:left w:val="nil"/>
              <w:bottom w:val="single" w:color="auto" w:sz="4" w:space="0"/>
              <w:right w:val="single" w:color="auto" w:sz="4" w:space="0"/>
            </w:tcBorders>
            <w:vAlign w:val="center"/>
          </w:tcPr>
          <w:p>
            <w:pPr>
              <w:jc w:val="right"/>
              <w:rPr>
                <w:rFonts w:ascii="仿宋_GB2312" w:hAnsi="宋体" w:eastAsia="仿宋_GB2312" w:cs="宋体"/>
                <w:color w:val="000000"/>
                <w:sz w:val="20"/>
                <w:szCs w:val="20"/>
              </w:rPr>
            </w:pPr>
            <w:r>
              <w:rPr>
                <w:rFonts w:hint="eastAsia" w:ascii="仿宋_GB2312" w:eastAsia="仿宋_GB2312"/>
                <w:color w:val="000000"/>
                <w:sz w:val="20"/>
                <w:szCs w:val="20"/>
              </w:rPr>
              <w:t>　</w:t>
            </w:r>
          </w:p>
        </w:tc>
        <w:tc>
          <w:tcPr>
            <w:tcW w:w="709" w:type="dxa"/>
            <w:tcBorders>
              <w:top w:val="nil"/>
              <w:left w:val="nil"/>
              <w:bottom w:val="single" w:color="auto" w:sz="4" w:space="0"/>
              <w:right w:val="nil"/>
            </w:tcBorders>
          </w:tcPr>
          <w:p>
            <w:pPr>
              <w:jc w:val="right"/>
              <w:rPr>
                <w:rFonts w:hint="eastAsia" w:ascii="仿宋_GB2312" w:eastAsia="仿宋_GB2312"/>
                <w:color w:val="000000"/>
                <w:sz w:val="20"/>
                <w:szCs w:val="20"/>
              </w:rPr>
            </w:pPr>
          </w:p>
        </w:tc>
        <w:tc>
          <w:tcPr>
            <w:tcW w:w="567" w:type="dxa"/>
            <w:tcBorders>
              <w:top w:val="nil"/>
              <w:left w:val="nil"/>
              <w:bottom w:val="single" w:color="auto" w:sz="4" w:space="0"/>
              <w:right w:val="single" w:color="auto" w:sz="4" w:space="0"/>
            </w:tcBorders>
            <w:vAlign w:val="center"/>
          </w:tcPr>
          <w:p>
            <w:pPr>
              <w:jc w:val="right"/>
              <w:rPr>
                <w:rFonts w:ascii="仿宋_GB2312" w:hAnsi="宋体" w:eastAsia="仿宋_GB2312" w:cs="宋体"/>
                <w:color w:val="000000"/>
                <w:sz w:val="20"/>
                <w:szCs w:val="20"/>
              </w:rPr>
            </w:pPr>
            <w:r>
              <w:rPr>
                <w:rFonts w:hint="eastAsia" w:ascii="仿宋_GB2312" w:eastAsia="仿宋_GB2312"/>
                <w:color w:val="000000"/>
                <w:sz w:val="20"/>
                <w:szCs w:val="20"/>
              </w:rPr>
              <w:t>　</w:t>
            </w:r>
          </w:p>
        </w:tc>
        <w:tc>
          <w:tcPr>
            <w:tcW w:w="567" w:type="dxa"/>
            <w:tcBorders>
              <w:top w:val="nil"/>
              <w:left w:val="nil"/>
              <w:bottom w:val="single" w:color="auto" w:sz="4" w:space="0"/>
              <w:right w:val="nil"/>
            </w:tcBorders>
          </w:tcPr>
          <w:p>
            <w:pPr>
              <w:jc w:val="right"/>
              <w:rPr>
                <w:rFonts w:ascii="仿宋_GB2312" w:eastAsia="仿宋_GB2312"/>
                <w:color w:val="000000"/>
                <w:sz w:val="20"/>
                <w:szCs w:val="20"/>
              </w:rPr>
            </w:pPr>
          </w:p>
        </w:tc>
        <w:tc>
          <w:tcPr>
            <w:tcW w:w="567" w:type="dxa"/>
            <w:tcBorders>
              <w:top w:val="nil"/>
              <w:left w:val="nil"/>
              <w:bottom w:val="single" w:color="auto" w:sz="4" w:space="0"/>
              <w:right w:val="single" w:color="auto" w:sz="4" w:space="0"/>
            </w:tcBorders>
            <w:vAlign w:val="center"/>
          </w:tcPr>
          <w:p>
            <w:pPr>
              <w:jc w:val="right"/>
              <w:rPr>
                <w:rFonts w:ascii="仿宋_GB2312" w:hAnsi="宋体" w:eastAsia="仿宋_GB2312" w:cs="宋体"/>
                <w:color w:val="000000"/>
                <w:sz w:val="20"/>
                <w:szCs w:val="20"/>
              </w:rPr>
            </w:pPr>
            <w:r>
              <w:rPr>
                <w:rFonts w:hint="eastAsia" w:ascii="仿宋_GB2312" w:eastAsia="仿宋_GB2312"/>
                <w:color w:val="000000"/>
                <w:sz w:val="20"/>
                <w:szCs w:val="20"/>
              </w:rPr>
              <w:t>　</w:t>
            </w:r>
          </w:p>
        </w:tc>
        <w:tc>
          <w:tcPr>
            <w:tcW w:w="567" w:type="dxa"/>
            <w:tcBorders>
              <w:top w:val="nil"/>
              <w:left w:val="nil"/>
              <w:bottom w:val="single" w:color="auto" w:sz="4" w:space="0"/>
              <w:right w:val="single" w:color="auto" w:sz="4" w:space="0"/>
            </w:tcBorders>
            <w:vAlign w:val="center"/>
          </w:tcPr>
          <w:p>
            <w:pPr>
              <w:keepNext w:val="0"/>
              <w:keepLines w:val="0"/>
              <w:widowControl/>
              <w:suppressLineNumbers w:val="0"/>
              <w:jc w:val="left"/>
              <w:textAlignment w:val="center"/>
              <w:rPr>
                <w:rFonts w:ascii="仿宋_GB2312" w:hAnsi="宋体" w:eastAsia="仿宋_GB2312" w:cs="宋体"/>
                <w:color w:val="000000"/>
                <w:sz w:val="20"/>
                <w:szCs w:val="20"/>
              </w:rPr>
            </w:pPr>
            <w:r>
              <w:rPr>
                <w:rFonts w:hint="eastAsia" w:ascii="宋体" w:hAnsi="宋体" w:eastAsia="宋体" w:cs="宋体"/>
                <w:i w:val="0"/>
                <w:color w:val="000000"/>
                <w:kern w:val="0"/>
                <w:sz w:val="20"/>
                <w:szCs w:val="20"/>
                <w:u w:val="none"/>
                <w:lang w:val="en-US" w:eastAsia="zh-CN" w:bidi="ar"/>
              </w:rPr>
              <w:t xml:space="preserve">20.00 </w:t>
            </w:r>
          </w:p>
        </w:tc>
        <w:tc>
          <w:tcPr>
            <w:tcW w:w="425" w:type="dxa"/>
            <w:tcBorders>
              <w:top w:val="nil"/>
              <w:left w:val="nil"/>
              <w:bottom w:val="single" w:color="auto" w:sz="4" w:space="0"/>
              <w:right w:val="single" w:color="auto" w:sz="4" w:space="0"/>
            </w:tcBorders>
            <w:vAlign w:val="center"/>
          </w:tcPr>
          <w:p>
            <w:pPr>
              <w:rPr>
                <w:rFonts w:ascii="仿宋_GB2312" w:eastAsia="仿宋_GB2312"/>
                <w:color w:val="000000"/>
                <w:sz w:val="20"/>
                <w:szCs w:val="20"/>
              </w:rPr>
            </w:pPr>
          </w:p>
        </w:tc>
        <w:tc>
          <w:tcPr>
            <w:tcW w:w="709" w:type="dxa"/>
            <w:tcBorders>
              <w:top w:val="nil"/>
              <w:left w:val="nil"/>
              <w:bottom w:val="single" w:color="auto" w:sz="4" w:space="0"/>
              <w:right w:val="single" w:color="auto" w:sz="4" w:space="0"/>
            </w:tcBorders>
            <w:vAlign w:val="center"/>
          </w:tcPr>
          <w:p>
            <w:pPr>
              <w:rPr>
                <w:rFonts w:ascii="仿宋_GB2312" w:eastAsia="仿宋_GB2312"/>
                <w:color w:val="000000"/>
                <w:sz w:val="20"/>
                <w:szCs w:val="20"/>
              </w:rPr>
            </w:pPr>
          </w:p>
        </w:tc>
        <w:tc>
          <w:tcPr>
            <w:tcW w:w="850" w:type="dxa"/>
            <w:tcBorders>
              <w:top w:val="nil"/>
              <w:left w:val="nil"/>
              <w:bottom w:val="single" w:color="auto" w:sz="4" w:space="0"/>
              <w:right w:val="single" w:color="auto" w:sz="4" w:space="0"/>
            </w:tcBorders>
            <w:vAlign w:val="center"/>
          </w:tcPr>
          <w:p>
            <w:pPr>
              <w:keepNext w:val="0"/>
              <w:keepLines w:val="0"/>
              <w:widowControl/>
              <w:suppressLineNumbers w:val="0"/>
              <w:jc w:val="left"/>
              <w:textAlignment w:val="center"/>
              <w:rPr>
                <w:rFonts w:ascii="仿宋_GB2312" w:eastAsia="仿宋_GB2312"/>
                <w:color w:val="000000"/>
                <w:sz w:val="20"/>
                <w:szCs w:val="20"/>
              </w:rPr>
            </w:pPr>
            <w:r>
              <w:rPr>
                <w:rFonts w:hint="eastAsia" w:ascii="宋体" w:hAnsi="宋体" w:eastAsia="宋体" w:cs="宋体"/>
                <w:i w:val="0"/>
                <w:color w:val="000000"/>
                <w:kern w:val="0"/>
                <w:sz w:val="20"/>
                <w:szCs w:val="20"/>
                <w:u w:val="none"/>
                <w:lang w:val="en-US" w:eastAsia="zh-CN" w:bidi="ar"/>
              </w:rPr>
              <w:t xml:space="preserve">174.05 </w:t>
            </w:r>
          </w:p>
        </w:tc>
      </w:tr>
      <w:tr>
        <w:tblPrEx>
          <w:tblLayout w:type="fixed"/>
          <w:tblCellMar>
            <w:top w:w="0" w:type="dxa"/>
            <w:left w:w="108" w:type="dxa"/>
            <w:bottom w:w="0" w:type="dxa"/>
            <w:right w:w="108" w:type="dxa"/>
          </w:tblCellMar>
        </w:tblPrEx>
        <w:trPr>
          <w:trHeight w:val="465" w:hRule="atLeast"/>
        </w:trPr>
        <w:tc>
          <w:tcPr>
            <w:tcW w:w="331" w:type="dxa"/>
            <w:tcBorders>
              <w:top w:val="nil"/>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ascii="仿宋_GB2312" w:hAnsi="宋体" w:eastAsia="仿宋_GB2312" w:cs="宋体"/>
                <w:color w:val="000000"/>
                <w:sz w:val="20"/>
                <w:szCs w:val="20"/>
              </w:rPr>
            </w:pPr>
            <w:r>
              <w:rPr>
                <w:rFonts w:hint="eastAsia" w:ascii="宋体" w:hAnsi="宋体" w:eastAsia="宋体" w:cs="宋体"/>
                <w:i w:val="0"/>
                <w:color w:val="000000"/>
                <w:kern w:val="0"/>
                <w:sz w:val="20"/>
                <w:szCs w:val="20"/>
                <w:u w:val="none"/>
                <w:lang w:val="en-US" w:eastAsia="zh-CN" w:bidi="ar"/>
              </w:rPr>
              <w:t xml:space="preserve">  229</w:t>
            </w:r>
          </w:p>
        </w:tc>
        <w:tc>
          <w:tcPr>
            <w:tcW w:w="331" w:type="dxa"/>
            <w:tcBorders>
              <w:top w:val="nil"/>
              <w:left w:val="nil"/>
              <w:bottom w:val="single" w:color="auto" w:sz="4" w:space="0"/>
              <w:right w:val="single" w:color="auto" w:sz="4" w:space="0"/>
            </w:tcBorders>
            <w:vAlign w:val="center"/>
          </w:tcPr>
          <w:p>
            <w:pPr>
              <w:keepNext w:val="0"/>
              <w:keepLines w:val="0"/>
              <w:widowControl/>
              <w:suppressLineNumbers w:val="0"/>
              <w:jc w:val="center"/>
              <w:textAlignment w:val="center"/>
              <w:rPr>
                <w:rFonts w:ascii="仿宋_GB2312" w:hAnsi="宋体" w:eastAsia="仿宋_GB2312" w:cs="宋体"/>
                <w:color w:val="000000"/>
                <w:sz w:val="20"/>
                <w:szCs w:val="20"/>
              </w:rPr>
            </w:pPr>
            <w:r>
              <w:rPr>
                <w:rFonts w:hint="eastAsia" w:ascii="宋体" w:hAnsi="宋体" w:eastAsia="宋体" w:cs="宋体"/>
                <w:i w:val="0"/>
                <w:color w:val="000000"/>
                <w:kern w:val="0"/>
                <w:sz w:val="20"/>
                <w:szCs w:val="20"/>
                <w:u w:val="none"/>
                <w:lang w:val="en-US" w:eastAsia="zh-CN" w:bidi="ar"/>
              </w:rPr>
              <w:t>60</w:t>
            </w:r>
          </w:p>
        </w:tc>
        <w:tc>
          <w:tcPr>
            <w:tcW w:w="331" w:type="dxa"/>
            <w:tcBorders>
              <w:top w:val="nil"/>
              <w:left w:val="nil"/>
              <w:bottom w:val="single" w:color="auto" w:sz="4" w:space="0"/>
              <w:right w:val="single" w:color="auto" w:sz="4" w:space="0"/>
            </w:tcBorders>
            <w:vAlign w:val="center"/>
          </w:tcPr>
          <w:p>
            <w:pPr>
              <w:jc w:val="center"/>
              <w:rPr>
                <w:rFonts w:ascii="仿宋_GB2312" w:hAnsi="宋体" w:eastAsia="仿宋_GB2312" w:cs="宋体"/>
                <w:color w:val="000000"/>
                <w:sz w:val="20"/>
                <w:szCs w:val="20"/>
              </w:rPr>
            </w:pPr>
          </w:p>
        </w:tc>
        <w:tc>
          <w:tcPr>
            <w:tcW w:w="1295" w:type="dxa"/>
            <w:tcBorders>
              <w:top w:val="nil"/>
              <w:left w:val="nil"/>
              <w:bottom w:val="single" w:color="auto" w:sz="4" w:space="0"/>
              <w:right w:val="single" w:color="auto" w:sz="4" w:space="0"/>
            </w:tcBorders>
            <w:vAlign w:val="center"/>
          </w:tcPr>
          <w:p>
            <w:pPr>
              <w:keepNext w:val="0"/>
              <w:keepLines w:val="0"/>
              <w:widowControl/>
              <w:suppressLineNumbers w:val="0"/>
              <w:jc w:val="center"/>
              <w:textAlignment w:val="center"/>
              <w:rPr>
                <w:rFonts w:ascii="仿宋_GB2312" w:hAnsi="宋体" w:eastAsia="仿宋_GB2312" w:cs="宋体"/>
                <w:color w:val="000000"/>
                <w:sz w:val="20"/>
                <w:szCs w:val="20"/>
              </w:rPr>
            </w:pPr>
            <w:r>
              <w:rPr>
                <w:rFonts w:hint="eastAsia" w:ascii="宋体" w:hAnsi="宋体" w:eastAsia="宋体" w:cs="宋体"/>
                <w:i w:val="0"/>
                <w:color w:val="000000"/>
                <w:kern w:val="0"/>
                <w:sz w:val="20"/>
                <w:szCs w:val="20"/>
                <w:u w:val="none"/>
                <w:lang w:val="en-US" w:eastAsia="zh-CN" w:bidi="ar"/>
              </w:rPr>
              <w:t xml:space="preserve">  彩票公益金安排的支出</w:t>
            </w:r>
          </w:p>
        </w:tc>
        <w:tc>
          <w:tcPr>
            <w:tcW w:w="992" w:type="dxa"/>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仿宋_GB2312" w:hAnsi="宋体" w:eastAsia="仿宋_GB2312" w:cs="宋体"/>
                <w:color w:val="000000"/>
                <w:sz w:val="20"/>
                <w:szCs w:val="20"/>
              </w:rPr>
            </w:pPr>
            <w:r>
              <w:rPr>
                <w:rFonts w:hint="eastAsia" w:ascii="宋体" w:hAnsi="宋体" w:eastAsia="宋体" w:cs="宋体"/>
                <w:i w:val="0"/>
                <w:color w:val="000000"/>
                <w:kern w:val="0"/>
                <w:sz w:val="20"/>
                <w:szCs w:val="20"/>
                <w:u w:val="none"/>
                <w:lang w:val="en-US" w:eastAsia="zh-CN" w:bidi="ar"/>
              </w:rPr>
              <w:t xml:space="preserve">57.28 </w:t>
            </w:r>
          </w:p>
        </w:tc>
        <w:tc>
          <w:tcPr>
            <w:tcW w:w="851" w:type="dxa"/>
            <w:tcBorders>
              <w:top w:val="nil"/>
              <w:left w:val="nil"/>
              <w:bottom w:val="single" w:color="auto" w:sz="4" w:space="0"/>
              <w:right w:val="single" w:color="auto" w:sz="4" w:space="0"/>
            </w:tcBorders>
            <w:vAlign w:val="center"/>
          </w:tcPr>
          <w:p>
            <w:pPr>
              <w:jc w:val="right"/>
              <w:rPr>
                <w:rFonts w:ascii="仿宋_GB2312" w:hAnsi="宋体" w:eastAsia="仿宋_GB2312" w:cs="宋体"/>
                <w:color w:val="000000"/>
                <w:sz w:val="20"/>
                <w:szCs w:val="20"/>
              </w:rPr>
            </w:pPr>
          </w:p>
        </w:tc>
        <w:tc>
          <w:tcPr>
            <w:tcW w:w="850" w:type="dxa"/>
            <w:tcBorders>
              <w:top w:val="nil"/>
              <w:left w:val="nil"/>
              <w:bottom w:val="single" w:color="auto" w:sz="4" w:space="0"/>
              <w:right w:val="single" w:color="auto" w:sz="4" w:space="0"/>
            </w:tcBorders>
            <w:vAlign w:val="center"/>
          </w:tcPr>
          <w:p>
            <w:pPr>
              <w:jc w:val="right"/>
              <w:rPr>
                <w:rFonts w:ascii="仿宋_GB2312" w:hAnsi="宋体" w:eastAsia="仿宋_GB2312" w:cs="宋体"/>
                <w:color w:val="000000"/>
                <w:sz w:val="20"/>
                <w:szCs w:val="20"/>
              </w:rPr>
            </w:pPr>
            <w:r>
              <w:rPr>
                <w:rFonts w:hint="eastAsia" w:ascii="仿宋_GB2312" w:eastAsia="仿宋_GB2312"/>
                <w:color w:val="000000"/>
                <w:sz w:val="20"/>
                <w:szCs w:val="20"/>
              </w:rPr>
              <w:t>　</w:t>
            </w:r>
          </w:p>
        </w:tc>
        <w:tc>
          <w:tcPr>
            <w:tcW w:w="709" w:type="dxa"/>
            <w:tcBorders>
              <w:top w:val="nil"/>
              <w:left w:val="nil"/>
              <w:bottom w:val="single" w:color="auto" w:sz="4" w:space="0"/>
              <w:right w:val="single" w:color="auto" w:sz="4" w:space="0"/>
            </w:tcBorders>
            <w:vAlign w:val="center"/>
          </w:tcPr>
          <w:p>
            <w:pPr>
              <w:jc w:val="right"/>
              <w:rPr>
                <w:rFonts w:ascii="仿宋_GB2312" w:hAnsi="宋体" w:eastAsia="仿宋_GB2312" w:cs="宋体"/>
                <w:color w:val="000000"/>
                <w:sz w:val="20"/>
                <w:szCs w:val="20"/>
              </w:rPr>
            </w:pPr>
            <w:r>
              <w:rPr>
                <w:rFonts w:hint="eastAsia" w:ascii="仿宋_GB2312" w:eastAsia="仿宋_GB2312"/>
                <w:color w:val="000000"/>
                <w:sz w:val="20"/>
                <w:szCs w:val="20"/>
              </w:rPr>
              <w:t>　</w:t>
            </w:r>
          </w:p>
        </w:tc>
        <w:tc>
          <w:tcPr>
            <w:tcW w:w="709" w:type="dxa"/>
            <w:tcBorders>
              <w:top w:val="nil"/>
              <w:left w:val="nil"/>
              <w:bottom w:val="single" w:color="auto" w:sz="4" w:space="0"/>
              <w:right w:val="nil"/>
            </w:tcBorders>
          </w:tcPr>
          <w:p>
            <w:pPr>
              <w:jc w:val="right"/>
              <w:rPr>
                <w:rFonts w:hint="eastAsia" w:ascii="仿宋_GB2312" w:eastAsia="仿宋_GB2312"/>
                <w:color w:val="000000"/>
                <w:sz w:val="20"/>
                <w:szCs w:val="20"/>
              </w:rPr>
            </w:pPr>
          </w:p>
        </w:tc>
        <w:tc>
          <w:tcPr>
            <w:tcW w:w="567" w:type="dxa"/>
            <w:tcBorders>
              <w:top w:val="nil"/>
              <w:left w:val="nil"/>
              <w:bottom w:val="single" w:color="auto" w:sz="4" w:space="0"/>
              <w:right w:val="single" w:color="auto" w:sz="4" w:space="0"/>
            </w:tcBorders>
            <w:vAlign w:val="center"/>
          </w:tcPr>
          <w:p>
            <w:pPr>
              <w:jc w:val="right"/>
              <w:rPr>
                <w:rFonts w:ascii="仿宋_GB2312" w:hAnsi="宋体" w:eastAsia="仿宋_GB2312" w:cs="宋体"/>
                <w:color w:val="000000"/>
                <w:sz w:val="20"/>
                <w:szCs w:val="20"/>
              </w:rPr>
            </w:pPr>
            <w:r>
              <w:rPr>
                <w:rFonts w:hint="eastAsia" w:ascii="仿宋_GB2312" w:eastAsia="仿宋_GB2312"/>
                <w:color w:val="000000"/>
                <w:sz w:val="20"/>
                <w:szCs w:val="20"/>
              </w:rPr>
              <w:t>　</w:t>
            </w:r>
          </w:p>
        </w:tc>
        <w:tc>
          <w:tcPr>
            <w:tcW w:w="567" w:type="dxa"/>
            <w:tcBorders>
              <w:top w:val="nil"/>
              <w:left w:val="nil"/>
              <w:bottom w:val="single" w:color="auto" w:sz="4" w:space="0"/>
              <w:right w:val="nil"/>
            </w:tcBorders>
          </w:tcPr>
          <w:p>
            <w:pPr>
              <w:jc w:val="right"/>
              <w:rPr>
                <w:rFonts w:ascii="仿宋_GB2312" w:eastAsia="仿宋_GB2312"/>
                <w:color w:val="000000"/>
                <w:sz w:val="20"/>
                <w:szCs w:val="20"/>
              </w:rPr>
            </w:pPr>
          </w:p>
        </w:tc>
        <w:tc>
          <w:tcPr>
            <w:tcW w:w="567" w:type="dxa"/>
            <w:tcBorders>
              <w:top w:val="nil"/>
              <w:left w:val="nil"/>
              <w:bottom w:val="single" w:color="auto" w:sz="4" w:space="0"/>
              <w:right w:val="single" w:color="auto" w:sz="4" w:space="0"/>
            </w:tcBorders>
            <w:vAlign w:val="center"/>
          </w:tcPr>
          <w:p>
            <w:pPr>
              <w:jc w:val="right"/>
              <w:rPr>
                <w:rFonts w:ascii="仿宋_GB2312" w:hAnsi="宋体" w:eastAsia="仿宋_GB2312" w:cs="宋体"/>
                <w:color w:val="000000"/>
                <w:sz w:val="20"/>
                <w:szCs w:val="20"/>
              </w:rPr>
            </w:pPr>
            <w:r>
              <w:rPr>
                <w:rFonts w:hint="eastAsia" w:ascii="仿宋_GB2312" w:eastAsia="仿宋_GB2312"/>
                <w:color w:val="000000"/>
                <w:sz w:val="20"/>
                <w:szCs w:val="20"/>
              </w:rPr>
              <w:t>　</w:t>
            </w:r>
          </w:p>
        </w:tc>
        <w:tc>
          <w:tcPr>
            <w:tcW w:w="567" w:type="dxa"/>
            <w:tcBorders>
              <w:top w:val="nil"/>
              <w:left w:val="nil"/>
              <w:bottom w:val="single" w:color="auto" w:sz="4" w:space="0"/>
              <w:right w:val="single" w:color="auto" w:sz="4" w:space="0"/>
            </w:tcBorders>
            <w:vAlign w:val="center"/>
          </w:tcPr>
          <w:p>
            <w:pPr>
              <w:rPr>
                <w:rFonts w:ascii="仿宋_GB2312" w:hAnsi="宋体" w:eastAsia="仿宋_GB2312" w:cs="宋体"/>
                <w:color w:val="000000"/>
                <w:sz w:val="20"/>
                <w:szCs w:val="20"/>
              </w:rPr>
            </w:pPr>
          </w:p>
        </w:tc>
        <w:tc>
          <w:tcPr>
            <w:tcW w:w="425" w:type="dxa"/>
            <w:tcBorders>
              <w:top w:val="nil"/>
              <w:left w:val="nil"/>
              <w:bottom w:val="single" w:color="auto" w:sz="4" w:space="0"/>
              <w:right w:val="single" w:color="auto" w:sz="4" w:space="0"/>
            </w:tcBorders>
            <w:vAlign w:val="center"/>
          </w:tcPr>
          <w:p>
            <w:pPr>
              <w:rPr>
                <w:rFonts w:ascii="仿宋_GB2312" w:eastAsia="仿宋_GB2312"/>
                <w:color w:val="000000"/>
                <w:sz w:val="20"/>
                <w:szCs w:val="20"/>
              </w:rPr>
            </w:pPr>
          </w:p>
        </w:tc>
        <w:tc>
          <w:tcPr>
            <w:tcW w:w="709" w:type="dxa"/>
            <w:tcBorders>
              <w:top w:val="nil"/>
              <w:left w:val="nil"/>
              <w:bottom w:val="single" w:color="auto" w:sz="4" w:space="0"/>
              <w:right w:val="single" w:color="auto" w:sz="4" w:space="0"/>
            </w:tcBorders>
            <w:vAlign w:val="center"/>
          </w:tcPr>
          <w:p>
            <w:pPr>
              <w:rPr>
                <w:rFonts w:ascii="仿宋_GB2312" w:eastAsia="仿宋_GB2312"/>
                <w:color w:val="000000"/>
                <w:sz w:val="20"/>
                <w:szCs w:val="20"/>
              </w:rPr>
            </w:pPr>
          </w:p>
        </w:tc>
        <w:tc>
          <w:tcPr>
            <w:tcW w:w="850" w:type="dxa"/>
            <w:tcBorders>
              <w:top w:val="nil"/>
              <w:left w:val="nil"/>
              <w:bottom w:val="single" w:color="auto" w:sz="4" w:space="0"/>
              <w:right w:val="single" w:color="auto" w:sz="4" w:space="0"/>
            </w:tcBorders>
            <w:vAlign w:val="center"/>
          </w:tcPr>
          <w:p>
            <w:pPr>
              <w:keepNext w:val="0"/>
              <w:keepLines w:val="0"/>
              <w:widowControl/>
              <w:suppressLineNumbers w:val="0"/>
              <w:jc w:val="left"/>
              <w:textAlignment w:val="center"/>
              <w:rPr>
                <w:rFonts w:ascii="仿宋_GB2312" w:eastAsia="仿宋_GB2312"/>
                <w:color w:val="000000"/>
                <w:sz w:val="20"/>
                <w:szCs w:val="20"/>
              </w:rPr>
            </w:pPr>
            <w:r>
              <w:rPr>
                <w:rFonts w:hint="eastAsia" w:ascii="宋体" w:hAnsi="宋体" w:eastAsia="宋体" w:cs="宋体"/>
                <w:i w:val="0"/>
                <w:color w:val="000000"/>
                <w:kern w:val="0"/>
                <w:sz w:val="20"/>
                <w:szCs w:val="20"/>
                <w:u w:val="none"/>
                <w:lang w:val="en-US" w:eastAsia="zh-CN" w:bidi="ar"/>
              </w:rPr>
              <w:t xml:space="preserve">57.28 </w:t>
            </w:r>
          </w:p>
        </w:tc>
      </w:tr>
      <w:tr>
        <w:tblPrEx>
          <w:tblLayout w:type="fixed"/>
          <w:tblCellMar>
            <w:top w:w="0" w:type="dxa"/>
            <w:left w:w="108" w:type="dxa"/>
            <w:bottom w:w="0" w:type="dxa"/>
            <w:right w:w="108" w:type="dxa"/>
          </w:tblCellMar>
        </w:tblPrEx>
        <w:trPr>
          <w:trHeight w:val="465" w:hRule="atLeast"/>
        </w:trPr>
        <w:tc>
          <w:tcPr>
            <w:tcW w:w="331" w:type="dxa"/>
            <w:tcBorders>
              <w:top w:val="nil"/>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ascii="仿宋_GB2312" w:hAnsi="宋体" w:eastAsia="仿宋_GB2312" w:cs="宋体"/>
                <w:color w:val="000000"/>
                <w:sz w:val="20"/>
                <w:szCs w:val="20"/>
              </w:rPr>
            </w:pPr>
            <w:r>
              <w:rPr>
                <w:rFonts w:hint="eastAsia" w:ascii="宋体" w:hAnsi="宋体" w:eastAsia="宋体" w:cs="宋体"/>
                <w:i w:val="0"/>
                <w:color w:val="000000"/>
                <w:kern w:val="0"/>
                <w:sz w:val="20"/>
                <w:szCs w:val="20"/>
                <w:u w:val="none"/>
                <w:lang w:val="en-US" w:eastAsia="zh-CN" w:bidi="ar"/>
              </w:rPr>
              <w:t xml:space="preserve">    229</w:t>
            </w:r>
          </w:p>
        </w:tc>
        <w:tc>
          <w:tcPr>
            <w:tcW w:w="331" w:type="dxa"/>
            <w:tcBorders>
              <w:top w:val="nil"/>
              <w:left w:val="nil"/>
              <w:bottom w:val="single" w:color="auto" w:sz="4" w:space="0"/>
              <w:right w:val="single" w:color="auto" w:sz="4" w:space="0"/>
            </w:tcBorders>
            <w:vAlign w:val="center"/>
          </w:tcPr>
          <w:p>
            <w:pPr>
              <w:keepNext w:val="0"/>
              <w:keepLines w:val="0"/>
              <w:widowControl/>
              <w:suppressLineNumbers w:val="0"/>
              <w:jc w:val="center"/>
              <w:textAlignment w:val="center"/>
              <w:rPr>
                <w:rFonts w:ascii="仿宋_GB2312" w:hAnsi="宋体" w:eastAsia="仿宋_GB2312" w:cs="宋体"/>
                <w:color w:val="000000"/>
                <w:sz w:val="20"/>
                <w:szCs w:val="20"/>
              </w:rPr>
            </w:pPr>
            <w:r>
              <w:rPr>
                <w:rFonts w:hint="eastAsia" w:ascii="宋体" w:hAnsi="宋体" w:eastAsia="宋体" w:cs="宋体"/>
                <w:i w:val="0"/>
                <w:color w:val="000000"/>
                <w:kern w:val="0"/>
                <w:sz w:val="20"/>
                <w:szCs w:val="20"/>
                <w:u w:val="none"/>
                <w:lang w:val="en-US" w:eastAsia="zh-CN" w:bidi="ar"/>
              </w:rPr>
              <w:t xml:space="preserve">  60</w:t>
            </w:r>
          </w:p>
        </w:tc>
        <w:tc>
          <w:tcPr>
            <w:tcW w:w="331" w:type="dxa"/>
            <w:tcBorders>
              <w:top w:val="nil"/>
              <w:left w:val="nil"/>
              <w:bottom w:val="single" w:color="auto" w:sz="4" w:space="0"/>
              <w:right w:val="single" w:color="auto" w:sz="4" w:space="0"/>
            </w:tcBorders>
            <w:vAlign w:val="center"/>
          </w:tcPr>
          <w:p>
            <w:pPr>
              <w:keepNext w:val="0"/>
              <w:keepLines w:val="0"/>
              <w:widowControl/>
              <w:suppressLineNumbers w:val="0"/>
              <w:jc w:val="center"/>
              <w:textAlignment w:val="center"/>
              <w:rPr>
                <w:rFonts w:ascii="仿宋_GB2312" w:hAnsi="宋体" w:eastAsia="仿宋_GB2312" w:cs="宋体"/>
                <w:color w:val="000000"/>
                <w:sz w:val="20"/>
                <w:szCs w:val="20"/>
              </w:rPr>
            </w:pPr>
            <w:r>
              <w:rPr>
                <w:rFonts w:hint="eastAsia" w:ascii="宋体" w:hAnsi="宋体" w:eastAsia="宋体" w:cs="宋体"/>
                <w:i w:val="0"/>
                <w:color w:val="000000"/>
                <w:kern w:val="0"/>
                <w:sz w:val="20"/>
                <w:szCs w:val="20"/>
                <w:u w:val="none"/>
                <w:lang w:val="en-US" w:eastAsia="zh-CN" w:bidi="ar"/>
              </w:rPr>
              <w:t>02</w:t>
            </w:r>
          </w:p>
        </w:tc>
        <w:tc>
          <w:tcPr>
            <w:tcW w:w="1295" w:type="dxa"/>
            <w:tcBorders>
              <w:top w:val="nil"/>
              <w:left w:val="nil"/>
              <w:bottom w:val="single" w:color="auto" w:sz="4" w:space="0"/>
              <w:right w:val="single" w:color="auto" w:sz="4" w:space="0"/>
            </w:tcBorders>
            <w:vAlign w:val="center"/>
          </w:tcPr>
          <w:p>
            <w:pPr>
              <w:keepNext w:val="0"/>
              <w:keepLines w:val="0"/>
              <w:widowControl/>
              <w:suppressLineNumbers w:val="0"/>
              <w:jc w:val="center"/>
              <w:textAlignment w:val="center"/>
              <w:rPr>
                <w:rFonts w:ascii="仿宋_GB2312" w:hAnsi="宋体" w:eastAsia="仿宋_GB2312" w:cs="宋体"/>
                <w:color w:val="000000"/>
                <w:sz w:val="20"/>
                <w:szCs w:val="20"/>
              </w:rPr>
            </w:pPr>
            <w:r>
              <w:rPr>
                <w:rFonts w:hint="eastAsia" w:ascii="宋体" w:hAnsi="宋体" w:eastAsia="宋体" w:cs="宋体"/>
                <w:i w:val="0"/>
                <w:color w:val="000000"/>
                <w:kern w:val="0"/>
                <w:sz w:val="20"/>
                <w:szCs w:val="20"/>
                <w:u w:val="none"/>
                <w:lang w:val="en-US" w:eastAsia="zh-CN" w:bidi="ar"/>
              </w:rPr>
              <w:t xml:space="preserve">    用于社会福利的彩票公益金支出</w:t>
            </w:r>
          </w:p>
        </w:tc>
        <w:tc>
          <w:tcPr>
            <w:tcW w:w="992" w:type="dxa"/>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仿宋_GB2312" w:hAnsi="宋体" w:eastAsia="仿宋_GB2312" w:cs="宋体"/>
                <w:color w:val="000000"/>
                <w:sz w:val="20"/>
                <w:szCs w:val="20"/>
              </w:rPr>
            </w:pPr>
            <w:r>
              <w:rPr>
                <w:rFonts w:hint="eastAsia" w:ascii="宋体" w:hAnsi="宋体" w:eastAsia="宋体" w:cs="宋体"/>
                <w:i w:val="0"/>
                <w:color w:val="000000"/>
                <w:kern w:val="0"/>
                <w:sz w:val="20"/>
                <w:szCs w:val="20"/>
                <w:u w:val="none"/>
                <w:lang w:val="en-US" w:eastAsia="zh-CN" w:bidi="ar"/>
              </w:rPr>
              <w:t xml:space="preserve">57.28 </w:t>
            </w:r>
          </w:p>
        </w:tc>
        <w:tc>
          <w:tcPr>
            <w:tcW w:w="851" w:type="dxa"/>
            <w:tcBorders>
              <w:top w:val="nil"/>
              <w:left w:val="nil"/>
              <w:bottom w:val="single" w:color="auto" w:sz="4" w:space="0"/>
              <w:right w:val="single" w:color="auto" w:sz="4" w:space="0"/>
            </w:tcBorders>
            <w:vAlign w:val="center"/>
          </w:tcPr>
          <w:p>
            <w:pPr>
              <w:jc w:val="right"/>
              <w:rPr>
                <w:rFonts w:ascii="仿宋_GB2312" w:hAnsi="宋体" w:eastAsia="仿宋_GB2312" w:cs="宋体"/>
                <w:color w:val="000000"/>
                <w:sz w:val="20"/>
                <w:szCs w:val="20"/>
              </w:rPr>
            </w:pPr>
          </w:p>
        </w:tc>
        <w:tc>
          <w:tcPr>
            <w:tcW w:w="850" w:type="dxa"/>
            <w:tcBorders>
              <w:top w:val="nil"/>
              <w:left w:val="nil"/>
              <w:bottom w:val="single" w:color="auto" w:sz="4" w:space="0"/>
              <w:right w:val="single" w:color="auto" w:sz="4" w:space="0"/>
            </w:tcBorders>
            <w:vAlign w:val="center"/>
          </w:tcPr>
          <w:p>
            <w:pPr>
              <w:jc w:val="right"/>
              <w:rPr>
                <w:rFonts w:ascii="仿宋_GB2312" w:hAnsi="宋体" w:eastAsia="仿宋_GB2312" w:cs="宋体"/>
                <w:color w:val="000000"/>
                <w:sz w:val="20"/>
                <w:szCs w:val="20"/>
              </w:rPr>
            </w:pPr>
            <w:r>
              <w:rPr>
                <w:rFonts w:hint="eastAsia" w:ascii="仿宋_GB2312" w:eastAsia="仿宋_GB2312"/>
                <w:color w:val="000000"/>
                <w:sz w:val="20"/>
                <w:szCs w:val="20"/>
              </w:rPr>
              <w:t>　</w:t>
            </w:r>
          </w:p>
        </w:tc>
        <w:tc>
          <w:tcPr>
            <w:tcW w:w="709" w:type="dxa"/>
            <w:tcBorders>
              <w:top w:val="nil"/>
              <w:left w:val="nil"/>
              <w:bottom w:val="single" w:color="auto" w:sz="4" w:space="0"/>
              <w:right w:val="single" w:color="auto" w:sz="4" w:space="0"/>
            </w:tcBorders>
            <w:vAlign w:val="center"/>
          </w:tcPr>
          <w:p>
            <w:pPr>
              <w:jc w:val="right"/>
              <w:rPr>
                <w:rFonts w:ascii="仿宋_GB2312" w:hAnsi="宋体" w:eastAsia="仿宋_GB2312" w:cs="宋体"/>
                <w:color w:val="000000"/>
                <w:sz w:val="20"/>
                <w:szCs w:val="20"/>
              </w:rPr>
            </w:pPr>
            <w:r>
              <w:rPr>
                <w:rFonts w:hint="eastAsia" w:ascii="仿宋_GB2312" w:eastAsia="仿宋_GB2312"/>
                <w:color w:val="000000"/>
                <w:sz w:val="20"/>
                <w:szCs w:val="20"/>
              </w:rPr>
              <w:t>　</w:t>
            </w:r>
          </w:p>
        </w:tc>
        <w:tc>
          <w:tcPr>
            <w:tcW w:w="709" w:type="dxa"/>
            <w:tcBorders>
              <w:top w:val="nil"/>
              <w:left w:val="nil"/>
              <w:bottom w:val="single" w:color="auto" w:sz="4" w:space="0"/>
              <w:right w:val="nil"/>
            </w:tcBorders>
          </w:tcPr>
          <w:p>
            <w:pPr>
              <w:jc w:val="right"/>
              <w:rPr>
                <w:rFonts w:hint="eastAsia" w:ascii="仿宋_GB2312" w:eastAsia="仿宋_GB2312"/>
                <w:color w:val="000000"/>
                <w:sz w:val="20"/>
                <w:szCs w:val="20"/>
              </w:rPr>
            </w:pPr>
          </w:p>
        </w:tc>
        <w:tc>
          <w:tcPr>
            <w:tcW w:w="567" w:type="dxa"/>
            <w:tcBorders>
              <w:top w:val="nil"/>
              <w:left w:val="nil"/>
              <w:bottom w:val="single" w:color="auto" w:sz="4" w:space="0"/>
              <w:right w:val="single" w:color="auto" w:sz="4" w:space="0"/>
            </w:tcBorders>
            <w:vAlign w:val="center"/>
          </w:tcPr>
          <w:p>
            <w:pPr>
              <w:jc w:val="right"/>
              <w:rPr>
                <w:rFonts w:ascii="仿宋_GB2312" w:hAnsi="宋体" w:eastAsia="仿宋_GB2312" w:cs="宋体"/>
                <w:color w:val="000000"/>
                <w:sz w:val="20"/>
                <w:szCs w:val="20"/>
              </w:rPr>
            </w:pPr>
            <w:r>
              <w:rPr>
                <w:rFonts w:hint="eastAsia" w:ascii="仿宋_GB2312" w:eastAsia="仿宋_GB2312"/>
                <w:color w:val="000000"/>
                <w:sz w:val="20"/>
                <w:szCs w:val="20"/>
              </w:rPr>
              <w:t>　</w:t>
            </w:r>
          </w:p>
        </w:tc>
        <w:tc>
          <w:tcPr>
            <w:tcW w:w="567" w:type="dxa"/>
            <w:tcBorders>
              <w:top w:val="nil"/>
              <w:left w:val="nil"/>
              <w:bottom w:val="single" w:color="auto" w:sz="4" w:space="0"/>
              <w:right w:val="nil"/>
            </w:tcBorders>
          </w:tcPr>
          <w:p>
            <w:pPr>
              <w:jc w:val="right"/>
              <w:rPr>
                <w:rFonts w:ascii="仿宋_GB2312" w:eastAsia="仿宋_GB2312"/>
                <w:color w:val="000000"/>
                <w:sz w:val="20"/>
                <w:szCs w:val="20"/>
              </w:rPr>
            </w:pPr>
          </w:p>
        </w:tc>
        <w:tc>
          <w:tcPr>
            <w:tcW w:w="567" w:type="dxa"/>
            <w:tcBorders>
              <w:top w:val="nil"/>
              <w:left w:val="nil"/>
              <w:bottom w:val="single" w:color="auto" w:sz="4" w:space="0"/>
              <w:right w:val="single" w:color="auto" w:sz="4" w:space="0"/>
            </w:tcBorders>
            <w:vAlign w:val="center"/>
          </w:tcPr>
          <w:p>
            <w:pPr>
              <w:jc w:val="right"/>
              <w:rPr>
                <w:rFonts w:ascii="仿宋_GB2312" w:hAnsi="宋体" w:eastAsia="仿宋_GB2312" w:cs="宋体"/>
                <w:color w:val="000000"/>
                <w:sz w:val="20"/>
                <w:szCs w:val="20"/>
              </w:rPr>
            </w:pPr>
            <w:r>
              <w:rPr>
                <w:rFonts w:hint="eastAsia" w:ascii="仿宋_GB2312" w:eastAsia="仿宋_GB2312"/>
                <w:color w:val="000000"/>
                <w:sz w:val="20"/>
                <w:szCs w:val="20"/>
              </w:rPr>
              <w:t>　</w:t>
            </w:r>
          </w:p>
        </w:tc>
        <w:tc>
          <w:tcPr>
            <w:tcW w:w="567" w:type="dxa"/>
            <w:tcBorders>
              <w:top w:val="nil"/>
              <w:left w:val="nil"/>
              <w:bottom w:val="single" w:color="auto" w:sz="4" w:space="0"/>
              <w:right w:val="single" w:color="auto" w:sz="4" w:space="0"/>
            </w:tcBorders>
            <w:vAlign w:val="center"/>
          </w:tcPr>
          <w:p>
            <w:pPr>
              <w:rPr>
                <w:rFonts w:ascii="仿宋_GB2312" w:hAnsi="宋体" w:eastAsia="仿宋_GB2312" w:cs="宋体"/>
                <w:color w:val="000000"/>
                <w:sz w:val="20"/>
                <w:szCs w:val="20"/>
              </w:rPr>
            </w:pPr>
          </w:p>
        </w:tc>
        <w:tc>
          <w:tcPr>
            <w:tcW w:w="425" w:type="dxa"/>
            <w:tcBorders>
              <w:top w:val="nil"/>
              <w:left w:val="nil"/>
              <w:bottom w:val="single" w:color="auto" w:sz="4" w:space="0"/>
              <w:right w:val="single" w:color="auto" w:sz="4" w:space="0"/>
            </w:tcBorders>
            <w:vAlign w:val="center"/>
          </w:tcPr>
          <w:p>
            <w:pPr>
              <w:rPr>
                <w:rFonts w:ascii="仿宋_GB2312" w:eastAsia="仿宋_GB2312"/>
                <w:color w:val="000000"/>
                <w:sz w:val="20"/>
                <w:szCs w:val="20"/>
              </w:rPr>
            </w:pPr>
          </w:p>
        </w:tc>
        <w:tc>
          <w:tcPr>
            <w:tcW w:w="709" w:type="dxa"/>
            <w:tcBorders>
              <w:top w:val="nil"/>
              <w:left w:val="nil"/>
              <w:bottom w:val="single" w:color="auto" w:sz="4" w:space="0"/>
              <w:right w:val="single" w:color="auto" w:sz="4" w:space="0"/>
            </w:tcBorders>
            <w:vAlign w:val="center"/>
          </w:tcPr>
          <w:p>
            <w:pPr>
              <w:rPr>
                <w:rFonts w:ascii="仿宋_GB2312" w:eastAsia="仿宋_GB2312"/>
                <w:color w:val="000000"/>
                <w:sz w:val="20"/>
                <w:szCs w:val="20"/>
              </w:rPr>
            </w:pPr>
          </w:p>
        </w:tc>
        <w:tc>
          <w:tcPr>
            <w:tcW w:w="850" w:type="dxa"/>
            <w:tcBorders>
              <w:top w:val="nil"/>
              <w:left w:val="nil"/>
              <w:bottom w:val="single" w:color="auto" w:sz="4" w:space="0"/>
              <w:right w:val="single" w:color="auto" w:sz="4" w:space="0"/>
            </w:tcBorders>
            <w:vAlign w:val="center"/>
          </w:tcPr>
          <w:p>
            <w:pPr>
              <w:keepNext w:val="0"/>
              <w:keepLines w:val="0"/>
              <w:widowControl/>
              <w:suppressLineNumbers w:val="0"/>
              <w:jc w:val="left"/>
              <w:textAlignment w:val="center"/>
              <w:rPr>
                <w:rFonts w:ascii="仿宋_GB2312" w:eastAsia="仿宋_GB2312"/>
                <w:color w:val="000000"/>
                <w:sz w:val="20"/>
                <w:szCs w:val="20"/>
              </w:rPr>
            </w:pPr>
            <w:r>
              <w:rPr>
                <w:rFonts w:hint="eastAsia" w:ascii="宋体" w:hAnsi="宋体" w:eastAsia="宋体" w:cs="宋体"/>
                <w:i w:val="0"/>
                <w:color w:val="000000"/>
                <w:kern w:val="0"/>
                <w:sz w:val="20"/>
                <w:szCs w:val="20"/>
                <w:u w:val="none"/>
                <w:lang w:val="en-US" w:eastAsia="zh-CN" w:bidi="ar"/>
              </w:rPr>
              <w:t xml:space="preserve">57.28 </w:t>
            </w:r>
          </w:p>
        </w:tc>
      </w:tr>
      <w:tr>
        <w:tblPrEx>
          <w:tblLayout w:type="fixed"/>
          <w:tblCellMar>
            <w:top w:w="0" w:type="dxa"/>
            <w:left w:w="108" w:type="dxa"/>
            <w:bottom w:w="0" w:type="dxa"/>
            <w:right w:w="108" w:type="dxa"/>
          </w:tblCellMar>
        </w:tblPrEx>
        <w:trPr>
          <w:trHeight w:val="465" w:hRule="atLeast"/>
        </w:trPr>
        <w:tc>
          <w:tcPr>
            <w:tcW w:w="331" w:type="dxa"/>
            <w:tcBorders>
              <w:top w:val="nil"/>
              <w:left w:val="single" w:color="auto" w:sz="4" w:space="0"/>
              <w:bottom w:val="single" w:color="auto" w:sz="4" w:space="0"/>
              <w:right w:val="single" w:color="auto" w:sz="4" w:space="0"/>
            </w:tcBorders>
            <w:vAlign w:val="center"/>
          </w:tcPr>
          <w:p>
            <w:pPr>
              <w:jc w:val="right"/>
              <w:rPr>
                <w:rFonts w:ascii="仿宋_GB2312" w:hAnsi="宋体" w:eastAsia="仿宋_GB2312" w:cs="宋体"/>
                <w:color w:val="000000"/>
                <w:sz w:val="20"/>
                <w:szCs w:val="20"/>
              </w:rPr>
            </w:pPr>
            <w:r>
              <w:rPr>
                <w:rFonts w:hint="eastAsia" w:ascii="仿宋_GB2312" w:eastAsia="仿宋_GB2312"/>
                <w:color w:val="000000"/>
                <w:sz w:val="20"/>
                <w:szCs w:val="20"/>
              </w:rPr>
              <w:t>　</w:t>
            </w:r>
          </w:p>
        </w:tc>
        <w:tc>
          <w:tcPr>
            <w:tcW w:w="331" w:type="dxa"/>
            <w:tcBorders>
              <w:top w:val="nil"/>
              <w:left w:val="nil"/>
              <w:bottom w:val="single" w:color="auto" w:sz="4" w:space="0"/>
              <w:right w:val="single" w:color="auto" w:sz="4" w:space="0"/>
            </w:tcBorders>
            <w:vAlign w:val="center"/>
          </w:tcPr>
          <w:p>
            <w:pPr>
              <w:jc w:val="right"/>
              <w:rPr>
                <w:rFonts w:ascii="仿宋_GB2312" w:hAnsi="宋体" w:eastAsia="仿宋_GB2312" w:cs="宋体"/>
                <w:color w:val="000000"/>
                <w:sz w:val="20"/>
                <w:szCs w:val="20"/>
              </w:rPr>
            </w:pPr>
            <w:r>
              <w:rPr>
                <w:rFonts w:hint="eastAsia" w:ascii="仿宋_GB2312" w:eastAsia="仿宋_GB2312"/>
                <w:color w:val="000000"/>
                <w:sz w:val="20"/>
                <w:szCs w:val="20"/>
              </w:rPr>
              <w:t>　</w:t>
            </w:r>
          </w:p>
        </w:tc>
        <w:tc>
          <w:tcPr>
            <w:tcW w:w="331" w:type="dxa"/>
            <w:tcBorders>
              <w:top w:val="nil"/>
              <w:left w:val="nil"/>
              <w:bottom w:val="single" w:color="auto" w:sz="4" w:space="0"/>
              <w:right w:val="single" w:color="auto" w:sz="4" w:space="0"/>
            </w:tcBorders>
            <w:vAlign w:val="center"/>
          </w:tcPr>
          <w:p>
            <w:pPr>
              <w:jc w:val="right"/>
              <w:rPr>
                <w:rFonts w:ascii="仿宋_GB2312" w:hAnsi="宋体" w:eastAsia="仿宋_GB2312" w:cs="宋体"/>
                <w:color w:val="000000"/>
                <w:sz w:val="20"/>
                <w:szCs w:val="20"/>
              </w:rPr>
            </w:pPr>
            <w:r>
              <w:rPr>
                <w:rFonts w:hint="eastAsia" w:ascii="仿宋_GB2312" w:eastAsia="仿宋_GB2312"/>
                <w:color w:val="000000"/>
                <w:sz w:val="20"/>
                <w:szCs w:val="20"/>
              </w:rPr>
              <w:t>　</w:t>
            </w:r>
          </w:p>
        </w:tc>
        <w:tc>
          <w:tcPr>
            <w:tcW w:w="1295" w:type="dxa"/>
            <w:tcBorders>
              <w:top w:val="nil"/>
              <w:left w:val="nil"/>
              <w:bottom w:val="single" w:color="auto" w:sz="4" w:space="0"/>
              <w:right w:val="single" w:color="auto" w:sz="4" w:space="0"/>
            </w:tcBorders>
            <w:vAlign w:val="center"/>
          </w:tcPr>
          <w:p>
            <w:pPr>
              <w:rPr>
                <w:rFonts w:ascii="仿宋_GB2312" w:hAnsi="宋体" w:eastAsia="仿宋_GB2312" w:cs="宋体"/>
                <w:color w:val="000000"/>
                <w:sz w:val="20"/>
                <w:szCs w:val="20"/>
              </w:rPr>
            </w:pPr>
            <w:r>
              <w:rPr>
                <w:rFonts w:hint="eastAsia" w:ascii="仿宋_GB2312" w:eastAsia="仿宋_GB2312"/>
                <w:color w:val="000000"/>
                <w:sz w:val="20"/>
                <w:szCs w:val="20"/>
              </w:rPr>
              <w:t>　</w:t>
            </w:r>
          </w:p>
        </w:tc>
        <w:tc>
          <w:tcPr>
            <w:tcW w:w="992" w:type="dxa"/>
            <w:tcBorders>
              <w:top w:val="nil"/>
              <w:left w:val="nil"/>
              <w:bottom w:val="single" w:color="auto" w:sz="4" w:space="0"/>
              <w:right w:val="single" w:color="auto" w:sz="4" w:space="0"/>
            </w:tcBorders>
            <w:vAlign w:val="center"/>
          </w:tcPr>
          <w:p>
            <w:pPr>
              <w:jc w:val="right"/>
              <w:rPr>
                <w:rFonts w:ascii="仿宋_GB2312" w:hAnsi="宋体" w:eastAsia="仿宋_GB2312" w:cs="宋体"/>
                <w:color w:val="000000"/>
                <w:sz w:val="20"/>
                <w:szCs w:val="20"/>
              </w:rPr>
            </w:pPr>
            <w:r>
              <w:rPr>
                <w:rFonts w:hint="eastAsia" w:ascii="仿宋_GB2312" w:eastAsia="仿宋_GB2312"/>
                <w:color w:val="000000"/>
                <w:sz w:val="20"/>
                <w:szCs w:val="20"/>
              </w:rPr>
              <w:t>　</w:t>
            </w:r>
          </w:p>
        </w:tc>
        <w:tc>
          <w:tcPr>
            <w:tcW w:w="851" w:type="dxa"/>
            <w:tcBorders>
              <w:top w:val="nil"/>
              <w:left w:val="nil"/>
              <w:bottom w:val="single" w:color="auto" w:sz="4" w:space="0"/>
              <w:right w:val="single" w:color="auto" w:sz="4" w:space="0"/>
            </w:tcBorders>
            <w:vAlign w:val="center"/>
          </w:tcPr>
          <w:p>
            <w:pPr>
              <w:jc w:val="right"/>
              <w:rPr>
                <w:rFonts w:ascii="仿宋_GB2312" w:hAnsi="宋体" w:eastAsia="仿宋_GB2312" w:cs="宋体"/>
                <w:color w:val="000000"/>
                <w:sz w:val="20"/>
                <w:szCs w:val="20"/>
              </w:rPr>
            </w:pPr>
            <w:r>
              <w:rPr>
                <w:rFonts w:hint="eastAsia" w:ascii="仿宋_GB2312" w:eastAsia="仿宋_GB2312"/>
                <w:color w:val="000000"/>
                <w:sz w:val="20"/>
                <w:szCs w:val="20"/>
              </w:rPr>
              <w:t>　</w:t>
            </w:r>
          </w:p>
        </w:tc>
        <w:tc>
          <w:tcPr>
            <w:tcW w:w="850" w:type="dxa"/>
            <w:tcBorders>
              <w:top w:val="nil"/>
              <w:left w:val="nil"/>
              <w:bottom w:val="single" w:color="auto" w:sz="4" w:space="0"/>
              <w:right w:val="single" w:color="auto" w:sz="4" w:space="0"/>
            </w:tcBorders>
            <w:vAlign w:val="center"/>
          </w:tcPr>
          <w:p>
            <w:pPr>
              <w:jc w:val="right"/>
              <w:rPr>
                <w:rFonts w:ascii="仿宋_GB2312" w:hAnsi="宋体" w:eastAsia="仿宋_GB2312" w:cs="宋体"/>
                <w:color w:val="000000"/>
                <w:sz w:val="20"/>
                <w:szCs w:val="20"/>
              </w:rPr>
            </w:pPr>
            <w:r>
              <w:rPr>
                <w:rFonts w:hint="eastAsia" w:ascii="仿宋_GB2312" w:eastAsia="仿宋_GB2312"/>
                <w:color w:val="000000"/>
                <w:sz w:val="20"/>
                <w:szCs w:val="20"/>
              </w:rPr>
              <w:t>　</w:t>
            </w:r>
          </w:p>
        </w:tc>
        <w:tc>
          <w:tcPr>
            <w:tcW w:w="709" w:type="dxa"/>
            <w:tcBorders>
              <w:top w:val="nil"/>
              <w:left w:val="nil"/>
              <w:bottom w:val="single" w:color="auto" w:sz="4" w:space="0"/>
              <w:right w:val="single" w:color="auto" w:sz="4" w:space="0"/>
            </w:tcBorders>
            <w:vAlign w:val="center"/>
          </w:tcPr>
          <w:p>
            <w:pPr>
              <w:jc w:val="right"/>
              <w:rPr>
                <w:rFonts w:ascii="仿宋_GB2312" w:hAnsi="宋体" w:eastAsia="仿宋_GB2312" w:cs="宋体"/>
                <w:color w:val="000000"/>
                <w:sz w:val="20"/>
                <w:szCs w:val="20"/>
              </w:rPr>
            </w:pPr>
            <w:r>
              <w:rPr>
                <w:rFonts w:hint="eastAsia" w:ascii="仿宋_GB2312" w:eastAsia="仿宋_GB2312"/>
                <w:color w:val="000000"/>
                <w:sz w:val="20"/>
                <w:szCs w:val="20"/>
              </w:rPr>
              <w:t>　</w:t>
            </w:r>
          </w:p>
        </w:tc>
        <w:tc>
          <w:tcPr>
            <w:tcW w:w="709" w:type="dxa"/>
            <w:tcBorders>
              <w:top w:val="nil"/>
              <w:left w:val="nil"/>
              <w:bottom w:val="single" w:color="auto" w:sz="4" w:space="0"/>
              <w:right w:val="nil"/>
            </w:tcBorders>
          </w:tcPr>
          <w:p>
            <w:pPr>
              <w:jc w:val="right"/>
              <w:rPr>
                <w:rFonts w:hint="eastAsia" w:ascii="仿宋_GB2312" w:eastAsia="仿宋_GB2312"/>
                <w:color w:val="000000"/>
                <w:sz w:val="20"/>
                <w:szCs w:val="20"/>
              </w:rPr>
            </w:pPr>
          </w:p>
        </w:tc>
        <w:tc>
          <w:tcPr>
            <w:tcW w:w="567" w:type="dxa"/>
            <w:tcBorders>
              <w:top w:val="nil"/>
              <w:left w:val="nil"/>
              <w:bottom w:val="single" w:color="auto" w:sz="4" w:space="0"/>
              <w:right w:val="single" w:color="auto" w:sz="4" w:space="0"/>
            </w:tcBorders>
            <w:vAlign w:val="center"/>
          </w:tcPr>
          <w:p>
            <w:pPr>
              <w:jc w:val="right"/>
              <w:rPr>
                <w:rFonts w:ascii="仿宋_GB2312" w:hAnsi="宋体" w:eastAsia="仿宋_GB2312" w:cs="宋体"/>
                <w:color w:val="000000"/>
                <w:sz w:val="20"/>
                <w:szCs w:val="20"/>
              </w:rPr>
            </w:pPr>
            <w:r>
              <w:rPr>
                <w:rFonts w:hint="eastAsia" w:ascii="仿宋_GB2312" w:eastAsia="仿宋_GB2312"/>
                <w:color w:val="000000"/>
                <w:sz w:val="20"/>
                <w:szCs w:val="20"/>
              </w:rPr>
              <w:t>　</w:t>
            </w:r>
          </w:p>
        </w:tc>
        <w:tc>
          <w:tcPr>
            <w:tcW w:w="567" w:type="dxa"/>
            <w:tcBorders>
              <w:top w:val="nil"/>
              <w:left w:val="nil"/>
              <w:bottom w:val="single" w:color="auto" w:sz="4" w:space="0"/>
              <w:right w:val="nil"/>
            </w:tcBorders>
          </w:tcPr>
          <w:p>
            <w:pPr>
              <w:jc w:val="right"/>
              <w:rPr>
                <w:rFonts w:ascii="仿宋_GB2312" w:eastAsia="仿宋_GB2312"/>
                <w:color w:val="000000"/>
                <w:sz w:val="20"/>
                <w:szCs w:val="20"/>
              </w:rPr>
            </w:pPr>
          </w:p>
        </w:tc>
        <w:tc>
          <w:tcPr>
            <w:tcW w:w="567" w:type="dxa"/>
            <w:tcBorders>
              <w:top w:val="nil"/>
              <w:left w:val="nil"/>
              <w:bottom w:val="single" w:color="auto" w:sz="4" w:space="0"/>
              <w:right w:val="single" w:color="auto" w:sz="4" w:space="0"/>
            </w:tcBorders>
            <w:vAlign w:val="center"/>
          </w:tcPr>
          <w:p>
            <w:pPr>
              <w:jc w:val="right"/>
              <w:rPr>
                <w:rFonts w:ascii="仿宋_GB2312" w:hAnsi="宋体" w:eastAsia="仿宋_GB2312" w:cs="宋体"/>
                <w:color w:val="000000"/>
                <w:sz w:val="20"/>
                <w:szCs w:val="20"/>
              </w:rPr>
            </w:pPr>
            <w:r>
              <w:rPr>
                <w:rFonts w:hint="eastAsia" w:ascii="仿宋_GB2312" w:eastAsia="仿宋_GB2312"/>
                <w:color w:val="000000"/>
                <w:sz w:val="20"/>
                <w:szCs w:val="20"/>
              </w:rPr>
              <w:t>　</w:t>
            </w:r>
          </w:p>
        </w:tc>
        <w:tc>
          <w:tcPr>
            <w:tcW w:w="567" w:type="dxa"/>
            <w:tcBorders>
              <w:top w:val="nil"/>
              <w:left w:val="nil"/>
              <w:bottom w:val="single" w:color="auto" w:sz="4" w:space="0"/>
              <w:right w:val="single" w:color="auto" w:sz="4" w:space="0"/>
            </w:tcBorders>
            <w:vAlign w:val="center"/>
          </w:tcPr>
          <w:p>
            <w:pPr>
              <w:rPr>
                <w:rFonts w:ascii="仿宋_GB2312" w:hAnsi="宋体" w:eastAsia="仿宋_GB2312" w:cs="宋体"/>
                <w:color w:val="000000"/>
                <w:sz w:val="20"/>
                <w:szCs w:val="20"/>
              </w:rPr>
            </w:pPr>
          </w:p>
        </w:tc>
        <w:tc>
          <w:tcPr>
            <w:tcW w:w="425" w:type="dxa"/>
            <w:tcBorders>
              <w:top w:val="nil"/>
              <w:left w:val="nil"/>
              <w:bottom w:val="single" w:color="auto" w:sz="4" w:space="0"/>
              <w:right w:val="single" w:color="auto" w:sz="4" w:space="0"/>
            </w:tcBorders>
            <w:vAlign w:val="center"/>
          </w:tcPr>
          <w:p>
            <w:pPr>
              <w:rPr>
                <w:rFonts w:ascii="仿宋_GB2312" w:eastAsia="仿宋_GB2312"/>
                <w:color w:val="000000"/>
                <w:sz w:val="20"/>
                <w:szCs w:val="20"/>
              </w:rPr>
            </w:pPr>
          </w:p>
        </w:tc>
        <w:tc>
          <w:tcPr>
            <w:tcW w:w="709" w:type="dxa"/>
            <w:tcBorders>
              <w:top w:val="nil"/>
              <w:left w:val="nil"/>
              <w:bottom w:val="single" w:color="auto" w:sz="4" w:space="0"/>
              <w:right w:val="single" w:color="auto" w:sz="4" w:space="0"/>
            </w:tcBorders>
            <w:vAlign w:val="center"/>
          </w:tcPr>
          <w:p>
            <w:pPr>
              <w:rPr>
                <w:rFonts w:ascii="仿宋_GB2312" w:eastAsia="仿宋_GB2312"/>
                <w:color w:val="000000"/>
                <w:sz w:val="20"/>
                <w:szCs w:val="20"/>
              </w:rPr>
            </w:pPr>
          </w:p>
        </w:tc>
        <w:tc>
          <w:tcPr>
            <w:tcW w:w="850" w:type="dxa"/>
            <w:tcBorders>
              <w:top w:val="nil"/>
              <w:left w:val="nil"/>
              <w:bottom w:val="single" w:color="auto" w:sz="4" w:space="0"/>
              <w:right w:val="single" w:color="auto" w:sz="4" w:space="0"/>
            </w:tcBorders>
            <w:vAlign w:val="center"/>
          </w:tcPr>
          <w:p>
            <w:pPr>
              <w:keepNext w:val="0"/>
              <w:keepLines w:val="0"/>
              <w:widowControl/>
              <w:suppressLineNumbers w:val="0"/>
              <w:jc w:val="left"/>
              <w:textAlignment w:val="center"/>
              <w:rPr>
                <w:rFonts w:ascii="仿宋_GB2312" w:eastAsia="仿宋_GB2312"/>
                <w:color w:val="000000"/>
                <w:sz w:val="20"/>
                <w:szCs w:val="20"/>
              </w:rPr>
            </w:pPr>
            <w:r>
              <w:rPr>
                <w:rFonts w:hint="eastAsia" w:ascii="宋体" w:hAnsi="宋体" w:eastAsia="宋体" w:cs="宋体"/>
                <w:i w:val="0"/>
                <w:color w:val="000000"/>
                <w:kern w:val="0"/>
                <w:sz w:val="20"/>
                <w:szCs w:val="20"/>
                <w:u w:val="none"/>
                <w:lang w:val="en-US" w:eastAsia="zh-CN" w:bidi="ar"/>
              </w:rPr>
              <w:t xml:space="preserve">57.28 </w:t>
            </w:r>
          </w:p>
        </w:tc>
      </w:tr>
      <w:tr>
        <w:tblPrEx>
          <w:tblLayout w:type="fixed"/>
          <w:tblCellMar>
            <w:top w:w="0" w:type="dxa"/>
            <w:left w:w="108" w:type="dxa"/>
            <w:bottom w:w="0" w:type="dxa"/>
            <w:right w:w="108" w:type="dxa"/>
          </w:tblCellMar>
        </w:tblPrEx>
        <w:trPr>
          <w:trHeight w:val="681" w:hRule="atLeast"/>
        </w:trPr>
        <w:tc>
          <w:tcPr>
            <w:tcW w:w="331" w:type="dxa"/>
            <w:tcBorders>
              <w:top w:val="nil"/>
              <w:left w:val="single" w:color="auto" w:sz="4" w:space="0"/>
              <w:bottom w:val="single" w:color="auto" w:sz="4" w:space="0"/>
              <w:right w:val="single" w:color="auto" w:sz="4" w:space="0"/>
            </w:tcBorders>
            <w:vAlign w:val="center"/>
          </w:tcPr>
          <w:p>
            <w:pPr>
              <w:jc w:val="right"/>
              <w:rPr>
                <w:rFonts w:ascii="仿宋_GB2312" w:hAnsi="宋体" w:eastAsia="仿宋_GB2312" w:cs="宋体"/>
                <w:color w:val="000000"/>
                <w:sz w:val="20"/>
                <w:szCs w:val="20"/>
              </w:rPr>
            </w:pPr>
            <w:r>
              <w:rPr>
                <w:rFonts w:hint="eastAsia" w:ascii="仿宋_GB2312" w:eastAsia="仿宋_GB2312"/>
                <w:color w:val="000000"/>
                <w:sz w:val="20"/>
                <w:szCs w:val="20"/>
              </w:rPr>
              <w:t>　</w:t>
            </w:r>
          </w:p>
        </w:tc>
        <w:tc>
          <w:tcPr>
            <w:tcW w:w="331" w:type="dxa"/>
            <w:tcBorders>
              <w:top w:val="nil"/>
              <w:left w:val="nil"/>
              <w:bottom w:val="single" w:color="auto" w:sz="4" w:space="0"/>
              <w:right w:val="single" w:color="auto" w:sz="4" w:space="0"/>
            </w:tcBorders>
            <w:vAlign w:val="center"/>
          </w:tcPr>
          <w:p>
            <w:pPr>
              <w:jc w:val="right"/>
              <w:rPr>
                <w:rFonts w:ascii="仿宋_GB2312" w:hAnsi="宋体" w:eastAsia="仿宋_GB2312" w:cs="宋体"/>
                <w:color w:val="000000"/>
                <w:sz w:val="20"/>
                <w:szCs w:val="20"/>
              </w:rPr>
            </w:pPr>
            <w:r>
              <w:rPr>
                <w:rFonts w:hint="eastAsia" w:ascii="仿宋_GB2312" w:eastAsia="仿宋_GB2312"/>
                <w:color w:val="000000"/>
                <w:sz w:val="20"/>
                <w:szCs w:val="20"/>
              </w:rPr>
              <w:t>　</w:t>
            </w:r>
          </w:p>
        </w:tc>
        <w:tc>
          <w:tcPr>
            <w:tcW w:w="331" w:type="dxa"/>
            <w:tcBorders>
              <w:top w:val="nil"/>
              <w:left w:val="nil"/>
              <w:bottom w:val="single" w:color="auto" w:sz="4" w:space="0"/>
              <w:right w:val="single" w:color="auto" w:sz="4" w:space="0"/>
            </w:tcBorders>
            <w:vAlign w:val="center"/>
          </w:tcPr>
          <w:p>
            <w:pPr>
              <w:jc w:val="right"/>
              <w:rPr>
                <w:rFonts w:ascii="仿宋_GB2312" w:hAnsi="宋体" w:eastAsia="仿宋_GB2312" w:cs="宋体"/>
                <w:color w:val="000000"/>
                <w:sz w:val="20"/>
                <w:szCs w:val="20"/>
              </w:rPr>
            </w:pPr>
            <w:r>
              <w:rPr>
                <w:rFonts w:hint="eastAsia" w:ascii="仿宋_GB2312" w:eastAsia="仿宋_GB2312"/>
                <w:color w:val="000000"/>
                <w:sz w:val="20"/>
                <w:szCs w:val="20"/>
              </w:rPr>
              <w:t>　</w:t>
            </w:r>
          </w:p>
        </w:tc>
        <w:tc>
          <w:tcPr>
            <w:tcW w:w="1295" w:type="dxa"/>
            <w:tcBorders>
              <w:top w:val="nil"/>
              <w:left w:val="nil"/>
              <w:bottom w:val="single" w:color="auto" w:sz="4" w:space="0"/>
              <w:right w:val="single" w:color="auto" w:sz="4" w:space="0"/>
            </w:tcBorders>
            <w:vAlign w:val="center"/>
          </w:tcPr>
          <w:p>
            <w:pPr>
              <w:jc w:val="center"/>
              <w:rPr>
                <w:rFonts w:ascii="仿宋_GB2312" w:hAnsi="宋体" w:eastAsia="仿宋_GB2312" w:cs="宋体"/>
                <w:color w:val="000000"/>
                <w:sz w:val="20"/>
                <w:szCs w:val="20"/>
              </w:rPr>
            </w:pPr>
            <w:r>
              <w:rPr>
                <w:rFonts w:hint="eastAsia" w:ascii="仿宋_GB2312" w:eastAsia="仿宋_GB2312"/>
                <w:b/>
                <w:bCs/>
                <w:color w:val="000000"/>
                <w:sz w:val="20"/>
                <w:szCs w:val="20"/>
              </w:rPr>
              <w:t>合  计</w:t>
            </w:r>
            <w:r>
              <w:rPr>
                <w:rFonts w:hint="eastAsia" w:ascii="仿宋_GB2312" w:eastAsia="仿宋_GB2312"/>
                <w:color w:val="000000"/>
                <w:sz w:val="20"/>
                <w:szCs w:val="20"/>
              </w:rPr>
              <w:t>　</w:t>
            </w:r>
          </w:p>
        </w:tc>
        <w:tc>
          <w:tcPr>
            <w:tcW w:w="992" w:type="dxa"/>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仿宋_GB2312" w:hAnsi="宋体" w:eastAsia="仿宋_GB2312" w:cs="宋体"/>
                <w:color w:val="000000"/>
                <w:sz w:val="20"/>
                <w:szCs w:val="20"/>
              </w:rPr>
            </w:pPr>
            <w:r>
              <w:rPr>
                <w:rFonts w:hint="eastAsia" w:ascii="宋体" w:hAnsi="宋体" w:eastAsia="宋体" w:cs="宋体"/>
                <w:i w:val="0"/>
                <w:color w:val="000000"/>
                <w:kern w:val="0"/>
                <w:sz w:val="20"/>
                <w:szCs w:val="20"/>
                <w:u w:val="none"/>
                <w:lang w:val="en-US" w:eastAsia="zh-CN" w:bidi="ar"/>
              </w:rPr>
              <w:t xml:space="preserve">657.32 </w:t>
            </w:r>
          </w:p>
        </w:tc>
        <w:tc>
          <w:tcPr>
            <w:tcW w:w="851" w:type="dxa"/>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仿宋_GB2312" w:hAnsi="宋体" w:eastAsia="仿宋_GB2312" w:cs="宋体"/>
                <w:color w:val="000000"/>
                <w:sz w:val="20"/>
                <w:szCs w:val="20"/>
              </w:rPr>
            </w:pPr>
            <w:r>
              <w:rPr>
                <w:rFonts w:hint="eastAsia" w:ascii="宋体" w:hAnsi="宋体" w:eastAsia="宋体" w:cs="宋体"/>
                <w:i w:val="0"/>
                <w:color w:val="000000"/>
                <w:kern w:val="0"/>
                <w:sz w:val="20"/>
                <w:szCs w:val="20"/>
                <w:u w:val="none"/>
                <w:lang w:val="en-US" w:eastAsia="zh-CN" w:bidi="ar"/>
              </w:rPr>
              <w:t xml:space="preserve">388.99 </w:t>
            </w:r>
          </w:p>
        </w:tc>
        <w:tc>
          <w:tcPr>
            <w:tcW w:w="850" w:type="dxa"/>
            <w:tcBorders>
              <w:top w:val="nil"/>
              <w:left w:val="nil"/>
              <w:bottom w:val="single" w:color="auto" w:sz="4" w:space="0"/>
              <w:right w:val="single" w:color="auto" w:sz="4" w:space="0"/>
            </w:tcBorders>
            <w:vAlign w:val="center"/>
          </w:tcPr>
          <w:p>
            <w:pPr>
              <w:jc w:val="right"/>
              <w:rPr>
                <w:rFonts w:ascii="仿宋_GB2312" w:hAnsi="宋体" w:eastAsia="仿宋_GB2312" w:cs="宋体"/>
                <w:color w:val="000000"/>
                <w:sz w:val="20"/>
                <w:szCs w:val="20"/>
              </w:rPr>
            </w:pPr>
            <w:r>
              <w:rPr>
                <w:rFonts w:hint="eastAsia" w:ascii="仿宋_GB2312" w:eastAsia="仿宋_GB2312"/>
                <w:color w:val="000000"/>
                <w:sz w:val="20"/>
                <w:szCs w:val="20"/>
              </w:rPr>
              <w:t>　</w:t>
            </w:r>
          </w:p>
        </w:tc>
        <w:tc>
          <w:tcPr>
            <w:tcW w:w="709" w:type="dxa"/>
            <w:tcBorders>
              <w:top w:val="nil"/>
              <w:left w:val="nil"/>
              <w:bottom w:val="single" w:color="auto" w:sz="4" w:space="0"/>
              <w:right w:val="single" w:color="auto" w:sz="4" w:space="0"/>
            </w:tcBorders>
            <w:vAlign w:val="center"/>
          </w:tcPr>
          <w:p>
            <w:pPr>
              <w:jc w:val="right"/>
              <w:rPr>
                <w:rFonts w:ascii="仿宋_GB2312" w:hAnsi="宋体" w:eastAsia="仿宋_GB2312" w:cs="宋体"/>
                <w:color w:val="000000"/>
                <w:sz w:val="20"/>
                <w:szCs w:val="20"/>
              </w:rPr>
            </w:pPr>
            <w:r>
              <w:rPr>
                <w:rFonts w:hint="eastAsia" w:ascii="仿宋_GB2312" w:eastAsia="仿宋_GB2312"/>
                <w:color w:val="000000"/>
                <w:sz w:val="20"/>
                <w:szCs w:val="20"/>
              </w:rPr>
              <w:t>　</w:t>
            </w:r>
          </w:p>
        </w:tc>
        <w:tc>
          <w:tcPr>
            <w:tcW w:w="709" w:type="dxa"/>
            <w:tcBorders>
              <w:top w:val="nil"/>
              <w:left w:val="nil"/>
              <w:bottom w:val="single" w:color="auto" w:sz="4" w:space="0"/>
              <w:right w:val="nil"/>
            </w:tcBorders>
          </w:tcPr>
          <w:p>
            <w:pPr>
              <w:jc w:val="right"/>
              <w:rPr>
                <w:rFonts w:hint="eastAsia" w:ascii="仿宋_GB2312" w:eastAsia="仿宋_GB2312"/>
                <w:color w:val="000000"/>
                <w:sz w:val="20"/>
                <w:szCs w:val="20"/>
              </w:rPr>
            </w:pPr>
          </w:p>
        </w:tc>
        <w:tc>
          <w:tcPr>
            <w:tcW w:w="567" w:type="dxa"/>
            <w:tcBorders>
              <w:top w:val="nil"/>
              <w:left w:val="nil"/>
              <w:bottom w:val="single" w:color="auto" w:sz="4" w:space="0"/>
              <w:right w:val="single" w:color="auto" w:sz="4" w:space="0"/>
            </w:tcBorders>
            <w:vAlign w:val="center"/>
          </w:tcPr>
          <w:p>
            <w:pPr>
              <w:jc w:val="right"/>
              <w:rPr>
                <w:rFonts w:ascii="仿宋_GB2312" w:hAnsi="宋体" w:eastAsia="仿宋_GB2312" w:cs="宋体"/>
                <w:color w:val="000000"/>
                <w:sz w:val="20"/>
                <w:szCs w:val="20"/>
              </w:rPr>
            </w:pPr>
            <w:r>
              <w:rPr>
                <w:rFonts w:hint="eastAsia" w:ascii="仿宋_GB2312" w:eastAsia="仿宋_GB2312"/>
                <w:color w:val="000000"/>
                <w:sz w:val="20"/>
                <w:szCs w:val="20"/>
              </w:rPr>
              <w:t>　</w:t>
            </w:r>
          </w:p>
        </w:tc>
        <w:tc>
          <w:tcPr>
            <w:tcW w:w="567" w:type="dxa"/>
            <w:tcBorders>
              <w:top w:val="nil"/>
              <w:left w:val="nil"/>
              <w:bottom w:val="single" w:color="auto" w:sz="4" w:space="0"/>
              <w:right w:val="nil"/>
            </w:tcBorders>
          </w:tcPr>
          <w:p>
            <w:pPr>
              <w:jc w:val="right"/>
              <w:rPr>
                <w:rFonts w:ascii="仿宋_GB2312" w:eastAsia="仿宋_GB2312"/>
                <w:color w:val="000000"/>
                <w:sz w:val="20"/>
                <w:szCs w:val="20"/>
              </w:rPr>
            </w:pPr>
          </w:p>
        </w:tc>
        <w:tc>
          <w:tcPr>
            <w:tcW w:w="567" w:type="dxa"/>
            <w:tcBorders>
              <w:top w:val="nil"/>
              <w:left w:val="nil"/>
              <w:bottom w:val="single" w:color="auto" w:sz="4" w:space="0"/>
              <w:right w:val="single" w:color="auto" w:sz="4" w:space="0"/>
            </w:tcBorders>
            <w:vAlign w:val="center"/>
          </w:tcPr>
          <w:p>
            <w:pPr>
              <w:jc w:val="right"/>
              <w:rPr>
                <w:rFonts w:ascii="仿宋_GB2312" w:hAnsi="宋体" w:eastAsia="仿宋_GB2312" w:cs="宋体"/>
                <w:color w:val="000000"/>
                <w:sz w:val="20"/>
                <w:szCs w:val="20"/>
              </w:rPr>
            </w:pPr>
            <w:r>
              <w:rPr>
                <w:rFonts w:hint="eastAsia" w:ascii="仿宋_GB2312" w:eastAsia="仿宋_GB2312"/>
                <w:color w:val="000000"/>
                <w:sz w:val="20"/>
                <w:szCs w:val="20"/>
              </w:rPr>
              <w:t>　</w:t>
            </w:r>
          </w:p>
        </w:tc>
        <w:tc>
          <w:tcPr>
            <w:tcW w:w="567" w:type="dxa"/>
            <w:tcBorders>
              <w:top w:val="nil"/>
              <w:left w:val="nil"/>
              <w:bottom w:val="single" w:color="auto" w:sz="4" w:space="0"/>
              <w:right w:val="single" w:color="auto" w:sz="4" w:space="0"/>
            </w:tcBorders>
            <w:vAlign w:val="center"/>
          </w:tcPr>
          <w:p>
            <w:pPr>
              <w:keepNext w:val="0"/>
              <w:keepLines w:val="0"/>
              <w:widowControl/>
              <w:suppressLineNumbers w:val="0"/>
              <w:jc w:val="left"/>
              <w:textAlignment w:val="center"/>
              <w:rPr>
                <w:rFonts w:ascii="仿宋_GB2312" w:hAnsi="宋体" w:eastAsia="仿宋_GB2312" w:cs="宋体"/>
                <w:color w:val="000000"/>
                <w:sz w:val="20"/>
                <w:szCs w:val="20"/>
              </w:rPr>
            </w:pPr>
            <w:r>
              <w:rPr>
                <w:rFonts w:hint="eastAsia" w:ascii="宋体" w:hAnsi="宋体" w:eastAsia="宋体" w:cs="宋体"/>
                <w:i w:val="0"/>
                <w:color w:val="000000"/>
                <w:kern w:val="0"/>
                <w:sz w:val="20"/>
                <w:szCs w:val="20"/>
                <w:u w:val="none"/>
                <w:lang w:val="en-US" w:eastAsia="zh-CN" w:bidi="ar"/>
              </w:rPr>
              <w:t xml:space="preserve">20.00 </w:t>
            </w:r>
          </w:p>
        </w:tc>
        <w:tc>
          <w:tcPr>
            <w:tcW w:w="425" w:type="dxa"/>
            <w:tcBorders>
              <w:top w:val="nil"/>
              <w:left w:val="nil"/>
              <w:bottom w:val="single" w:color="auto" w:sz="4" w:space="0"/>
              <w:right w:val="single" w:color="auto" w:sz="4" w:space="0"/>
            </w:tcBorders>
            <w:vAlign w:val="center"/>
          </w:tcPr>
          <w:p>
            <w:pPr>
              <w:keepNext w:val="0"/>
              <w:keepLines w:val="0"/>
              <w:widowControl/>
              <w:suppressLineNumbers w:val="0"/>
              <w:jc w:val="left"/>
              <w:textAlignment w:val="center"/>
              <w:rPr>
                <w:rFonts w:ascii="仿宋_GB2312" w:eastAsia="仿宋_GB2312"/>
                <w:color w:val="000000"/>
                <w:sz w:val="20"/>
                <w:szCs w:val="20"/>
              </w:rPr>
            </w:pPr>
            <w:r>
              <w:rPr>
                <w:rFonts w:hint="eastAsia" w:ascii="宋体" w:hAnsi="宋体" w:eastAsia="宋体" w:cs="宋体"/>
                <w:i w:val="0"/>
                <w:color w:val="000000"/>
                <w:kern w:val="0"/>
                <w:sz w:val="20"/>
                <w:szCs w:val="20"/>
                <w:u w:val="none"/>
                <w:lang w:val="en-US" w:eastAsia="zh-CN" w:bidi="ar"/>
              </w:rPr>
              <w:t xml:space="preserve">17.00 </w:t>
            </w:r>
          </w:p>
        </w:tc>
        <w:tc>
          <w:tcPr>
            <w:tcW w:w="709" w:type="dxa"/>
            <w:tcBorders>
              <w:top w:val="nil"/>
              <w:left w:val="nil"/>
              <w:bottom w:val="single" w:color="auto" w:sz="4" w:space="0"/>
              <w:right w:val="single" w:color="auto" w:sz="4" w:space="0"/>
            </w:tcBorders>
            <w:vAlign w:val="center"/>
          </w:tcPr>
          <w:p>
            <w:pPr>
              <w:rPr>
                <w:rFonts w:ascii="仿宋_GB2312" w:eastAsia="仿宋_GB2312"/>
                <w:color w:val="000000"/>
                <w:sz w:val="20"/>
                <w:szCs w:val="20"/>
              </w:rPr>
            </w:pPr>
          </w:p>
        </w:tc>
        <w:tc>
          <w:tcPr>
            <w:tcW w:w="850" w:type="dxa"/>
            <w:tcBorders>
              <w:top w:val="nil"/>
              <w:left w:val="nil"/>
              <w:bottom w:val="single" w:color="auto" w:sz="4" w:space="0"/>
              <w:right w:val="single" w:color="auto" w:sz="4" w:space="0"/>
            </w:tcBorders>
            <w:vAlign w:val="center"/>
          </w:tcPr>
          <w:p>
            <w:pPr>
              <w:keepNext w:val="0"/>
              <w:keepLines w:val="0"/>
              <w:widowControl/>
              <w:suppressLineNumbers w:val="0"/>
              <w:jc w:val="left"/>
              <w:textAlignment w:val="center"/>
              <w:rPr>
                <w:rFonts w:ascii="仿宋_GB2312" w:eastAsia="仿宋_GB2312"/>
                <w:color w:val="000000"/>
                <w:sz w:val="20"/>
                <w:szCs w:val="20"/>
              </w:rPr>
            </w:pPr>
            <w:r>
              <w:rPr>
                <w:rFonts w:hint="eastAsia" w:ascii="宋体" w:hAnsi="宋体" w:eastAsia="宋体" w:cs="宋体"/>
                <w:i w:val="0"/>
                <w:color w:val="000000"/>
                <w:kern w:val="0"/>
                <w:sz w:val="20"/>
                <w:szCs w:val="20"/>
                <w:u w:val="none"/>
                <w:lang w:val="en-US" w:eastAsia="zh-CN" w:bidi="ar"/>
              </w:rPr>
              <w:t xml:space="preserve">231.33 </w:t>
            </w:r>
          </w:p>
        </w:tc>
      </w:tr>
    </w:tbl>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1"/>
        <w:rPr>
          <w:rFonts w:ascii="仿宋_GB2312" w:hAnsi="宋体" w:eastAsia="仿宋_GB2312"/>
          <w:b/>
          <w:kern w:val="0"/>
          <w:sz w:val="32"/>
          <w:szCs w:val="32"/>
        </w:rPr>
      </w:pPr>
      <w:r>
        <w:rPr>
          <w:rFonts w:hint="eastAsia" w:ascii="仿宋_GB2312" w:hAnsi="宋体" w:eastAsia="仿宋_GB2312"/>
          <w:b/>
          <w:kern w:val="0"/>
          <w:sz w:val="32"/>
          <w:szCs w:val="32"/>
        </w:rPr>
        <w:t>表三：</w:t>
      </w:r>
    </w:p>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1"/>
        <w:rPr>
          <w:rFonts w:ascii="仿宋_GB2312" w:hAnsi="宋体" w:eastAsia="仿宋_GB2312"/>
          <w:b/>
          <w:kern w:val="0"/>
          <w:sz w:val="32"/>
          <w:szCs w:val="32"/>
        </w:rPr>
      </w:pPr>
      <w:r>
        <w:rPr>
          <w:rFonts w:hint="eastAsia" w:ascii="仿宋_GB2312" w:hAnsi="宋体" w:eastAsia="仿宋_GB2312"/>
          <w:b/>
          <w:kern w:val="0"/>
          <w:sz w:val="32"/>
          <w:szCs w:val="32"/>
        </w:rPr>
        <w:t>部门（单位）支出总体情况表</w:t>
      </w:r>
    </w:p>
    <w:p>
      <w:pPr>
        <w:widowControl/>
        <w:spacing w:line="280" w:lineRule="exact"/>
        <w:jc w:val="left"/>
        <w:outlineLvl w:val="1"/>
        <w:rPr>
          <w:rFonts w:ascii="仿宋_GB2312" w:hAnsi="宋体" w:eastAsia="仿宋_GB2312"/>
          <w:kern w:val="0"/>
          <w:sz w:val="24"/>
        </w:rPr>
      </w:pPr>
      <w:r>
        <w:rPr>
          <w:rFonts w:hint="eastAsia" w:ascii="仿宋_GB2312" w:hAnsi="宋体" w:eastAsia="仿宋_GB2312"/>
          <w:kern w:val="0"/>
          <w:sz w:val="24"/>
        </w:rPr>
        <w:t>编制部门（单位）：</w:t>
      </w:r>
      <w:r>
        <w:rPr>
          <w:rFonts w:hint="eastAsia" w:ascii="仿宋_GB2312" w:hAnsi="宋体" w:eastAsia="仿宋_GB2312"/>
          <w:kern w:val="0"/>
          <w:sz w:val="24"/>
          <w:lang w:val="en-US" w:eastAsia="zh-CN"/>
        </w:rPr>
        <w:t>克州民政局</w:t>
      </w:r>
      <w:r>
        <w:rPr>
          <w:rFonts w:hint="eastAsia" w:ascii="仿宋_GB2312" w:hAnsi="宋体" w:eastAsia="仿宋_GB2312"/>
          <w:kern w:val="0"/>
          <w:sz w:val="24"/>
        </w:rPr>
        <w:t xml:space="preserve">                            单位：万元</w:t>
      </w:r>
    </w:p>
    <w:tbl>
      <w:tblPr>
        <w:tblStyle w:val="7"/>
        <w:tblW w:w="9420" w:type="dxa"/>
        <w:tblInd w:w="-240" w:type="dxa"/>
        <w:tblLayout w:type="fixed"/>
        <w:tblCellMar>
          <w:top w:w="0" w:type="dxa"/>
          <w:left w:w="108" w:type="dxa"/>
          <w:bottom w:w="0" w:type="dxa"/>
          <w:right w:w="108" w:type="dxa"/>
        </w:tblCellMar>
      </w:tblPr>
      <w:tblGrid>
        <w:gridCol w:w="401"/>
        <w:gridCol w:w="400"/>
        <w:gridCol w:w="400"/>
        <w:gridCol w:w="2604"/>
        <w:gridCol w:w="1855"/>
        <w:gridCol w:w="1856"/>
        <w:gridCol w:w="1904"/>
      </w:tblGrid>
      <w:tr>
        <w:tblPrEx>
          <w:tblLayout w:type="fixed"/>
          <w:tblCellMar>
            <w:top w:w="0" w:type="dxa"/>
            <w:left w:w="108" w:type="dxa"/>
            <w:bottom w:w="0" w:type="dxa"/>
            <w:right w:w="108" w:type="dxa"/>
          </w:tblCellMar>
        </w:tblPrEx>
        <w:trPr>
          <w:trHeight w:val="345" w:hRule="atLeast"/>
        </w:trPr>
        <w:tc>
          <w:tcPr>
            <w:tcW w:w="3805" w:type="dxa"/>
            <w:gridSpan w:val="4"/>
            <w:tcBorders>
              <w:top w:val="single" w:color="auto" w:sz="4" w:space="0"/>
              <w:left w:val="single" w:color="auto" w:sz="4" w:space="0"/>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20"/>
                <w:szCs w:val="20"/>
              </w:rPr>
            </w:pPr>
            <w:r>
              <w:rPr>
                <w:rFonts w:hint="eastAsia" w:ascii="宋体" w:hAnsi="宋体" w:cs="宋体"/>
                <w:b/>
                <w:bCs/>
                <w:color w:val="000000"/>
                <w:kern w:val="0"/>
                <w:sz w:val="20"/>
                <w:szCs w:val="20"/>
              </w:rPr>
              <w:t>项    目</w:t>
            </w:r>
          </w:p>
        </w:tc>
        <w:tc>
          <w:tcPr>
            <w:tcW w:w="5615" w:type="dxa"/>
            <w:gridSpan w:val="3"/>
            <w:tcBorders>
              <w:top w:val="single" w:color="auto" w:sz="4" w:space="0"/>
              <w:left w:val="nil"/>
              <w:bottom w:val="single" w:color="auto" w:sz="4" w:space="0"/>
              <w:right w:val="single" w:color="000000" w:sz="4" w:space="0"/>
            </w:tcBorders>
            <w:vAlign w:val="center"/>
          </w:tcPr>
          <w:p>
            <w:pPr>
              <w:widowControl/>
              <w:spacing w:line="280" w:lineRule="exact"/>
              <w:jc w:val="center"/>
              <w:rPr>
                <w:rFonts w:ascii="宋体" w:hAnsi="宋体" w:cs="宋体"/>
                <w:b/>
                <w:bCs/>
                <w:color w:val="000000"/>
                <w:kern w:val="0"/>
                <w:sz w:val="20"/>
                <w:szCs w:val="20"/>
              </w:rPr>
            </w:pPr>
            <w:r>
              <w:rPr>
                <w:rFonts w:hint="eastAsia" w:ascii="宋体" w:hAnsi="宋体" w:cs="宋体"/>
                <w:b/>
                <w:bCs/>
                <w:color w:val="000000"/>
                <w:kern w:val="0"/>
                <w:sz w:val="20"/>
                <w:szCs w:val="20"/>
              </w:rPr>
              <w:t>支出预算</w:t>
            </w:r>
          </w:p>
        </w:tc>
      </w:tr>
      <w:tr>
        <w:tblPrEx>
          <w:tblLayout w:type="fixed"/>
          <w:tblCellMar>
            <w:top w:w="0" w:type="dxa"/>
            <w:left w:w="108" w:type="dxa"/>
            <w:bottom w:w="0" w:type="dxa"/>
            <w:right w:w="108" w:type="dxa"/>
          </w:tblCellMar>
        </w:tblPrEx>
        <w:trPr>
          <w:trHeight w:val="480" w:hRule="atLeast"/>
        </w:trPr>
        <w:tc>
          <w:tcPr>
            <w:tcW w:w="1201" w:type="dxa"/>
            <w:gridSpan w:val="3"/>
            <w:tcBorders>
              <w:top w:val="single" w:color="auto" w:sz="4" w:space="0"/>
              <w:left w:val="single" w:color="auto" w:sz="4" w:space="0"/>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20"/>
                <w:szCs w:val="20"/>
              </w:rPr>
            </w:pPr>
            <w:r>
              <w:rPr>
                <w:rFonts w:hint="eastAsia" w:ascii="宋体" w:hAnsi="宋体" w:cs="宋体"/>
                <w:b/>
                <w:bCs/>
                <w:color w:val="000000"/>
                <w:kern w:val="0"/>
                <w:sz w:val="20"/>
                <w:szCs w:val="20"/>
              </w:rPr>
              <w:t>功能分类科目编码</w:t>
            </w:r>
          </w:p>
        </w:tc>
        <w:tc>
          <w:tcPr>
            <w:tcW w:w="2604" w:type="dxa"/>
            <w:vMerge w:val="restart"/>
            <w:tcBorders>
              <w:top w:val="nil"/>
              <w:left w:val="single" w:color="auto" w:sz="4" w:space="0"/>
              <w:bottom w:val="single" w:color="000000" w:sz="4" w:space="0"/>
              <w:right w:val="single" w:color="auto" w:sz="4" w:space="0"/>
            </w:tcBorders>
            <w:vAlign w:val="center"/>
          </w:tcPr>
          <w:p>
            <w:pPr>
              <w:widowControl/>
              <w:spacing w:line="280" w:lineRule="exact"/>
              <w:jc w:val="center"/>
              <w:rPr>
                <w:rFonts w:ascii="宋体" w:hAnsi="宋体" w:cs="宋体"/>
                <w:b/>
                <w:bCs/>
                <w:color w:val="000000"/>
                <w:kern w:val="0"/>
                <w:sz w:val="20"/>
                <w:szCs w:val="20"/>
              </w:rPr>
            </w:pPr>
            <w:r>
              <w:rPr>
                <w:rFonts w:hint="eastAsia" w:ascii="宋体" w:hAnsi="宋体" w:cs="宋体"/>
                <w:b/>
                <w:bCs/>
                <w:color w:val="000000"/>
                <w:kern w:val="0"/>
                <w:sz w:val="20"/>
                <w:szCs w:val="20"/>
              </w:rPr>
              <w:t>功能分类科目名称</w:t>
            </w:r>
          </w:p>
        </w:tc>
        <w:tc>
          <w:tcPr>
            <w:tcW w:w="1855" w:type="dxa"/>
            <w:vMerge w:val="restart"/>
            <w:tcBorders>
              <w:top w:val="nil"/>
              <w:left w:val="single" w:color="auto" w:sz="4" w:space="0"/>
              <w:bottom w:val="single" w:color="000000" w:sz="4" w:space="0"/>
              <w:right w:val="single" w:color="auto" w:sz="4" w:space="0"/>
            </w:tcBorders>
            <w:vAlign w:val="center"/>
          </w:tcPr>
          <w:p>
            <w:pPr>
              <w:widowControl/>
              <w:spacing w:line="280" w:lineRule="exact"/>
              <w:jc w:val="center"/>
              <w:rPr>
                <w:rFonts w:ascii="宋体" w:hAnsi="宋体" w:cs="宋体"/>
                <w:b/>
                <w:bCs/>
                <w:color w:val="000000"/>
                <w:kern w:val="0"/>
                <w:sz w:val="20"/>
                <w:szCs w:val="20"/>
              </w:rPr>
            </w:pPr>
            <w:r>
              <w:rPr>
                <w:rFonts w:hint="eastAsia" w:ascii="宋体" w:hAnsi="宋体" w:cs="宋体"/>
                <w:b/>
                <w:bCs/>
                <w:color w:val="000000"/>
                <w:kern w:val="0"/>
                <w:sz w:val="20"/>
                <w:szCs w:val="20"/>
              </w:rPr>
              <w:t>合  计</w:t>
            </w:r>
          </w:p>
        </w:tc>
        <w:tc>
          <w:tcPr>
            <w:tcW w:w="1856" w:type="dxa"/>
            <w:vMerge w:val="restart"/>
            <w:tcBorders>
              <w:top w:val="nil"/>
              <w:left w:val="single" w:color="auto" w:sz="4" w:space="0"/>
              <w:bottom w:val="single" w:color="000000" w:sz="4" w:space="0"/>
              <w:right w:val="single" w:color="auto" w:sz="4" w:space="0"/>
            </w:tcBorders>
            <w:vAlign w:val="center"/>
          </w:tcPr>
          <w:p>
            <w:pPr>
              <w:widowControl/>
              <w:spacing w:line="280" w:lineRule="exact"/>
              <w:jc w:val="center"/>
              <w:rPr>
                <w:rFonts w:ascii="宋体" w:hAnsi="宋体" w:cs="宋体"/>
                <w:b/>
                <w:bCs/>
                <w:color w:val="000000"/>
                <w:kern w:val="0"/>
                <w:sz w:val="20"/>
                <w:szCs w:val="20"/>
              </w:rPr>
            </w:pPr>
            <w:r>
              <w:rPr>
                <w:rFonts w:hint="eastAsia" w:ascii="宋体" w:hAnsi="宋体" w:cs="宋体"/>
                <w:b/>
                <w:bCs/>
                <w:color w:val="000000"/>
                <w:kern w:val="0"/>
                <w:sz w:val="20"/>
                <w:szCs w:val="20"/>
              </w:rPr>
              <w:t>基本支出</w:t>
            </w:r>
          </w:p>
        </w:tc>
        <w:tc>
          <w:tcPr>
            <w:tcW w:w="1904" w:type="dxa"/>
            <w:vMerge w:val="restart"/>
            <w:tcBorders>
              <w:top w:val="nil"/>
              <w:left w:val="single" w:color="auto" w:sz="4" w:space="0"/>
              <w:bottom w:val="single" w:color="000000" w:sz="4" w:space="0"/>
              <w:right w:val="single" w:color="auto" w:sz="4" w:space="0"/>
            </w:tcBorders>
            <w:vAlign w:val="center"/>
          </w:tcPr>
          <w:p>
            <w:pPr>
              <w:widowControl/>
              <w:spacing w:line="280" w:lineRule="exact"/>
              <w:jc w:val="center"/>
              <w:rPr>
                <w:rFonts w:ascii="宋体" w:hAnsi="宋体" w:cs="宋体"/>
                <w:b/>
                <w:bCs/>
                <w:color w:val="000000"/>
                <w:kern w:val="0"/>
                <w:sz w:val="20"/>
                <w:szCs w:val="20"/>
              </w:rPr>
            </w:pPr>
            <w:r>
              <w:rPr>
                <w:rFonts w:hint="eastAsia" w:ascii="宋体" w:hAnsi="宋体" w:cs="宋体"/>
                <w:b/>
                <w:bCs/>
                <w:color w:val="000000"/>
                <w:kern w:val="0"/>
                <w:sz w:val="20"/>
                <w:szCs w:val="20"/>
              </w:rPr>
              <w:t>项目支出</w:t>
            </w:r>
          </w:p>
        </w:tc>
      </w:tr>
      <w:tr>
        <w:tblPrEx>
          <w:tblLayout w:type="fixed"/>
          <w:tblCellMar>
            <w:top w:w="0" w:type="dxa"/>
            <w:left w:w="108" w:type="dxa"/>
            <w:bottom w:w="0" w:type="dxa"/>
            <w:right w:w="108" w:type="dxa"/>
          </w:tblCellMar>
        </w:tblPrEx>
        <w:trPr>
          <w:trHeight w:val="270" w:hRule="atLeast"/>
        </w:trPr>
        <w:tc>
          <w:tcPr>
            <w:tcW w:w="401" w:type="dxa"/>
            <w:tcBorders>
              <w:top w:val="nil"/>
              <w:left w:val="single" w:color="auto" w:sz="4" w:space="0"/>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16"/>
                <w:szCs w:val="16"/>
              </w:rPr>
            </w:pPr>
            <w:r>
              <w:rPr>
                <w:rFonts w:hint="eastAsia" w:ascii="宋体" w:hAnsi="宋体" w:cs="宋体"/>
                <w:b/>
                <w:bCs/>
                <w:color w:val="000000"/>
                <w:kern w:val="0"/>
                <w:sz w:val="16"/>
                <w:szCs w:val="16"/>
              </w:rPr>
              <w:t>类</w:t>
            </w:r>
          </w:p>
        </w:tc>
        <w:tc>
          <w:tcPr>
            <w:tcW w:w="400" w:type="dxa"/>
            <w:tcBorders>
              <w:top w:val="nil"/>
              <w:left w:val="nil"/>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16"/>
                <w:szCs w:val="16"/>
              </w:rPr>
            </w:pPr>
            <w:r>
              <w:rPr>
                <w:rFonts w:hint="eastAsia" w:ascii="宋体" w:hAnsi="宋体" w:cs="宋体"/>
                <w:b/>
                <w:bCs/>
                <w:color w:val="000000"/>
                <w:kern w:val="0"/>
                <w:sz w:val="16"/>
                <w:szCs w:val="16"/>
              </w:rPr>
              <w:t>款</w:t>
            </w:r>
          </w:p>
        </w:tc>
        <w:tc>
          <w:tcPr>
            <w:tcW w:w="400" w:type="dxa"/>
            <w:tcBorders>
              <w:top w:val="nil"/>
              <w:left w:val="nil"/>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16"/>
                <w:szCs w:val="16"/>
              </w:rPr>
            </w:pPr>
            <w:r>
              <w:rPr>
                <w:rFonts w:hint="eastAsia" w:ascii="宋体" w:hAnsi="宋体" w:cs="宋体"/>
                <w:b/>
                <w:bCs/>
                <w:color w:val="000000"/>
                <w:kern w:val="0"/>
                <w:sz w:val="16"/>
                <w:szCs w:val="16"/>
              </w:rPr>
              <w:t>项</w:t>
            </w:r>
          </w:p>
        </w:tc>
        <w:tc>
          <w:tcPr>
            <w:tcW w:w="2604" w:type="dxa"/>
            <w:vMerge w:val="continue"/>
            <w:tcBorders>
              <w:top w:val="nil"/>
              <w:left w:val="single" w:color="auto" w:sz="4" w:space="0"/>
              <w:bottom w:val="single" w:color="000000" w:sz="4" w:space="0"/>
              <w:right w:val="single" w:color="auto" w:sz="4" w:space="0"/>
            </w:tcBorders>
            <w:vAlign w:val="center"/>
          </w:tcPr>
          <w:p>
            <w:pPr>
              <w:widowControl/>
              <w:spacing w:line="280" w:lineRule="exact"/>
              <w:jc w:val="left"/>
              <w:rPr>
                <w:rFonts w:ascii="宋体" w:hAnsi="宋体" w:cs="宋体"/>
                <w:b/>
                <w:bCs/>
                <w:color w:val="000000"/>
                <w:kern w:val="0"/>
                <w:sz w:val="20"/>
                <w:szCs w:val="20"/>
              </w:rPr>
            </w:pPr>
          </w:p>
        </w:tc>
        <w:tc>
          <w:tcPr>
            <w:tcW w:w="1855" w:type="dxa"/>
            <w:vMerge w:val="continue"/>
            <w:tcBorders>
              <w:top w:val="nil"/>
              <w:left w:val="single" w:color="auto" w:sz="4" w:space="0"/>
              <w:bottom w:val="single" w:color="000000" w:sz="4" w:space="0"/>
              <w:right w:val="single" w:color="auto" w:sz="4" w:space="0"/>
            </w:tcBorders>
            <w:vAlign w:val="center"/>
          </w:tcPr>
          <w:p>
            <w:pPr>
              <w:widowControl/>
              <w:spacing w:line="280" w:lineRule="exact"/>
              <w:jc w:val="left"/>
              <w:rPr>
                <w:rFonts w:ascii="宋体" w:hAnsi="宋体" w:cs="宋体"/>
                <w:b/>
                <w:bCs/>
                <w:color w:val="000000"/>
                <w:kern w:val="0"/>
                <w:sz w:val="20"/>
                <w:szCs w:val="20"/>
              </w:rPr>
            </w:pPr>
          </w:p>
        </w:tc>
        <w:tc>
          <w:tcPr>
            <w:tcW w:w="1856" w:type="dxa"/>
            <w:vMerge w:val="continue"/>
            <w:tcBorders>
              <w:top w:val="nil"/>
              <w:left w:val="single" w:color="auto" w:sz="4" w:space="0"/>
              <w:bottom w:val="single" w:color="000000" w:sz="4" w:space="0"/>
              <w:right w:val="single" w:color="auto" w:sz="4" w:space="0"/>
            </w:tcBorders>
            <w:vAlign w:val="center"/>
          </w:tcPr>
          <w:p>
            <w:pPr>
              <w:widowControl/>
              <w:spacing w:line="280" w:lineRule="exact"/>
              <w:jc w:val="left"/>
              <w:rPr>
                <w:rFonts w:ascii="宋体" w:hAnsi="宋体" w:cs="宋体"/>
                <w:b/>
                <w:bCs/>
                <w:color w:val="000000"/>
                <w:kern w:val="0"/>
                <w:sz w:val="20"/>
                <w:szCs w:val="20"/>
              </w:rPr>
            </w:pPr>
          </w:p>
        </w:tc>
        <w:tc>
          <w:tcPr>
            <w:tcW w:w="1904" w:type="dxa"/>
            <w:vMerge w:val="continue"/>
            <w:tcBorders>
              <w:top w:val="nil"/>
              <w:left w:val="single" w:color="auto" w:sz="4" w:space="0"/>
              <w:bottom w:val="single" w:color="000000" w:sz="4" w:space="0"/>
              <w:right w:val="single" w:color="auto" w:sz="4" w:space="0"/>
            </w:tcBorders>
            <w:vAlign w:val="center"/>
          </w:tcPr>
          <w:p>
            <w:pPr>
              <w:widowControl/>
              <w:spacing w:line="280" w:lineRule="exact"/>
              <w:jc w:val="left"/>
              <w:rPr>
                <w:rFonts w:ascii="宋体" w:hAnsi="宋体" w:cs="宋体"/>
                <w:b/>
                <w:bCs/>
                <w:color w:val="000000"/>
                <w:kern w:val="0"/>
                <w:sz w:val="20"/>
                <w:szCs w:val="20"/>
              </w:rPr>
            </w:pPr>
          </w:p>
        </w:tc>
      </w:tr>
      <w:tr>
        <w:tblPrEx>
          <w:tblLayout w:type="fixed"/>
          <w:tblCellMar>
            <w:top w:w="0" w:type="dxa"/>
            <w:left w:w="108" w:type="dxa"/>
            <w:bottom w:w="0" w:type="dxa"/>
            <w:right w:w="108" w:type="dxa"/>
          </w:tblCellMar>
        </w:tblPrEx>
        <w:trPr>
          <w:trHeight w:val="405" w:hRule="atLeast"/>
        </w:trPr>
        <w:tc>
          <w:tcPr>
            <w:tcW w:w="401" w:type="dxa"/>
            <w:tcBorders>
              <w:top w:val="nil"/>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b/>
                <w:bCs/>
                <w:color w:val="000000"/>
                <w:kern w:val="0"/>
                <w:sz w:val="16"/>
                <w:szCs w:val="16"/>
              </w:rPr>
            </w:pPr>
            <w:r>
              <w:rPr>
                <w:rFonts w:hint="eastAsia" w:ascii="宋体" w:hAnsi="宋体" w:eastAsia="宋体" w:cs="宋体"/>
                <w:i w:val="0"/>
                <w:color w:val="000000"/>
                <w:kern w:val="0"/>
                <w:sz w:val="18"/>
                <w:szCs w:val="18"/>
                <w:u w:val="none"/>
                <w:lang w:val="en-US" w:eastAsia="zh-CN" w:bidi="ar"/>
              </w:rPr>
              <w:t>208</w:t>
            </w:r>
          </w:p>
        </w:tc>
        <w:tc>
          <w:tcPr>
            <w:tcW w:w="400" w:type="dxa"/>
            <w:tcBorders>
              <w:top w:val="nil"/>
              <w:left w:val="nil"/>
              <w:bottom w:val="single" w:color="auto" w:sz="4" w:space="0"/>
              <w:right w:val="single" w:color="auto" w:sz="4" w:space="0"/>
            </w:tcBorders>
            <w:vAlign w:val="center"/>
          </w:tcPr>
          <w:p>
            <w:pPr>
              <w:jc w:val="center"/>
              <w:rPr>
                <w:rFonts w:ascii="宋体" w:hAnsi="宋体" w:cs="宋体"/>
                <w:b/>
                <w:bCs/>
                <w:color w:val="000000"/>
                <w:kern w:val="0"/>
                <w:sz w:val="16"/>
                <w:szCs w:val="16"/>
              </w:rPr>
            </w:pPr>
          </w:p>
        </w:tc>
        <w:tc>
          <w:tcPr>
            <w:tcW w:w="400" w:type="dxa"/>
            <w:tcBorders>
              <w:top w:val="nil"/>
              <w:left w:val="nil"/>
              <w:bottom w:val="single" w:color="auto" w:sz="4" w:space="0"/>
              <w:right w:val="single" w:color="auto" w:sz="4" w:space="0"/>
            </w:tcBorders>
            <w:vAlign w:val="center"/>
          </w:tcPr>
          <w:p>
            <w:pPr>
              <w:jc w:val="center"/>
              <w:rPr>
                <w:rFonts w:ascii="宋体" w:hAnsi="宋体" w:cs="宋体"/>
                <w:b/>
                <w:bCs/>
                <w:color w:val="000000"/>
                <w:kern w:val="0"/>
                <w:sz w:val="16"/>
                <w:szCs w:val="16"/>
              </w:rPr>
            </w:pPr>
          </w:p>
        </w:tc>
        <w:tc>
          <w:tcPr>
            <w:tcW w:w="2604" w:type="dxa"/>
            <w:tcBorders>
              <w:top w:val="nil"/>
              <w:left w:val="nil"/>
              <w:bottom w:val="single" w:color="auto" w:sz="4" w:space="0"/>
              <w:right w:val="single" w:color="auto" w:sz="4" w:space="0"/>
            </w:tcBorders>
            <w:vAlign w:val="center"/>
          </w:tcPr>
          <w:p>
            <w:pPr>
              <w:keepNext w:val="0"/>
              <w:keepLines w:val="0"/>
              <w:widowControl/>
              <w:suppressLineNumbers w:val="0"/>
              <w:jc w:val="left"/>
              <w:textAlignment w:val="center"/>
              <w:rPr>
                <w:rFonts w:ascii="宋体" w:hAnsi="宋体" w:cs="宋体"/>
                <w:b/>
                <w:bCs/>
                <w:color w:val="000000"/>
                <w:kern w:val="0"/>
                <w:sz w:val="22"/>
                <w:szCs w:val="22"/>
              </w:rPr>
            </w:pPr>
            <w:r>
              <w:rPr>
                <w:rFonts w:hint="eastAsia" w:ascii="宋体" w:hAnsi="宋体" w:eastAsia="宋体" w:cs="宋体"/>
                <w:i w:val="0"/>
                <w:color w:val="000000"/>
                <w:kern w:val="0"/>
                <w:sz w:val="18"/>
                <w:szCs w:val="18"/>
                <w:u w:val="none"/>
                <w:lang w:val="en-US" w:eastAsia="zh-CN" w:bidi="ar"/>
              </w:rPr>
              <w:t>社会保障和就业支出</w:t>
            </w:r>
          </w:p>
        </w:tc>
        <w:tc>
          <w:tcPr>
            <w:tcW w:w="1855" w:type="dxa"/>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b/>
                <w:bCs/>
                <w:color w:val="000000"/>
                <w:kern w:val="0"/>
                <w:sz w:val="22"/>
                <w:szCs w:val="22"/>
              </w:rPr>
            </w:pPr>
            <w:r>
              <w:rPr>
                <w:rFonts w:hint="eastAsia" w:ascii="宋体" w:hAnsi="宋体" w:eastAsia="宋体" w:cs="宋体"/>
                <w:i w:val="0"/>
                <w:color w:val="000000"/>
                <w:kern w:val="0"/>
                <w:sz w:val="20"/>
                <w:szCs w:val="20"/>
                <w:u w:val="none"/>
                <w:lang w:val="en-US" w:eastAsia="zh-CN" w:bidi="ar"/>
              </w:rPr>
              <w:t xml:space="preserve">600.04 </w:t>
            </w:r>
          </w:p>
        </w:tc>
        <w:tc>
          <w:tcPr>
            <w:tcW w:w="1856" w:type="dxa"/>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b/>
                <w:bCs/>
                <w:color w:val="000000"/>
                <w:kern w:val="0"/>
                <w:sz w:val="22"/>
                <w:szCs w:val="22"/>
              </w:rPr>
            </w:pPr>
            <w:r>
              <w:rPr>
                <w:rFonts w:hint="eastAsia" w:ascii="宋体" w:hAnsi="宋体" w:eastAsia="宋体" w:cs="宋体"/>
                <w:i w:val="0"/>
                <w:color w:val="000000"/>
                <w:kern w:val="0"/>
                <w:sz w:val="20"/>
                <w:szCs w:val="20"/>
                <w:u w:val="none"/>
                <w:lang w:val="en-US" w:eastAsia="zh-CN" w:bidi="ar"/>
              </w:rPr>
              <w:t xml:space="preserve">490.24 </w:t>
            </w:r>
          </w:p>
        </w:tc>
        <w:tc>
          <w:tcPr>
            <w:tcW w:w="1904" w:type="dxa"/>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b/>
                <w:bCs/>
                <w:color w:val="000000"/>
                <w:kern w:val="0"/>
                <w:sz w:val="22"/>
                <w:szCs w:val="22"/>
              </w:rPr>
            </w:pPr>
            <w:r>
              <w:rPr>
                <w:rFonts w:hint="eastAsia" w:ascii="宋体" w:hAnsi="宋体" w:eastAsia="宋体" w:cs="宋体"/>
                <w:i w:val="0"/>
                <w:color w:val="000000"/>
                <w:kern w:val="0"/>
                <w:sz w:val="20"/>
                <w:szCs w:val="20"/>
                <w:u w:val="none"/>
                <w:lang w:val="en-US" w:eastAsia="zh-CN" w:bidi="ar"/>
              </w:rPr>
              <w:t xml:space="preserve">109.80 </w:t>
            </w:r>
          </w:p>
        </w:tc>
      </w:tr>
      <w:tr>
        <w:tblPrEx>
          <w:tblLayout w:type="fixed"/>
          <w:tblCellMar>
            <w:top w:w="0" w:type="dxa"/>
            <w:left w:w="108" w:type="dxa"/>
            <w:bottom w:w="0" w:type="dxa"/>
            <w:right w:w="108" w:type="dxa"/>
          </w:tblCellMar>
        </w:tblPrEx>
        <w:trPr>
          <w:trHeight w:val="405" w:hRule="atLeast"/>
        </w:trPr>
        <w:tc>
          <w:tcPr>
            <w:tcW w:w="401" w:type="dxa"/>
            <w:tcBorders>
              <w:top w:val="nil"/>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b/>
                <w:bCs/>
                <w:color w:val="000000"/>
                <w:kern w:val="0"/>
                <w:sz w:val="16"/>
                <w:szCs w:val="16"/>
              </w:rPr>
            </w:pPr>
            <w:r>
              <w:rPr>
                <w:rFonts w:hint="eastAsia" w:ascii="宋体" w:hAnsi="宋体" w:eastAsia="宋体" w:cs="宋体"/>
                <w:i w:val="0"/>
                <w:color w:val="000000"/>
                <w:kern w:val="0"/>
                <w:sz w:val="18"/>
                <w:szCs w:val="18"/>
                <w:u w:val="none"/>
                <w:lang w:val="en-US" w:eastAsia="zh-CN" w:bidi="ar"/>
              </w:rPr>
              <w:t xml:space="preserve">  208</w:t>
            </w:r>
          </w:p>
        </w:tc>
        <w:tc>
          <w:tcPr>
            <w:tcW w:w="400" w:type="dxa"/>
            <w:tcBorders>
              <w:top w:val="nil"/>
              <w:left w:val="nil"/>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b/>
                <w:bCs/>
                <w:color w:val="000000"/>
                <w:kern w:val="0"/>
                <w:sz w:val="16"/>
                <w:szCs w:val="16"/>
              </w:rPr>
            </w:pPr>
            <w:r>
              <w:rPr>
                <w:rFonts w:hint="eastAsia" w:ascii="宋体" w:hAnsi="宋体" w:eastAsia="宋体" w:cs="宋体"/>
                <w:i w:val="0"/>
                <w:color w:val="000000"/>
                <w:kern w:val="0"/>
                <w:sz w:val="18"/>
                <w:szCs w:val="18"/>
                <w:u w:val="none"/>
                <w:lang w:val="en-US" w:eastAsia="zh-CN" w:bidi="ar"/>
              </w:rPr>
              <w:t>02</w:t>
            </w:r>
          </w:p>
        </w:tc>
        <w:tc>
          <w:tcPr>
            <w:tcW w:w="400" w:type="dxa"/>
            <w:tcBorders>
              <w:top w:val="nil"/>
              <w:left w:val="nil"/>
              <w:bottom w:val="single" w:color="auto" w:sz="4" w:space="0"/>
              <w:right w:val="single" w:color="auto" w:sz="4" w:space="0"/>
            </w:tcBorders>
            <w:vAlign w:val="center"/>
          </w:tcPr>
          <w:p>
            <w:pPr>
              <w:jc w:val="center"/>
              <w:rPr>
                <w:rFonts w:ascii="宋体" w:hAnsi="宋体" w:cs="宋体"/>
                <w:b/>
                <w:bCs/>
                <w:color w:val="000000"/>
                <w:kern w:val="0"/>
                <w:sz w:val="16"/>
                <w:szCs w:val="16"/>
              </w:rPr>
            </w:pPr>
          </w:p>
        </w:tc>
        <w:tc>
          <w:tcPr>
            <w:tcW w:w="2604" w:type="dxa"/>
            <w:tcBorders>
              <w:top w:val="nil"/>
              <w:left w:val="nil"/>
              <w:bottom w:val="single" w:color="auto" w:sz="4" w:space="0"/>
              <w:right w:val="single" w:color="auto" w:sz="4" w:space="0"/>
            </w:tcBorders>
            <w:vAlign w:val="center"/>
          </w:tcPr>
          <w:p>
            <w:pPr>
              <w:keepNext w:val="0"/>
              <w:keepLines w:val="0"/>
              <w:widowControl/>
              <w:suppressLineNumbers w:val="0"/>
              <w:jc w:val="left"/>
              <w:textAlignment w:val="center"/>
              <w:rPr>
                <w:rFonts w:ascii="宋体" w:hAnsi="宋体" w:cs="宋体"/>
                <w:b/>
                <w:bCs/>
                <w:color w:val="000000"/>
                <w:kern w:val="0"/>
                <w:sz w:val="22"/>
                <w:szCs w:val="22"/>
              </w:rPr>
            </w:pPr>
            <w:r>
              <w:rPr>
                <w:rFonts w:hint="eastAsia" w:ascii="宋体" w:hAnsi="宋体" w:eastAsia="宋体" w:cs="宋体"/>
                <w:i w:val="0"/>
                <w:color w:val="000000"/>
                <w:kern w:val="0"/>
                <w:sz w:val="18"/>
                <w:szCs w:val="18"/>
                <w:u w:val="none"/>
                <w:lang w:val="en-US" w:eastAsia="zh-CN" w:bidi="ar"/>
              </w:rPr>
              <w:t xml:space="preserve">  民政管理事务</w:t>
            </w:r>
          </w:p>
        </w:tc>
        <w:tc>
          <w:tcPr>
            <w:tcW w:w="1855" w:type="dxa"/>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b/>
                <w:bCs/>
                <w:color w:val="000000"/>
                <w:kern w:val="0"/>
                <w:sz w:val="22"/>
                <w:szCs w:val="22"/>
              </w:rPr>
            </w:pPr>
            <w:r>
              <w:rPr>
                <w:rFonts w:hint="eastAsia" w:ascii="宋体" w:hAnsi="宋体" w:eastAsia="宋体" w:cs="宋体"/>
                <w:i w:val="0"/>
                <w:color w:val="000000"/>
                <w:kern w:val="0"/>
                <w:sz w:val="20"/>
                <w:szCs w:val="20"/>
                <w:u w:val="none"/>
                <w:lang w:val="en-US" w:eastAsia="zh-CN" w:bidi="ar"/>
              </w:rPr>
              <w:t xml:space="preserve">600.04 </w:t>
            </w:r>
          </w:p>
        </w:tc>
        <w:tc>
          <w:tcPr>
            <w:tcW w:w="1856" w:type="dxa"/>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b/>
                <w:bCs/>
                <w:color w:val="000000"/>
                <w:kern w:val="0"/>
                <w:sz w:val="22"/>
                <w:szCs w:val="22"/>
              </w:rPr>
            </w:pPr>
            <w:r>
              <w:rPr>
                <w:rFonts w:hint="eastAsia" w:ascii="宋体" w:hAnsi="宋体" w:eastAsia="宋体" w:cs="宋体"/>
                <w:i w:val="0"/>
                <w:color w:val="000000"/>
                <w:kern w:val="0"/>
                <w:sz w:val="20"/>
                <w:szCs w:val="20"/>
                <w:u w:val="none"/>
                <w:lang w:val="en-US" w:eastAsia="zh-CN" w:bidi="ar"/>
              </w:rPr>
              <w:t xml:space="preserve">490.24 </w:t>
            </w:r>
          </w:p>
        </w:tc>
        <w:tc>
          <w:tcPr>
            <w:tcW w:w="1904" w:type="dxa"/>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b/>
                <w:bCs/>
                <w:color w:val="000000"/>
                <w:kern w:val="0"/>
                <w:sz w:val="22"/>
                <w:szCs w:val="22"/>
              </w:rPr>
            </w:pPr>
            <w:r>
              <w:rPr>
                <w:rFonts w:hint="eastAsia" w:ascii="宋体" w:hAnsi="宋体" w:eastAsia="宋体" w:cs="宋体"/>
                <w:i w:val="0"/>
                <w:color w:val="000000"/>
                <w:kern w:val="0"/>
                <w:sz w:val="20"/>
                <w:szCs w:val="20"/>
                <w:u w:val="none"/>
                <w:lang w:val="en-US" w:eastAsia="zh-CN" w:bidi="ar"/>
              </w:rPr>
              <w:t xml:space="preserve">109.80 </w:t>
            </w:r>
          </w:p>
        </w:tc>
      </w:tr>
      <w:tr>
        <w:tblPrEx>
          <w:tblLayout w:type="fixed"/>
          <w:tblCellMar>
            <w:top w:w="0" w:type="dxa"/>
            <w:left w:w="108" w:type="dxa"/>
            <w:bottom w:w="0" w:type="dxa"/>
            <w:right w:w="108" w:type="dxa"/>
          </w:tblCellMar>
        </w:tblPrEx>
        <w:trPr>
          <w:trHeight w:val="405" w:hRule="atLeast"/>
        </w:trPr>
        <w:tc>
          <w:tcPr>
            <w:tcW w:w="401" w:type="dxa"/>
            <w:tcBorders>
              <w:top w:val="nil"/>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b/>
                <w:bCs/>
                <w:color w:val="000000"/>
                <w:kern w:val="0"/>
                <w:sz w:val="16"/>
                <w:szCs w:val="16"/>
              </w:rPr>
            </w:pPr>
            <w:r>
              <w:rPr>
                <w:rFonts w:hint="eastAsia" w:ascii="宋体" w:hAnsi="宋体" w:eastAsia="宋体" w:cs="宋体"/>
                <w:i w:val="0"/>
                <w:color w:val="000000"/>
                <w:kern w:val="0"/>
                <w:sz w:val="18"/>
                <w:szCs w:val="18"/>
                <w:u w:val="none"/>
                <w:lang w:val="en-US" w:eastAsia="zh-CN" w:bidi="ar"/>
              </w:rPr>
              <w:t xml:space="preserve">    208</w:t>
            </w:r>
          </w:p>
        </w:tc>
        <w:tc>
          <w:tcPr>
            <w:tcW w:w="400" w:type="dxa"/>
            <w:tcBorders>
              <w:top w:val="nil"/>
              <w:left w:val="nil"/>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b/>
                <w:bCs/>
                <w:color w:val="000000"/>
                <w:kern w:val="0"/>
                <w:sz w:val="16"/>
                <w:szCs w:val="16"/>
              </w:rPr>
            </w:pPr>
            <w:r>
              <w:rPr>
                <w:rFonts w:hint="eastAsia" w:ascii="宋体" w:hAnsi="宋体" w:eastAsia="宋体" w:cs="宋体"/>
                <w:i w:val="0"/>
                <w:color w:val="000000"/>
                <w:kern w:val="0"/>
                <w:sz w:val="18"/>
                <w:szCs w:val="18"/>
                <w:u w:val="none"/>
                <w:lang w:val="en-US" w:eastAsia="zh-CN" w:bidi="ar"/>
              </w:rPr>
              <w:t xml:space="preserve">  02</w:t>
            </w:r>
          </w:p>
        </w:tc>
        <w:tc>
          <w:tcPr>
            <w:tcW w:w="400" w:type="dxa"/>
            <w:tcBorders>
              <w:top w:val="nil"/>
              <w:left w:val="nil"/>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b/>
                <w:bCs/>
                <w:color w:val="000000"/>
                <w:kern w:val="0"/>
                <w:sz w:val="16"/>
                <w:szCs w:val="16"/>
              </w:rPr>
            </w:pPr>
            <w:r>
              <w:rPr>
                <w:rFonts w:hint="eastAsia" w:ascii="宋体" w:hAnsi="宋体" w:eastAsia="宋体" w:cs="宋体"/>
                <w:i w:val="0"/>
                <w:color w:val="000000"/>
                <w:kern w:val="0"/>
                <w:sz w:val="18"/>
                <w:szCs w:val="18"/>
                <w:u w:val="none"/>
                <w:lang w:val="en-US" w:eastAsia="zh-CN" w:bidi="ar"/>
              </w:rPr>
              <w:t>99</w:t>
            </w:r>
          </w:p>
        </w:tc>
        <w:tc>
          <w:tcPr>
            <w:tcW w:w="2604" w:type="dxa"/>
            <w:tcBorders>
              <w:top w:val="nil"/>
              <w:left w:val="nil"/>
              <w:bottom w:val="single" w:color="auto" w:sz="4" w:space="0"/>
              <w:right w:val="single" w:color="auto" w:sz="4" w:space="0"/>
            </w:tcBorders>
            <w:vAlign w:val="center"/>
          </w:tcPr>
          <w:p>
            <w:pPr>
              <w:keepNext w:val="0"/>
              <w:keepLines w:val="0"/>
              <w:widowControl/>
              <w:suppressLineNumbers w:val="0"/>
              <w:jc w:val="left"/>
              <w:textAlignment w:val="center"/>
              <w:rPr>
                <w:rFonts w:ascii="宋体" w:hAnsi="宋体" w:cs="宋体"/>
                <w:b/>
                <w:bCs/>
                <w:color w:val="000000"/>
                <w:kern w:val="0"/>
                <w:sz w:val="22"/>
                <w:szCs w:val="22"/>
              </w:rPr>
            </w:pPr>
            <w:r>
              <w:rPr>
                <w:rFonts w:hint="eastAsia" w:ascii="宋体" w:hAnsi="宋体" w:eastAsia="宋体" w:cs="宋体"/>
                <w:i w:val="0"/>
                <w:color w:val="000000"/>
                <w:kern w:val="0"/>
                <w:sz w:val="18"/>
                <w:szCs w:val="18"/>
                <w:u w:val="none"/>
                <w:lang w:val="en-US" w:eastAsia="zh-CN" w:bidi="ar"/>
              </w:rPr>
              <w:t xml:space="preserve">    其他民政管理事务支出</w:t>
            </w:r>
          </w:p>
        </w:tc>
        <w:tc>
          <w:tcPr>
            <w:tcW w:w="1855" w:type="dxa"/>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b/>
                <w:bCs/>
                <w:color w:val="000000"/>
                <w:kern w:val="0"/>
                <w:sz w:val="22"/>
                <w:szCs w:val="22"/>
              </w:rPr>
            </w:pPr>
            <w:r>
              <w:rPr>
                <w:rFonts w:hint="eastAsia" w:ascii="宋体" w:hAnsi="宋体" w:eastAsia="宋体" w:cs="宋体"/>
                <w:i w:val="0"/>
                <w:color w:val="000000"/>
                <w:kern w:val="0"/>
                <w:sz w:val="20"/>
                <w:szCs w:val="20"/>
                <w:u w:val="none"/>
                <w:lang w:val="en-US" w:eastAsia="zh-CN" w:bidi="ar"/>
              </w:rPr>
              <w:t xml:space="preserve">24.00 </w:t>
            </w:r>
          </w:p>
        </w:tc>
        <w:tc>
          <w:tcPr>
            <w:tcW w:w="1856" w:type="dxa"/>
            <w:tcBorders>
              <w:top w:val="nil"/>
              <w:left w:val="nil"/>
              <w:bottom w:val="single" w:color="auto" w:sz="4" w:space="0"/>
              <w:right w:val="single" w:color="auto" w:sz="4" w:space="0"/>
            </w:tcBorders>
            <w:vAlign w:val="center"/>
          </w:tcPr>
          <w:p>
            <w:pPr>
              <w:jc w:val="right"/>
              <w:rPr>
                <w:rFonts w:ascii="宋体" w:hAnsi="宋体" w:cs="宋体"/>
                <w:b/>
                <w:bCs/>
                <w:color w:val="000000"/>
                <w:kern w:val="0"/>
                <w:sz w:val="22"/>
                <w:szCs w:val="22"/>
              </w:rPr>
            </w:pPr>
          </w:p>
        </w:tc>
        <w:tc>
          <w:tcPr>
            <w:tcW w:w="1904" w:type="dxa"/>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b/>
                <w:bCs/>
                <w:color w:val="000000"/>
                <w:kern w:val="0"/>
                <w:sz w:val="22"/>
                <w:szCs w:val="22"/>
              </w:rPr>
            </w:pPr>
            <w:r>
              <w:rPr>
                <w:rFonts w:hint="eastAsia" w:ascii="宋体" w:hAnsi="宋体" w:eastAsia="宋体" w:cs="宋体"/>
                <w:i w:val="0"/>
                <w:color w:val="000000"/>
                <w:kern w:val="0"/>
                <w:sz w:val="20"/>
                <w:szCs w:val="20"/>
                <w:u w:val="none"/>
                <w:lang w:val="en-US" w:eastAsia="zh-CN" w:bidi="ar"/>
              </w:rPr>
              <w:t xml:space="preserve">24.00 </w:t>
            </w:r>
          </w:p>
        </w:tc>
      </w:tr>
      <w:tr>
        <w:tblPrEx>
          <w:tblLayout w:type="fixed"/>
          <w:tblCellMar>
            <w:top w:w="0" w:type="dxa"/>
            <w:left w:w="108" w:type="dxa"/>
            <w:bottom w:w="0" w:type="dxa"/>
            <w:right w:w="108" w:type="dxa"/>
          </w:tblCellMar>
        </w:tblPrEx>
        <w:trPr>
          <w:trHeight w:val="405" w:hRule="atLeast"/>
        </w:trPr>
        <w:tc>
          <w:tcPr>
            <w:tcW w:w="401" w:type="dxa"/>
            <w:tcBorders>
              <w:top w:val="nil"/>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b/>
                <w:bCs/>
                <w:color w:val="000000"/>
                <w:kern w:val="0"/>
                <w:sz w:val="16"/>
                <w:szCs w:val="16"/>
              </w:rPr>
            </w:pPr>
            <w:r>
              <w:rPr>
                <w:rFonts w:hint="eastAsia" w:ascii="宋体" w:hAnsi="宋体" w:eastAsia="宋体" w:cs="宋体"/>
                <w:i w:val="0"/>
                <w:color w:val="000000"/>
                <w:kern w:val="0"/>
                <w:sz w:val="18"/>
                <w:szCs w:val="18"/>
                <w:u w:val="none"/>
                <w:lang w:val="en-US" w:eastAsia="zh-CN" w:bidi="ar"/>
              </w:rPr>
              <w:t xml:space="preserve">    208</w:t>
            </w:r>
          </w:p>
        </w:tc>
        <w:tc>
          <w:tcPr>
            <w:tcW w:w="400" w:type="dxa"/>
            <w:tcBorders>
              <w:top w:val="nil"/>
              <w:left w:val="nil"/>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b/>
                <w:bCs/>
                <w:color w:val="000000"/>
                <w:kern w:val="0"/>
                <w:sz w:val="16"/>
                <w:szCs w:val="16"/>
              </w:rPr>
            </w:pPr>
            <w:r>
              <w:rPr>
                <w:rFonts w:hint="eastAsia" w:ascii="宋体" w:hAnsi="宋体" w:eastAsia="宋体" w:cs="宋体"/>
                <w:i w:val="0"/>
                <w:color w:val="000000"/>
                <w:kern w:val="0"/>
                <w:sz w:val="18"/>
                <w:szCs w:val="18"/>
                <w:u w:val="none"/>
                <w:lang w:val="en-US" w:eastAsia="zh-CN" w:bidi="ar"/>
              </w:rPr>
              <w:t xml:space="preserve">  02</w:t>
            </w:r>
          </w:p>
        </w:tc>
        <w:tc>
          <w:tcPr>
            <w:tcW w:w="400" w:type="dxa"/>
            <w:tcBorders>
              <w:top w:val="nil"/>
              <w:left w:val="nil"/>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b/>
                <w:bCs/>
                <w:color w:val="000000"/>
                <w:kern w:val="0"/>
                <w:sz w:val="16"/>
                <w:szCs w:val="16"/>
              </w:rPr>
            </w:pPr>
            <w:r>
              <w:rPr>
                <w:rFonts w:hint="eastAsia" w:ascii="宋体" w:hAnsi="宋体" w:eastAsia="宋体" w:cs="宋体"/>
                <w:i w:val="0"/>
                <w:color w:val="000000"/>
                <w:kern w:val="0"/>
                <w:sz w:val="18"/>
                <w:szCs w:val="18"/>
                <w:u w:val="none"/>
                <w:lang w:val="en-US" w:eastAsia="zh-CN" w:bidi="ar"/>
              </w:rPr>
              <w:t>01</w:t>
            </w:r>
          </w:p>
        </w:tc>
        <w:tc>
          <w:tcPr>
            <w:tcW w:w="2604" w:type="dxa"/>
            <w:tcBorders>
              <w:top w:val="nil"/>
              <w:left w:val="nil"/>
              <w:bottom w:val="single" w:color="auto" w:sz="4" w:space="0"/>
              <w:right w:val="single" w:color="auto" w:sz="4" w:space="0"/>
            </w:tcBorders>
            <w:vAlign w:val="center"/>
          </w:tcPr>
          <w:p>
            <w:pPr>
              <w:keepNext w:val="0"/>
              <w:keepLines w:val="0"/>
              <w:widowControl/>
              <w:suppressLineNumbers w:val="0"/>
              <w:jc w:val="left"/>
              <w:textAlignment w:val="center"/>
              <w:rPr>
                <w:rFonts w:ascii="宋体" w:hAnsi="宋体" w:cs="宋体"/>
                <w:b/>
                <w:bCs/>
                <w:color w:val="000000"/>
                <w:kern w:val="0"/>
                <w:sz w:val="22"/>
                <w:szCs w:val="22"/>
              </w:rPr>
            </w:pPr>
            <w:r>
              <w:rPr>
                <w:rFonts w:hint="eastAsia" w:ascii="宋体" w:hAnsi="宋体" w:eastAsia="宋体" w:cs="宋体"/>
                <w:i w:val="0"/>
                <w:color w:val="000000"/>
                <w:kern w:val="0"/>
                <w:sz w:val="18"/>
                <w:szCs w:val="18"/>
                <w:u w:val="none"/>
                <w:lang w:val="en-US" w:eastAsia="zh-CN" w:bidi="ar"/>
              </w:rPr>
              <w:t xml:space="preserve">    行政运行（民政管理事务）</w:t>
            </w:r>
          </w:p>
        </w:tc>
        <w:tc>
          <w:tcPr>
            <w:tcW w:w="1855" w:type="dxa"/>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b/>
                <w:bCs/>
                <w:color w:val="000000"/>
                <w:kern w:val="0"/>
                <w:sz w:val="22"/>
                <w:szCs w:val="22"/>
              </w:rPr>
            </w:pPr>
            <w:r>
              <w:rPr>
                <w:rFonts w:hint="eastAsia" w:ascii="宋体" w:hAnsi="宋体" w:eastAsia="宋体" w:cs="宋体"/>
                <w:i w:val="0"/>
                <w:color w:val="000000"/>
                <w:kern w:val="0"/>
                <w:sz w:val="20"/>
                <w:szCs w:val="20"/>
                <w:u w:val="none"/>
                <w:lang w:val="en-US" w:eastAsia="zh-CN" w:bidi="ar"/>
              </w:rPr>
              <w:t xml:space="preserve">576.04 </w:t>
            </w:r>
          </w:p>
        </w:tc>
        <w:tc>
          <w:tcPr>
            <w:tcW w:w="1856" w:type="dxa"/>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b/>
                <w:bCs/>
                <w:color w:val="000000"/>
                <w:kern w:val="0"/>
                <w:sz w:val="22"/>
                <w:szCs w:val="22"/>
              </w:rPr>
            </w:pPr>
            <w:r>
              <w:rPr>
                <w:rFonts w:hint="eastAsia" w:ascii="宋体" w:hAnsi="宋体" w:eastAsia="宋体" w:cs="宋体"/>
                <w:i w:val="0"/>
                <w:color w:val="000000"/>
                <w:kern w:val="0"/>
                <w:sz w:val="20"/>
                <w:szCs w:val="20"/>
                <w:u w:val="none"/>
                <w:lang w:val="en-US" w:eastAsia="zh-CN" w:bidi="ar"/>
              </w:rPr>
              <w:t xml:space="preserve">490.24 </w:t>
            </w:r>
          </w:p>
        </w:tc>
        <w:tc>
          <w:tcPr>
            <w:tcW w:w="1904" w:type="dxa"/>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b/>
                <w:bCs/>
                <w:color w:val="000000"/>
                <w:kern w:val="0"/>
                <w:sz w:val="22"/>
                <w:szCs w:val="22"/>
              </w:rPr>
            </w:pPr>
            <w:r>
              <w:rPr>
                <w:rFonts w:hint="eastAsia" w:ascii="宋体" w:hAnsi="宋体" w:eastAsia="宋体" w:cs="宋体"/>
                <w:i w:val="0"/>
                <w:color w:val="000000"/>
                <w:kern w:val="0"/>
                <w:sz w:val="20"/>
                <w:szCs w:val="20"/>
                <w:u w:val="none"/>
                <w:lang w:val="en-US" w:eastAsia="zh-CN" w:bidi="ar"/>
              </w:rPr>
              <w:t xml:space="preserve">85.80 </w:t>
            </w:r>
          </w:p>
        </w:tc>
      </w:tr>
      <w:tr>
        <w:tblPrEx>
          <w:tblLayout w:type="fixed"/>
          <w:tblCellMar>
            <w:top w:w="0" w:type="dxa"/>
            <w:left w:w="108" w:type="dxa"/>
            <w:bottom w:w="0" w:type="dxa"/>
            <w:right w:w="108" w:type="dxa"/>
          </w:tblCellMar>
        </w:tblPrEx>
        <w:trPr>
          <w:trHeight w:val="405" w:hRule="atLeast"/>
        </w:trPr>
        <w:tc>
          <w:tcPr>
            <w:tcW w:w="401" w:type="dxa"/>
            <w:tcBorders>
              <w:top w:val="nil"/>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b/>
                <w:bCs/>
                <w:color w:val="000000"/>
                <w:kern w:val="0"/>
                <w:sz w:val="16"/>
                <w:szCs w:val="16"/>
              </w:rPr>
            </w:pPr>
            <w:r>
              <w:rPr>
                <w:rFonts w:hint="eastAsia" w:ascii="宋体" w:hAnsi="宋体" w:eastAsia="宋体" w:cs="宋体"/>
                <w:i w:val="0"/>
                <w:color w:val="000000"/>
                <w:kern w:val="0"/>
                <w:sz w:val="18"/>
                <w:szCs w:val="18"/>
                <w:u w:val="none"/>
                <w:lang w:val="en-US" w:eastAsia="zh-CN" w:bidi="ar"/>
              </w:rPr>
              <w:t>229</w:t>
            </w:r>
          </w:p>
        </w:tc>
        <w:tc>
          <w:tcPr>
            <w:tcW w:w="400" w:type="dxa"/>
            <w:tcBorders>
              <w:top w:val="nil"/>
              <w:left w:val="nil"/>
              <w:bottom w:val="single" w:color="auto" w:sz="4" w:space="0"/>
              <w:right w:val="single" w:color="auto" w:sz="4" w:space="0"/>
            </w:tcBorders>
            <w:vAlign w:val="center"/>
          </w:tcPr>
          <w:p>
            <w:pPr>
              <w:jc w:val="center"/>
              <w:rPr>
                <w:rFonts w:ascii="宋体" w:hAnsi="宋体" w:cs="宋体"/>
                <w:b/>
                <w:bCs/>
                <w:color w:val="000000"/>
                <w:kern w:val="0"/>
                <w:sz w:val="16"/>
                <w:szCs w:val="16"/>
              </w:rPr>
            </w:pPr>
          </w:p>
        </w:tc>
        <w:tc>
          <w:tcPr>
            <w:tcW w:w="400" w:type="dxa"/>
            <w:tcBorders>
              <w:top w:val="nil"/>
              <w:left w:val="nil"/>
              <w:bottom w:val="single" w:color="auto" w:sz="4" w:space="0"/>
              <w:right w:val="single" w:color="auto" w:sz="4" w:space="0"/>
            </w:tcBorders>
            <w:vAlign w:val="center"/>
          </w:tcPr>
          <w:p>
            <w:pPr>
              <w:jc w:val="center"/>
              <w:rPr>
                <w:rFonts w:ascii="宋体" w:hAnsi="宋体" w:cs="宋体"/>
                <w:b/>
                <w:bCs/>
                <w:color w:val="000000"/>
                <w:kern w:val="0"/>
                <w:sz w:val="16"/>
                <w:szCs w:val="16"/>
              </w:rPr>
            </w:pPr>
          </w:p>
        </w:tc>
        <w:tc>
          <w:tcPr>
            <w:tcW w:w="2604" w:type="dxa"/>
            <w:tcBorders>
              <w:top w:val="nil"/>
              <w:left w:val="nil"/>
              <w:bottom w:val="single" w:color="auto" w:sz="4" w:space="0"/>
              <w:right w:val="single" w:color="auto" w:sz="4" w:space="0"/>
            </w:tcBorders>
            <w:vAlign w:val="center"/>
          </w:tcPr>
          <w:p>
            <w:pPr>
              <w:keepNext w:val="0"/>
              <w:keepLines w:val="0"/>
              <w:widowControl/>
              <w:suppressLineNumbers w:val="0"/>
              <w:jc w:val="left"/>
              <w:textAlignment w:val="center"/>
              <w:rPr>
                <w:rFonts w:ascii="宋体" w:hAnsi="宋体" w:cs="宋体"/>
                <w:b/>
                <w:bCs/>
                <w:color w:val="000000"/>
                <w:kern w:val="0"/>
                <w:sz w:val="22"/>
                <w:szCs w:val="22"/>
              </w:rPr>
            </w:pPr>
            <w:r>
              <w:rPr>
                <w:rFonts w:hint="eastAsia" w:ascii="宋体" w:hAnsi="宋体" w:eastAsia="宋体" w:cs="宋体"/>
                <w:i w:val="0"/>
                <w:color w:val="000000"/>
                <w:kern w:val="0"/>
                <w:sz w:val="18"/>
                <w:szCs w:val="18"/>
                <w:u w:val="none"/>
                <w:lang w:val="en-US" w:eastAsia="zh-CN" w:bidi="ar"/>
              </w:rPr>
              <w:t>其他支出</w:t>
            </w:r>
          </w:p>
        </w:tc>
        <w:tc>
          <w:tcPr>
            <w:tcW w:w="1855" w:type="dxa"/>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b/>
                <w:bCs/>
                <w:color w:val="000000"/>
                <w:kern w:val="0"/>
                <w:sz w:val="22"/>
                <w:szCs w:val="22"/>
              </w:rPr>
            </w:pPr>
            <w:r>
              <w:rPr>
                <w:rFonts w:hint="eastAsia" w:ascii="宋体" w:hAnsi="宋体" w:eastAsia="宋体" w:cs="宋体"/>
                <w:i w:val="0"/>
                <w:color w:val="000000"/>
                <w:kern w:val="0"/>
                <w:sz w:val="20"/>
                <w:szCs w:val="20"/>
                <w:u w:val="none"/>
                <w:lang w:val="en-US" w:eastAsia="zh-CN" w:bidi="ar"/>
              </w:rPr>
              <w:t xml:space="preserve">57.28 </w:t>
            </w:r>
          </w:p>
        </w:tc>
        <w:tc>
          <w:tcPr>
            <w:tcW w:w="1856" w:type="dxa"/>
            <w:tcBorders>
              <w:top w:val="nil"/>
              <w:left w:val="nil"/>
              <w:bottom w:val="single" w:color="auto" w:sz="4" w:space="0"/>
              <w:right w:val="single" w:color="auto" w:sz="4" w:space="0"/>
            </w:tcBorders>
            <w:vAlign w:val="center"/>
          </w:tcPr>
          <w:p>
            <w:pPr>
              <w:jc w:val="right"/>
              <w:rPr>
                <w:rFonts w:ascii="宋体" w:hAnsi="宋体" w:cs="宋体"/>
                <w:b/>
                <w:bCs/>
                <w:color w:val="000000"/>
                <w:kern w:val="0"/>
                <w:sz w:val="22"/>
                <w:szCs w:val="22"/>
              </w:rPr>
            </w:pPr>
          </w:p>
        </w:tc>
        <w:tc>
          <w:tcPr>
            <w:tcW w:w="1904" w:type="dxa"/>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b/>
                <w:bCs/>
                <w:color w:val="000000"/>
                <w:kern w:val="0"/>
                <w:sz w:val="22"/>
                <w:szCs w:val="22"/>
              </w:rPr>
            </w:pPr>
            <w:r>
              <w:rPr>
                <w:rFonts w:hint="eastAsia" w:ascii="宋体" w:hAnsi="宋体" w:eastAsia="宋体" w:cs="宋体"/>
                <w:i w:val="0"/>
                <w:color w:val="000000"/>
                <w:kern w:val="0"/>
                <w:sz w:val="20"/>
                <w:szCs w:val="20"/>
                <w:u w:val="none"/>
                <w:lang w:val="en-US" w:eastAsia="zh-CN" w:bidi="ar"/>
              </w:rPr>
              <w:t xml:space="preserve">57.28 </w:t>
            </w:r>
          </w:p>
        </w:tc>
      </w:tr>
      <w:tr>
        <w:tblPrEx>
          <w:tblLayout w:type="fixed"/>
          <w:tblCellMar>
            <w:top w:w="0" w:type="dxa"/>
            <w:left w:w="108" w:type="dxa"/>
            <w:bottom w:w="0" w:type="dxa"/>
            <w:right w:w="108" w:type="dxa"/>
          </w:tblCellMar>
        </w:tblPrEx>
        <w:trPr>
          <w:trHeight w:val="405" w:hRule="atLeast"/>
        </w:trPr>
        <w:tc>
          <w:tcPr>
            <w:tcW w:w="401" w:type="dxa"/>
            <w:tcBorders>
              <w:top w:val="nil"/>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b/>
                <w:bCs/>
                <w:color w:val="000000"/>
                <w:kern w:val="0"/>
                <w:sz w:val="16"/>
                <w:szCs w:val="16"/>
              </w:rPr>
            </w:pPr>
            <w:r>
              <w:rPr>
                <w:rFonts w:hint="eastAsia" w:ascii="宋体" w:hAnsi="宋体" w:eastAsia="宋体" w:cs="宋体"/>
                <w:i w:val="0"/>
                <w:color w:val="000000"/>
                <w:kern w:val="0"/>
                <w:sz w:val="18"/>
                <w:szCs w:val="18"/>
                <w:u w:val="none"/>
                <w:lang w:val="en-US" w:eastAsia="zh-CN" w:bidi="ar"/>
              </w:rPr>
              <w:t xml:space="preserve">  229</w:t>
            </w:r>
          </w:p>
        </w:tc>
        <w:tc>
          <w:tcPr>
            <w:tcW w:w="400" w:type="dxa"/>
            <w:tcBorders>
              <w:top w:val="nil"/>
              <w:left w:val="nil"/>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b/>
                <w:bCs/>
                <w:color w:val="000000"/>
                <w:kern w:val="0"/>
                <w:sz w:val="16"/>
                <w:szCs w:val="16"/>
              </w:rPr>
            </w:pPr>
            <w:r>
              <w:rPr>
                <w:rFonts w:hint="eastAsia" w:ascii="宋体" w:hAnsi="宋体" w:eastAsia="宋体" w:cs="宋体"/>
                <w:i w:val="0"/>
                <w:color w:val="000000"/>
                <w:kern w:val="0"/>
                <w:sz w:val="18"/>
                <w:szCs w:val="18"/>
                <w:u w:val="none"/>
                <w:lang w:val="en-US" w:eastAsia="zh-CN" w:bidi="ar"/>
              </w:rPr>
              <w:t>60</w:t>
            </w:r>
          </w:p>
        </w:tc>
        <w:tc>
          <w:tcPr>
            <w:tcW w:w="400" w:type="dxa"/>
            <w:tcBorders>
              <w:top w:val="nil"/>
              <w:left w:val="nil"/>
              <w:bottom w:val="single" w:color="auto" w:sz="4" w:space="0"/>
              <w:right w:val="single" w:color="auto" w:sz="4" w:space="0"/>
            </w:tcBorders>
            <w:vAlign w:val="center"/>
          </w:tcPr>
          <w:p>
            <w:pPr>
              <w:jc w:val="center"/>
              <w:rPr>
                <w:rFonts w:ascii="宋体" w:hAnsi="宋体" w:cs="宋体"/>
                <w:b/>
                <w:bCs/>
                <w:color w:val="000000"/>
                <w:kern w:val="0"/>
                <w:sz w:val="16"/>
                <w:szCs w:val="16"/>
              </w:rPr>
            </w:pPr>
          </w:p>
        </w:tc>
        <w:tc>
          <w:tcPr>
            <w:tcW w:w="2604" w:type="dxa"/>
            <w:tcBorders>
              <w:top w:val="nil"/>
              <w:left w:val="nil"/>
              <w:bottom w:val="single" w:color="auto" w:sz="4" w:space="0"/>
              <w:right w:val="single" w:color="auto" w:sz="4" w:space="0"/>
            </w:tcBorders>
            <w:vAlign w:val="center"/>
          </w:tcPr>
          <w:p>
            <w:pPr>
              <w:keepNext w:val="0"/>
              <w:keepLines w:val="0"/>
              <w:widowControl/>
              <w:suppressLineNumbers w:val="0"/>
              <w:jc w:val="left"/>
              <w:textAlignment w:val="center"/>
              <w:rPr>
                <w:rFonts w:ascii="宋体" w:hAnsi="宋体" w:cs="宋体"/>
                <w:b/>
                <w:bCs/>
                <w:color w:val="000000"/>
                <w:kern w:val="0"/>
                <w:sz w:val="22"/>
                <w:szCs w:val="22"/>
              </w:rPr>
            </w:pPr>
            <w:r>
              <w:rPr>
                <w:rFonts w:hint="eastAsia" w:ascii="宋体" w:hAnsi="宋体" w:eastAsia="宋体" w:cs="宋体"/>
                <w:i w:val="0"/>
                <w:color w:val="000000"/>
                <w:kern w:val="0"/>
                <w:sz w:val="18"/>
                <w:szCs w:val="18"/>
                <w:u w:val="none"/>
                <w:lang w:val="en-US" w:eastAsia="zh-CN" w:bidi="ar"/>
              </w:rPr>
              <w:t xml:space="preserve">  彩票公益金安排的支出</w:t>
            </w:r>
          </w:p>
        </w:tc>
        <w:tc>
          <w:tcPr>
            <w:tcW w:w="1855" w:type="dxa"/>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b/>
                <w:bCs/>
                <w:color w:val="000000"/>
                <w:kern w:val="0"/>
                <w:sz w:val="22"/>
                <w:szCs w:val="22"/>
              </w:rPr>
            </w:pPr>
            <w:r>
              <w:rPr>
                <w:rFonts w:hint="eastAsia" w:ascii="宋体" w:hAnsi="宋体" w:eastAsia="宋体" w:cs="宋体"/>
                <w:i w:val="0"/>
                <w:color w:val="000000"/>
                <w:kern w:val="0"/>
                <w:sz w:val="20"/>
                <w:szCs w:val="20"/>
                <w:u w:val="none"/>
                <w:lang w:val="en-US" w:eastAsia="zh-CN" w:bidi="ar"/>
              </w:rPr>
              <w:t xml:space="preserve">57.28 </w:t>
            </w:r>
          </w:p>
        </w:tc>
        <w:tc>
          <w:tcPr>
            <w:tcW w:w="1856" w:type="dxa"/>
            <w:tcBorders>
              <w:top w:val="nil"/>
              <w:left w:val="nil"/>
              <w:bottom w:val="single" w:color="auto" w:sz="4" w:space="0"/>
              <w:right w:val="single" w:color="auto" w:sz="4" w:space="0"/>
            </w:tcBorders>
            <w:vAlign w:val="center"/>
          </w:tcPr>
          <w:p>
            <w:pPr>
              <w:jc w:val="right"/>
              <w:rPr>
                <w:rFonts w:ascii="宋体" w:hAnsi="宋体" w:cs="宋体"/>
                <w:b/>
                <w:bCs/>
                <w:color w:val="000000"/>
                <w:kern w:val="0"/>
                <w:sz w:val="22"/>
                <w:szCs w:val="22"/>
              </w:rPr>
            </w:pPr>
          </w:p>
        </w:tc>
        <w:tc>
          <w:tcPr>
            <w:tcW w:w="1904" w:type="dxa"/>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b/>
                <w:bCs/>
                <w:color w:val="000000"/>
                <w:kern w:val="0"/>
                <w:sz w:val="22"/>
                <w:szCs w:val="22"/>
              </w:rPr>
            </w:pPr>
            <w:r>
              <w:rPr>
                <w:rFonts w:hint="eastAsia" w:ascii="宋体" w:hAnsi="宋体" w:eastAsia="宋体" w:cs="宋体"/>
                <w:i w:val="0"/>
                <w:color w:val="000000"/>
                <w:kern w:val="0"/>
                <w:sz w:val="20"/>
                <w:szCs w:val="20"/>
                <w:u w:val="none"/>
                <w:lang w:val="en-US" w:eastAsia="zh-CN" w:bidi="ar"/>
              </w:rPr>
              <w:t xml:space="preserve">57.28 </w:t>
            </w:r>
          </w:p>
        </w:tc>
      </w:tr>
      <w:tr>
        <w:tblPrEx>
          <w:tblLayout w:type="fixed"/>
          <w:tblCellMar>
            <w:top w:w="0" w:type="dxa"/>
            <w:left w:w="108" w:type="dxa"/>
            <w:bottom w:w="0" w:type="dxa"/>
            <w:right w:w="108" w:type="dxa"/>
          </w:tblCellMar>
        </w:tblPrEx>
        <w:trPr>
          <w:trHeight w:val="405" w:hRule="atLeast"/>
        </w:trPr>
        <w:tc>
          <w:tcPr>
            <w:tcW w:w="401" w:type="dxa"/>
            <w:tcBorders>
              <w:top w:val="nil"/>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b/>
                <w:bCs/>
                <w:color w:val="000000"/>
                <w:kern w:val="0"/>
                <w:sz w:val="16"/>
                <w:szCs w:val="16"/>
              </w:rPr>
            </w:pPr>
            <w:r>
              <w:rPr>
                <w:rFonts w:hint="eastAsia" w:ascii="宋体" w:hAnsi="宋体" w:eastAsia="宋体" w:cs="宋体"/>
                <w:i w:val="0"/>
                <w:color w:val="000000"/>
                <w:kern w:val="0"/>
                <w:sz w:val="18"/>
                <w:szCs w:val="18"/>
                <w:u w:val="none"/>
                <w:lang w:val="en-US" w:eastAsia="zh-CN" w:bidi="ar"/>
              </w:rPr>
              <w:t xml:space="preserve">    229</w:t>
            </w:r>
          </w:p>
        </w:tc>
        <w:tc>
          <w:tcPr>
            <w:tcW w:w="400" w:type="dxa"/>
            <w:tcBorders>
              <w:top w:val="nil"/>
              <w:left w:val="nil"/>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b/>
                <w:bCs/>
                <w:color w:val="000000"/>
                <w:kern w:val="0"/>
                <w:sz w:val="16"/>
                <w:szCs w:val="16"/>
              </w:rPr>
            </w:pPr>
            <w:r>
              <w:rPr>
                <w:rFonts w:hint="eastAsia" w:ascii="宋体" w:hAnsi="宋体" w:eastAsia="宋体" w:cs="宋体"/>
                <w:i w:val="0"/>
                <w:color w:val="000000"/>
                <w:kern w:val="0"/>
                <w:sz w:val="18"/>
                <w:szCs w:val="18"/>
                <w:u w:val="none"/>
                <w:lang w:val="en-US" w:eastAsia="zh-CN" w:bidi="ar"/>
              </w:rPr>
              <w:t xml:space="preserve">  60</w:t>
            </w:r>
          </w:p>
        </w:tc>
        <w:tc>
          <w:tcPr>
            <w:tcW w:w="400" w:type="dxa"/>
            <w:tcBorders>
              <w:top w:val="nil"/>
              <w:left w:val="nil"/>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b/>
                <w:bCs/>
                <w:color w:val="000000"/>
                <w:kern w:val="0"/>
                <w:sz w:val="16"/>
                <w:szCs w:val="16"/>
              </w:rPr>
            </w:pPr>
            <w:r>
              <w:rPr>
                <w:rFonts w:hint="eastAsia" w:ascii="宋体" w:hAnsi="宋体" w:eastAsia="宋体" w:cs="宋体"/>
                <w:i w:val="0"/>
                <w:color w:val="000000"/>
                <w:kern w:val="0"/>
                <w:sz w:val="18"/>
                <w:szCs w:val="18"/>
                <w:u w:val="none"/>
                <w:lang w:val="en-US" w:eastAsia="zh-CN" w:bidi="ar"/>
              </w:rPr>
              <w:t>02</w:t>
            </w:r>
          </w:p>
        </w:tc>
        <w:tc>
          <w:tcPr>
            <w:tcW w:w="2604" w:type="dxa"/>
            <w:tcBorders>
              <w:top w:val="nil"/>
              <w:left w:val="nil"/>
              <w:bottom w:val="single" w:color="auto" w:sz="4" w:space="0"/>
              <w:right w:val="single" w:color="auto" w:sz="4" w:space="0"/>
            </w:tcBorders>
            <w:vAlign w:val="center"/>
          </w:tcPr>
          <w:p>
            <w:pPr>
              <w:keepNext w:val="0"/>
              <w:keepLines w:val="0"/>
              <w:widowControl/>
              <w:suppressLineNumbers w:val="0"/>
              <w:jc w:val="left"/>
              <w:textAlignment w:val="center"/>
              <w:rPr>
                <w:rFonts w:ascii="宋体" w:hAnsi="宋体" w:cs="宋体"/>
                <w:b/>
                <w:bCs/>
                <w:color w:val="000000"/>
                <w:kern w:val="0"/>
                <w:sz w:val="22"/>
                <w:szCs w:val="22"/>
              </w:rPr>
            </w:pPr>
            <w:r>
              <w:rPr>
                <w:rFonts w:hint="eastAsia" w:ascii="宋体" w:hAnsi="宋体" w:eastAsia="宋体" w:cs="宋体"/>
                <w:i w:val="0"/>
                <w:color w:val="000000"/>
                <w:kern w:val="0"/>
                <w:sz w:val="18"/>
                <w:szCs w:val="18"/>
                <w:u w:val="none"/>
                <w:lang w:val="en-US" w:eastAsia="zh-CN" w:bidi="ar"/>
              </w:rPr>
              <w:t xml:space="preserve">    用于社会福利的彩票公益金支出</w:t>
            </w:r>
          </w:p>
        </w:tc>
        <w:tc>
          <w:tcPr>
            <w:tcW w:w="1855" w:type="dxa"/>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b/>
                <w:bCs/>
                <w:color w:val="000000"/>
                <w:kern w:val="0"/>
                <w:sz w:val="22"/>
                <w:szCs w:val="22"/>
              </w:rPr>
            </w:pPr>
            <w:r>
              <w:rPr>
                <w:rFonts w:hint="eastAsia" w:ascii="宋体" w:hAnsi="宋体" w:eastAsia="宋体" w:cs="宋体"/>
                <w:i w:val="0"/>
                <w:color w:val="000000"/>
                <w:kern w:val="0"/>
                <w:sz w:val="20"/>
                <w:szCs w:val="20"/>
                <w:u w:val="none"/>
                <w:lang w:val="en-US" w:eastAsia="zh-CN" w:bidi="ar"/>
              </w:rPr>
              <w:t xml:space="preserve">57.28 </w:t>
            </w:r>
          </w:p>
        </w:tc>
        <w:tc>
          <w:tcPr>
            <w:tcW w:w="1856" w:type="dxa"/>
            <w:tcBorders>
              <w:top w:val="nil"/>
              <w:left w:val="nil"/>
              <w:bottom w:val="single" w:color="auto" w:sz="4" w:space="0"/>
              <w:right w:val="single" w:color="auto" w:sz="4" w:space="0"/>
            </w:tcBorders>
            <w:vAlign w:val="center"/>
          </w:tcPr>
          <w:p>
            <w:pPr>
              <w:jc w:val="right"/>
              <w:rPr>
                <w:rFonts w:ascii="宋体" w:hAnsi="宋体" w:cs="宋体"/>
                <w:b/>
                <w:bCs/>
                <w:color w:val="000000"/>
                <w:kern w:val="0"/>
                <w:sz w:val="22"/>
                <w:szCs w:val="22"/>
              </w:rPr>
            </w:pPr>
          </w:p>
        </w:tc>
        <w:tc>
          <w:tcPr>
            <w:tcW w:w="1904" w:type="dxa"/>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b/>
                <w:bCs/>
                <w:color w:val="000000"/>
                <w:kern w:val="0"/>
                <w:sz w:val="22"/>
                <w:szCs w:val="22"/>
              </w:rPr>
            </w:pPr>
            <w:r>
              <w:rPr>
                <w:rFonts w:hint="eastAsia" w:ascii="宋体" w:hAnsi="宋体" w:eastAsia="宋体" w:cs="宋体"/>
                <w:i w:val="0"/>
                <w:color w:val="000000"/>
                <w:kern w:val="0"/>
                <w:sz w:val="20"/>
                <w:szCs w:val="20"/>
                <w:u w:val="none"/>
                <w:lang w:val="en-US" w:eastAsia="zh-CN" w:bidi="ar"/>
              </w:rPr>
              <w:t xml:space="preserve">57.28 </w:t>
            </w:r>
          </w:p>
        </w:tc>
      </w:tr>
      <w:tr>
        <w:tblPrEx>
          <w:tblLayout w:type="fixed"/>
          <w:tblCellMar>
            <w:top w:w="0" w:type="dxa"/>
            <w:left w:w="108" w:type="dxa"/>
            <w:bottom w:w="0" w:type="dxa"/>
            <w:right w:w="108" w:type="dxa"/>
          </w:tblCellMar>
        </w:tblPrEx>
        <w:trPr>
          <w:trHeight w:val="405" w:hRule="atLeast"/>
        </w:trPr>
        <w:tc>
          <w:tcPr>
            <w:tcW w:w="401" w:type="dxa"/>
            <w:tcBorders>
              <w:top w:val="nil"/>
              <w:left w:val="single" w:color="auto" w:sz="4" w:space="0"/>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16"/>
                <w:szCs w:val="16"/>
              </w:rPr>
            </w:pPr>
          </w:p>
        </w:tc>
        <w:tc>
          <w:tcPr>
            <w:tcW w:w="400" w:type="dxa"/>
            <w:tcBorders>
              <w:top w:val="nil"/>
              <w:left w:val="nil"/>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16"/>
                <w:szCs w:val="16"/>
              </w:rPr>
            </w:pPr>
          </w:p>
        </w:tc>
        <w:tc>
          <w:tcPr>
            <w:tcW w:w="400" w:type="dxa"/>
            <w:tcBorders>
              <w:top w:val="nil"/>
              <w:left w:val="nil"/>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16"/>
                <w:szCs w:val="16"/>
              </w:rPr>
            </w:pPr>
          </w:p>
        </w:tc>
        <w:tc>
          <w:tcPr>
            <w:tcW w:w="2604" w:type="dxa"/>
            <w:tcBorders>
              <w:top w:val="nil"/>
              <w:left w:val="nil"/>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22"/>
                <w:szCs w:val="22"/>
              </w:rPr>
            </w:pPr>
          </w:p>
        </w:tc>
        <w:tc>
          <w:tcPr>
            <w:tcW w:w="1855" w:type="dxa"/>
            <w:tcBorders>
              <w:top w:val="nil"/>
              <w:left w:val="nil"/>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22"/>
                <w:szCs w:val="22"/>
              </w:rPr>
            </w:pPr>
          </w:p>
        </w:tc>
        <w:tc>
          <w:tcPr>
            <w:tcW w:w="1856" w:type="dxa"/>
            <w:tcBorders>
              <w:top w:val="nil"/>
              <w:left w:val="nil"/>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22"/>
                <w:szCs w:val="22"/>
              </w:rPr>
            </w:pPr>
          </w:p>
        </w:tc>
        <w:tc>
          <w:tcPr>
            <w:tcW w:w="1904" w:type="dxa"/>
            <w:tcBorders>
              <w:top w:val="nil"/>
              <w:left w:val="nil"/>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22"/>
                <w:szCs w:val="22"/>
              </w:rPr>
            </w:pPr>
          </w:p>
        </w:tc>
      </w:tr>
      <w:tr>
        <w:tblPrEx>
          <w:tblLayout w:type="fixed"/>
          <w:tblCellMar>
            <w:top w:w="0" w:type="dxa"/>
            <w:left w:w="108" w:type="dxa"/>
            <w:bottom w:w="0" w:type="dxa"/>
            <w:right w:w="108" w:type="dxa"/>
          </w:tblCellMar>
        </w:tblPrEx>
        <w:trPr>
          <w:trHeight w:val="405" w:hRule="atLeast"/>
        </w:trPr>
        <w:tc>
          <w:tcPr>
            <w:tcW w:w="401" w:type="dxa"/>
            <w:tcBorders>
              <w:top w:val="nil"/>
              <w:left w:val="single" w:color="auto" w:sz="4" w:space="0"/>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16"/>
                <w:szCs w:val="16"/>
              </w:rPr>
            </w:pPr>
          </w:p>
        </w:tc>
        <w:tc>
          <w:tcPr>
            <w:tcW w:w="400" w:type="dxa"/>
            <w:tcBorders>
              <w:top w:val="nil"/>
              <w:left w:val="nil"/>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16"/>
                <w:szCs w:val="16"/>
              </w:rPr>
            </w:pPr>
          </w:p>
        </w:tc>
        <w:tc>
          <w:tcPr>
            <w:tcW w:w="400" w:type="dxa"/>
            <w:tcBorders>
              <w:top w:val="nil"/>
              <w:left w:val="nil"/>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16"/>
                <w:szCs w:val="16"/>
              </w:rPr>
            </w:pPr>
          </w:p>
        </w:tc>
        <w:tc>
          <w:tcPr>
            <w:tcW w:w="2604" w:type="dxa"/>
            <w:tcBorders>
              <w:top w:val="nil"/>
              <w:left w:val="nil"/>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22"/>
                <w:szCs w:val="22"/>
              </w:rPr>
            </w:pPr>
          </w:p>
        </w:tc>
        <w:tc>
          <w:tcPr>
            <w:tcW w:w="1855" w:type="dxa"/>
            <w:tcBorders>
              <w:top w:val="nil"/>
              <w:left w:val="nil"/>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22"/>
                <w:szCs w:val="22"/>
              </w:rPr>
            </w:pPr>
          </w:p>
        </w:tc>
        <w:tc>
          <w:tcPr>
            <w:tcW w:w="1856" w:type="dxa"/>
            <w:tcBorders>
              <w:top w:val="nil"/>
              <w:left w:val="nil"/>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22"/>
                <w:szCs w:val="22"/>
              </w:rPr>
            </w:pPr>
          </w:p>
        </w:tc>
        <w:tc>
          <w:tcPr>
            <w:tcW w:w="1904" w:type="dxa"/>
            <w:tcBorders>
              <w:top w:val="nil"/>
              <w:left w:val="nil"/>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22"/>
                <w:szCs w:val="22"/>
              </w:rPr>
            </w:pPr>
          </w:p>
        </w:tc>
      </w:tr>
      <w:tr>
        <w:tblPrEx>
          <w:tblLayout w:type="fixed"/>
          <w:tblCellMar>
            <w:top w:w="0" w:type="dxa"/>
            <w:left w:w="108" w:type="dxa"/>
            <w:bottom w:w="0" w:type="dxa"/>
            <w:right w:w="108" w:type="dxa"/>
          </w:tblCellMar>
        </w:tblPrEx>
        <w:trPr>
          <w:trHeight w:val="405" w:hRule="atLeast"/>
        </w:trPr>
        <w:tc>
          <w:tcPr>
            <w:tcW w:w="401" w:type="dxa"/>
            <w:tcBorders>
              <w:top w:val="nil"/>
              <w:left w:val="single" w:color="auto" w:sz="4" w:space="0"/>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16"/>
                <w:szCs w:val="16"/>
              </w:rPr>
            </w:pPr>
          </w:p>
        </w:tc>
        <w:tc>
          <w:tcPr>
            <w:tcW w:w="400" w:type="dxa"/>
            <w:tcBorders>
              <w:top w:val="nil"/>
              <w:left w:val="nil"/>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16"/>
                <w:szCs w:val="16"/>
              </w:rPr>
            </w:pPr>
          </w:p>
        </w:tc>
        <w:tc>
          <w:tcPr>
            <w:tcW w:w="400" w:type="dxa"/>
            <w:tcBorders>
              <w:top w:val="nil"/>
              <w:left w:val="nil"/>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16"/>
                <w:szCs w:val="16"/>
              </w:rPr>
            </w:pPr>
          </w:p>
        </w:tc>
        <w:tc>
          <w:tcPr>
            <w:tcW w:w="2604" w:type="dxa"/>
            <w:tcBorders>
              <w:top w:val="nil"/>
              <w:left w:val="nil"/>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22"/>
                <w:szCs w:val="22"/>
              </w:rPr>
            </w:pPr>
          </w:p>
        </w:tc>
        <w:tc>
          <w:tcPr>
            <w:tcW w:w="1855" w:type="dxa"/>
            <w:tcBorders>
              <w:top w:val="nil"/>
              <w:left w:val="nil"/>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22"/>
                <w:szCs w:val="22"/>
              </w:rPr>
            </w:pPr>
          </w:p>
        </w:tc>
        <w:tc>
          <w:tcPr>
            <w:tcW w:w="1856" w:type="dxa"/>
            <w:tcBorders>
              <w:top w:val="nil"/>
              <w:left w:val="nil"/>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22"/>
                <w:szCs w:val="22"/>
              </w:rPr>
            </w:pPr>
          </w:p>
        </w:tc>
        <w:tc>
          <w:tcPr>
            <w:tcW w:w="1904" w:type="dxa"/>
            <w:tcBorders>
              <w:top w:val="nil"/>
              <w:left w:val="nil"/>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22"/>
                <w:szCs w:val="22"/>
              </w:rPr>
            </w:pPr>
          </w:p>
        </w:tc>
      </w:tr>
      <w:tr>
        <w:tblPrEx>
          <w:tblLayout w:type="fixed"/>
          <w:tblCellMar>
            <w:top w:w="0" w:type="dxa"/>
            <w:left w:w="108" w:type="dxa"/>
            <w:bottom w:w="0" w:type="dxa"/>
            <w:right w:w="108" w:type="dxa"/>
          </w:tblCellMar>
        </w:tblPrEx>
        <w:trPr>
          <w:trHeight w:val="405" w:hRule="atLeast"/>
        </w:trPr>
        <w:tc>
          <w:tcPr>
            <w:tcW w:w="401" w:type="dxa"/>
            <w:tcBorders>
              <w:top w:val="nil"/>
              <w:left w:val="single" w:color="auto" w:sz="4" w:space="0"/>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16"/>
                <w:szCs w:val="16"/>
              </w:rPr>
            </w:pPr>
          </w:p>
        </w:tc>
        <w:tc>
          <w:tcPr>
            <w:tcW w:w="400" w:type="dxa"/>
            <w:tcBorders>
              <w:top w:val="nil"/>
              <w:left w:val="nil"/>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16"/>
                <w:szCs w:val="16"/>
              </w:rPr>
            </w:pPr>
          </w:p>
        </w:tc>
        <w:tc>
          <w:tcPr>
            <w:tcW w:w="400" w:type="dxa"/>
            <w:tcBorders>
              <w:top w:val="nil"/>
              <w:left w:val="nil"/>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16"/>
                <w:szCs w:val="16"/>
              </w:rPr>
            </w:pPr>
          </w:p>
        </w:tc>
        <w:tc>
          <w:tcPr>
            <w:tcW w:w="2604" w:type="dxa"/>
            <w:tcBorders>
              <w:top w:val="nil"/>
              <w:left w:val="nil"/>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22"/>
                <w:szCs w:val="22"/>
              </w:rPr>
            </w:pPr>
          </w:p>
        </w:tc>
        <w:tc>
          <w:tcPr>
            <w:tcW w:w="1855" w:type="dxa"/>
            <w:tcBorders>
              <w:top w:val="nil"/>
              <w:left w:val="nil"/>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22"/>
                <w:szCs w:val="22"/>
              </w:rPr>
            </w:pPr>
          </w:p>
        </w:tc>
        <w:tc>
          <w:tcPr>
            <w:tcW w:w="1856" w:type="dxa"/>
            <w:tcBorders>
              <w:top w:val="nil"/>
              <w:left w:val="nil"/>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22"/>
                <w:szCs w:val="22"/>
              </w:rPr>
            </w:pPr>
          </w:p>
        </w:tc>
        <w:tc>
          <w:tcPr>
            <w:tcW w:w="1904" w:type="dxa"/>
            <w:tcBorders>
              <w:top w:val="nil"/>
              <w:left w:val="nil"/>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22"/>
                <w:szCs w:val="22"/>
              </w:rPr>
            </w:pPr>
          </w:p>
        </w:tc>
      </w:tr>
      <w:tr>
        <w:tblPrEx>
          <w:tblLayout w:type="fixed"/>
          <w:tblCellMar>
            <w:top w:w="0" w:type="dxa"/>
            <w:left w:w="108" w:type="dxa"/>
            <w:bottom w:w="0" w:type="dxa"/>
            <w:right w:w="108" w:type="dxa"/>
          </w:tblCellMar>
        </w:tblPrEx>
        <w:trPr>
          <w:trHeight w:val="405" w:hRule="atLeast"/>
        </w:trPr>
        <w:tc>
          <w:tcPr>
            <w:tcW w:w="401" w:type="dxa"/>
            <w:tcBorders>
              <w:top w:val="nil"/>
              <w:left w:val="single" w:color="auto" w:sz="4" w:space="0"/>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16"/>
                <w:szCs w:val="16"/>
              </w:rPr>
            </w:pPr>
          </w:p>
        </w:tc>
        <w:tc>
          <w:tcPr>
            <w:tcW w:w="400" w:type="dxa"/>
            <w:tcBorders>
              <w:top w:val="nil"/>
              <w:left w:val="nil"/>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16"/>
                <w:szCs w:val="16"/>
              </w:rPr>
            </w:pPr>
          </w:p>
        </w:tc>
        <w:tc>
          <w:tcPr>
            <w:tcW w:w="400" w:type="dxa"/>
            <w:tcBorders>
              <w:top w:val="nil"/>
              <w:left w:val="nil"/>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16"/>
                <w:szCs w:val="16"/>
              </w:rPr>
            </w:pPr>
          </w:p>
        </w:tc>
        <w:tc>
          <w:tcPr>
            <w:tcW w:w="2604" w:type="dxa"/>
            <w:tcBorders>
              <w:top w:val="nil"/>
              <w:left w:val="nil"/>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22"/>
                <w:szCs w:val="22"/>
              </w:rPr>
            </w:pPr>
          </w:p>
        </w:tc>
        <w:tc>
          <w:tcPr>
            <w:tcW w:w="1855" w:type="dxa"/>
            <w:tcBorders>
              <w:top w:val="nil"/>
              <w:left w:val="nil"/>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22"/>
                <w:szCs w:val="22"/>
              </w:rPr>
            </w:pPr>
          </w:p>
        </w:tc>
        <w:tc>
          <w:tcPr>
            <w:tcW w:w="1856" w:type="dxa"/>
            <w:tcBorders>
              <w:top w:val="nil"/>
              <w:left w:val="nil"/>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22"/>
                <w:szCs w:val="22"/>
              </w:rPr>
            </w:pPr>
          </w:p>
        </w:tc>
        <w:tc>
          <w:tcPr>
            <w:tcW w:w="1904" w:type="dxa"/>
            <w:tcBorders>
              <w:top w:val="nil"/>
              <w:left w:val="nil"/>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22"/>
                <w:szCs w:val="22"/>
              </w:rPr>
            </w:pPr>
          </w:p>
        </w:tc>
      </w:tr>
      <w:tr>
        <w:tblPrEx>
          <w:tblLayout w:type="fixed"/>
          <w:tblCellMar>
            <w:top w:w="0" w:type="dxa"/>
            <w:left w:w="108" w:type="dxa"/>
            <w:bottom w:w="0" w:type="dxa"/>
            <w:right w:w="108" w:type="dxa"/>
          </w:tblCellMar>
        </w:tblPrEx>
        <w:trPr>
          <w:trHeight w:val="405" w:hRule="atLeast"/>
        </w:trPr>
        <w:tc>
          <w:tcPr>
            <w:tcW w:w="401" w:type="dxa"/>
            <w:tcBorders>
              <w:top w:val="nil"/>
              <w:left w:val="single" w:color="auto" w:sz="4" w:space="0"/>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16"/>
                <w:szCs w:val="16"/>
              </w:rPr>
            </w:pPr>
            <w:r>
              <w:rPr>
                <w:rFonts w:hint="eastAsia" w:ascii="宋体" w:hAnsi="宋体" w:cs="宋体"/>
                <w:b/>
                <w:bCs/>
                <w:color w:val="000000"/>
                <w:kern w:val="0"/>
                <w:sz w:val="16"/>
                <w:szCs w:val="16"/>
              </w:rPr>
              <w:t>　</w:t>
            </w:r>
          </w:p>
        </w:tc>
        <w:tc>
          <w:tcPr>
            <w:tcW w:w="400" w:type="dxa"/>
            <w:tcBorders>
              <w:top w:val="nil"/>
              <w:left w:val="nil"/>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16"/>
                <w:szCs w:val="16"/>
              </w:rPr>
            </w:pPr>
            <w:r>
              <w:rPr>
                <w:rFonts w:hint="eastAsia" w:ascii="宋体" w:hAnsi="宋体" w:cs="宋体"/>
                <w:b/>
                <w:bCs/>
                <w:color w:val="000000"/>
                <w:kern w:val="0"/>
                <w:sz w:val="16"/>
                <w:szCs w:val="16"/>
              </w:rPr>
              <w:t>　</w:t>
            </w:r>
          </w:p>
        </w:tc>
        <w:tc>
          <w:tcPr>
            <w:tcW w:w="400" w:type="dxa"/>
            <w:tcBorders>
              <w:top w:val="nil"/>
              <w:left w:val="nil"/>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16"/>
                <w:szCs w:val="16"/>
              </w:rPr>
            </w:pPr>
            <w:r>
              <w:rPr>
                <w:rFonts w:hint="eastAsia" w:ascii="宋体" w:hAnsi="宋体" w:cs="宋体"/>
                <w:b/>
                <w:bCs/>
                <w:color w:val="000000"/>
                <w:kern w:val="0"/>
                <w:sz w:val="16"/>
                <w:szCs w:val="16"/>
              </w:rPr>
              <w:t>　</w:t>
            </w:r>
          </w:p>
        </w:tc>
        <w:tc>
          <w:tcPr>
            <w:tcW w:w="2604" w:type="dxa"/>
            <w:tcBorders>
              <w:top w:val="nil"/>
              <w:left w:val="nil"/>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22"/>
                <w:szCs w:val="22"/>
              </w:rPr>
            </w:pPr>
            <w:r>
              <w:rPr>
                <w:rFonts w:hint="eastAsia" w:ascii="宋体" w:hAnsi="宋体" w:cs="宋体"/>
                <w:b/>
                <w:bCs/>
                <w:color w:val="000000"/>
                <w:kern w:val="0"/>
                <w:sz w:val="22"/>
                <w:szCs w:val="22"/>
              </w:rPr>
              <w:t>　</w:t>
            </w:r>
          </w:p>
        </w:tc>
        <w:tc>
          <w:tcPr>
            <w:tcW w:w="1855" w:type="dxa"/>
            <w:tcBorders>
              <w:top w:val="nil"/>
              <w:left w:val="nil"/>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22"/>
                <w:szCs w:val="22"/>
              </w:rPr>
            </w:pPr>
            <w:r>
              <w:rPr>
                <w:rFonts w:hint="eastAsia" w:ascii="宋体" w:hAnsi="宋体" w:cs="宋体"/>
                <w:b/>
                <w:bCs/>
                <w:color w:val="000000"/>
                <w:kern w:val="0"/>
                <w:sz w:val="22"/>
                <w:szCs w:val="22"/>
              </w:rPr>
              <w:t>　</w:t>
            </w:r>
          </w:p>
        </w:tc>
        <w:tc>
          <w:tcPr>
            <w:tcW w:w="1856" w:type="dxa"/>
            <w:tcBorders>
              <w:top w:val="nil"/>
              <w:left w:val="nil"/>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22"/>
                <w:szCs w:val="22"/>
              </w:rPr>
            </w:pPr>
            <w:r>
              <w:rPr>
                <w:rFonts w:hint="eastAsia" w:ascii="宋体" w:hAnsi="宋体" w:cs="宋体"/>
                <w:b/>
                <w:bCs/>
                <w:color w:val="000000"/>
                <w:kern w:val="0"/>
                <w:sz w:val="22"/>
                <w:szCs w:val="22"/>
              </w:rPr>
              <w:t>　</w:t>
            </w:r>
          </w:p>
        </w:tc>
        <w:tc>
          <w:tcPr>
            <w:tcW w:w="1904" w:type="dxa"/>
            <w:tcBorders>
              <w:top w:val="nil"/>
              <w:left w:val="nil"/>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22"/>
                <w:szCs w:val="22"/>
              </w:rPr>
            </w:pPr>
            <w:r>
              <w:rPr>
                <w:rFonts w:hint="eastAsia" w:ascii="宋体" w:hAnsi="宋体" w:cs="宋体"/>
                <w:b/>
                <w:bCs/>
                <w:color w:val="000000"/>
                <w:kern w:val="0"/>
                <w:sz w:val="22"/>
                <w:szCs w:val="22"/>
              </w:rPr>
              <w:t>　</w:t>
            </w:r>
          </w:p>
        </w:tc>
      </w:tr>
      <w:tr>
        <w:tblPrEx>
          <w:tblLayout w:type="fixed"/>
          <w:tblCellMar>
            <w:top w:w="0" w:type="dxa"/>
            <w:left w:w="108" w:type="dxa"/>
            <w:bottom w:w="0" w:type="dxa"/>
            <w:right w:w="108" w:type="dxa"/>
          </w:tblCellMar>
        </w:tblPrEx>
        <w:trPr>
          <w:trHeight w:val="405" w:hRule="atLeast"/>
        </w:trPr>
        <w:tc>
          <w:tcPr>
            <w:tcW w:w="401" w:type="dxa"/>
            <w:tcBorders>
              <w:top w:val="nil"/>
              <w:left w:val="single" w:color="auto" w:sz="4" w:space="0"/>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16"/>
                <w:szCs w:val="16"/>
              </w:rPr>
            </w:pPr>
            <w:r>
              <w:rPr>
                <w:rFonts w:hint="eastAsia" w:ascii="宋体" w:hAnsi="宋体" w:cs="宋体"/>
                <w:b/>
                <w:bCs/>
                <w:color w:val="000000"/>
                <w:kern w:val="0"/>
                <w:sz w:val="16"/>
                <w:szCs w:val="16"/>
              </w:rPr>
              <w:t>　</w:t>
            </w:r>
          </w:p>
        </w:tc>
        <w:tc>
          <w:tcPr>
            <w:tcW w:w="400" w:type="dxa"/>
            <w:tcBorders>
              <w:top w:val="nil"/>
              <w:left w:val="nil"/>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16"/>
                <w:szCs w:val="16"/>
              </w:rPr>
            </w:pPr>
            <w:r>
              <w:rPr>
                <w:rFonts w:hint="eastAsia" w:ascii="宋体" w:hAnsi="宋体" w:cs="宋体"/>
                <w:b/>
                <w:bCs/>
                <w:color w:val="000000"/>
                <w:kern w:val="0"/>
                <w:sz w:val="16"/>
                <w:szCs w:val="16"/>
              </w:rPr>
              <w:t>　</w:t>
            </w:r>
          </w:p>
        </w:tc>
        <w:tc>
          <w:tcPr>
            <w:tcW w:w="400" w:type="dxa"/>
            <w:tcBorders>
              <w:top w:val="nil"/>
              <w:left w:val="nil"/>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16"/>
                <w:szCs w:val="16"/>
              </w:rPr>
            </w:pPr>
            <w:r>
              <w:rPr>
                <w:rFonts w:hint="eastAsia" w:ascii="宋体" w:hAnsi="宋体" w:cs="宋体"/>
                <w:b/>
                <w:bCs/>
                <w:color w:val="000000"/>
                <w:kern w:val="0"/>
                <w:sz w:val="16"/>
                <w:szCs w:val="16"/>
              </w:rPr>
              <w:t>　</w:t>
            </w:r>
          </w:p>
        </w:tc>
        <w:tc>
          <w:tcPr>
            <w:tcW w:w="2604" w:type="dxa"/>
            <w:tcBorders>
              <w:top w:val="nil"/>
              <w:left w:val="nil"/>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22"/>
                <w:szCs w:val="22"/>
              </w:rPr>
            </w:pPr>
            <w:r>
              <w:rPr>
                <w:rFonts w:hint="eastAsia" w:ascii="宋体" w:hAnsi="宋体" w:cs="宋体"/>
                <w:b/>
                <w:bCs/>
                <w:color w:val="000000"/>
                <w:kern w:val="0"/>
                <w:sz w:val="22"/>
                <w:szCs w:val="22"/>
              </w:rPr>
              <w:t>　</w:t>
            </w:r>
          </w:p>
        </w:tc>
        <w:tc>
          <w:tcPr>
            <w:tcW w:w="1855" w:type="dxa"/>
            <w:tcBorders>
              <w:top w:val="nil"/>
              <w:left w:val="nil"/>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22"/>
                <w:szCs w:val="22"/>
              </w:rPr>
            </w:pPr>
            <w:r>
              <w:rPr>
                <w:rFonts w:hint="eastAsia" w:ascii="宋体" w:hAnsi="宋体" w:cs="宋体"/>
                <w:b/>
                <w:bCs/>
                <w:color w:val="000000"/>
                <w:kern w:val="0"/>
                <w:sz w:val="22"/>
                <w:szCs w:val="22"/>
              </w:rPr>
              <w:t>　</w:t>
            </w:r>
          </w:p>
        </w:tc>
        <w:tc>
          <w:tcPr>
            <w:tcW w:w="1856" w:type="dxa"/>
            <w:tcBorders>
              <w:top w:val="nil"/>
              <w:left w:val="nil"/>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22"/>
                <w:szCs w:val="22"/>
              </w:rPr>
            </w:pPr>
            <w:r>
              <w:rPr>
                <w:rFonts w:hint="eastAsia" w:ascii="宋体" w:hAnsi="宋体" w:cs="宋体"/>
                <w:b/>
                <w:bCs/>
                <w:color w:val="000000"/>
                <w:kern w:val="0"/>
                <w:sz w:val="22"/>
                <w:szCs w:val="22"/>
              </w:rPr>
              <w:t>　</w:t>
            </w:r>
          </w:p>
        </w:tc>
        <w:tc>
          <w:tcPr>
            <w:tcW w:w="1904" w:type="dxa"/>
            <w:tcBorders>
              <w:top w:val="nil"/>
              <w:left w:val="nil"/>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22"/>
                <w:szCs w:val="22"/>
              </w:rPr>
            </w:pPr>
            <w:r>
              <w:rPr>
                <w:rFonts w:hint="eastAsia" w:ascii="宋体" w:hAnsi="宋体" w:cs="宋体"/>
                <w:b/>
                <w:bCs/>
                <w:color w:val="000000"/>
                <w:kern w:val="0"/>
                <w:sz w:val="22"/>
                <w:szCs w:val="22"/>
              </w:rPr>
              <w:t>　</w:t>
            </w:r>
          </w:p>
        </w:tc>
      </w:tr>
      <w:tr>
        <w:tblPrEx>
          <w:tblLayout w:type="fixed"/>
          <w:tblCellMar>
            <w:top w:w="0" w:type="dxa"/>
            <w:left w:w="108" w:type="dxa"/>
            <w:bottom w:w="0" w:type="dxa"/>
            <w:right w:w="108" w:type="dxa"/>
          </w:tblCellMar>
        </w:tblPrEx>
        <w:trPr>
          <w:trHeight w:val="405" w:hRule="atLeast"/>
        </w:trPr>
        <w:tc>
          <w:tcPr>
            <w:tcW w:w="401" w:type="dxa"/>
            <w:tcBorders>
              <w:top w:val="nil"/>
              <w:left w:val="single" w:color="auto" w:sz="4" w:space="0"/>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16"/>
                <w:szCs w:val="16"/>
              </w:rPr>
            </w:pPr>
            <w:r>
              <w:rPr>
                <w:rFonts w:hint="eastAsia" w:ascii="宋体" w:hAnsi="宋体" w:cs="宋体"/>
                <w:b/>
                <w:bCs/>
                <w:color w:val="000000"/>
                <w:kern w:val="0"/>
                <w:sz w:val="16"/>
                <w:szCs w:val="16"/>
              </w:rPr>
              <w:t>　</w:t>
            </w:r>
          </w:p>
        </w:tc>
        <w:tc>
          <w:tcPr>
            <w:tcW w:w="400" w:type="dxa"/>
            <w:tcBorders>
              <w:top w:val="nil"/>
              <w:left w:val="nil"/>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16"/>
                <w:szCs w:val="16"/>
              </w:rPr>
            </w:pPr>
            <w:r>
              <w:rPr>
                <w:rFonts w:hint="eastAsia" w:ascii="宋体" w:hAnsi="宋体" w:cs="宋体"/>
                <w:b/>
                <w:bCs/>
                <w:color w:val="000000"/>
                <w:kern w:val="0"/>
                <w:sz w:val="16"/>
                <w:szCs w:val="16"/>
              </w:rPr>
              <w:t>　</w:t>
            </w:r>
          </w:p>
        </w:tc>
        <w:tc>
          <w:tcPr>
            <w:tcW w:w="400" w:type="dxa"/>
            <w:tcBorders>
              <w:top w:val="nil"/>
              <w:left w:val="nil"/>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16"/>
                <w:szCs w:val="16"/>
              </w:rPr>
            </w:pPr>
            <w:r>
              <w:rPr>
                <w:rFonts w:hint="eastAsia" w:ascii="宋体" w:hAnsi="宋体" w:cs="宋体"/>
                <w:b/>
                <w:bCs/>
                <w:color w:val="000000"/>
                <w:kern w:val="0"/>
                <w:sz w:val="16"/>
                <w:szCs w:val="16"/>
              </w:rPr>
              <w:t>　</w:t>
            </w:r>
          </w:p>
        </w:tc>
        <w:tc>
          <w:tcPr>
            <w:tcW w:w="2604" w:type="dxa"/>
            <w:tcBorders>
              <w:top w:val="nil"/>
              <w:left w:val="nil"/>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22"/>
                <w:szCs w:val="22"/>
              </w:rPr>
            </w:pPr>
            <w:r>
              <w:rPr>
                <w:rFonts w:hint="eastAsia" w:ascii="宋体" w:hAnsi="宋体" w:cs="宋体"/>
                <w:b/>
                <w:bCs/>
                <w:color w:val="000000"/>
                <w:kern w:val="0"/>
                <w:sz w:val="22"/>
                <w:szCs w:val="22"/>
              </w:rPr>
              <w:t>　</w:t>
            </w:r>
          </w:p>
        </w:tc>
        <w:tc>
          <w:tcPr>
            <w:tcW w:w="1855" w:type="dxa"/>
            <w:tcBorders>
              <w:top w:val="nil"/>
              <w:left w:val="nil"/>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22"/>
                <w:szCs w:val="22"/>
              </w:rPr>
            </w:pPr>
            <w:r>
              <w:rPr>
                <w:rFonts w:hint="eastAsia" w:ascii="宋体" w:hAnsi="宋体" w:cs="宋体"/>
                <w:b/>
                <w:bCs/>
                <w:color w:val="000000"/>
                <w:kern w:val="0"/>
                <w:sz w:val="22"/>
                <w:szCs w:val="22"/>
              </w:rPr>
              <w:t>　</w:t>
            </w:r>
          </w:p>
        </w:tc>
        <w:tc>
          <w:tcPr>
            <w:tcW w:w="1856" w:type="dxa"/>
            <w:tcBorders>
              <w:top w:val="nil"/>
              <w:left w:val="nil"/>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22"/>
                <w:szCs w:val="22"/>
              </w:rPr>
            </w:pPr>
            <w:r>
              <w:rPr>
                <w:rFonts w:hint="eastAsia" w:ascii="宋体" w:hAnsi="宋体" w:cs="宋体"/>
                <w:b/>
                <w:bCs/>
                <w:color w:val="000000"/>
                <w:kern w:val="0"/>
                <w:sz w:val="22"/>
                <w:szCs w:val="22"/>
              </w:rPr>
              <w:t>　</w:t>
            </w:r>
          </w:p>
        </w:tc>
        <w:tc>
          <w:tcPr>
            <w:tcW w:w="1904" w:type="dxa"/>
            <w:tcBorders>
              <w:top w:val="nil"/>
              <w:left w:val="nil"/>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22"/>
                <w:szCs w:val="22"/>
              </w:rPr>
            </w:pPr>
            <w:r>
              <w:rPr>
                <w:rFonts w:hint="eastAsia" w:ascii="宋体" w:hAnsi="宋体" w:cs="宋体"/>
                <w:b/>
                <w:bCs/>
                <w:color w:val="000000"/>
                <w:kern w:val="0"/>
                <w:sz w:val="22"/>
                <w:szCs w:val="22"/>
              </w:rPr>
              <w:t>　</w:t>
            </w:r>
          </w:p>
        </w:tc>
      </w:tr>
      <w:tr>
        <w:tblPrEx>
          <w:tblLayout w:type="fixed"/>
          <w:tblCellMar>
            <w:top w:w="0" w:type="dxa"/>
            <w:left w:w="108" w:type="dxa"/>
            <w:bottom w:w="0" w:type="dxa"/>
            <w:right w:w="108" w:type="dxa"/>
          </w:tblCellMar>
        </w:tblPrEx>
        <w:trPr>
          <w:trHeight w:val="405" w:hRule="atLeast"/>
        </w:trPr>
        <w:tc>
          <w:tcPr>
            <w:tcW w:w="401" w:type="dxa"/>
            <w:tcBorders>
              <w:top w:val="nil"/>
              <w:left w:val="single" w:color="auto" w:sz="4" w:space="0"/>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16"/>
                <w:szCs w:val="16"/>
              </w:rPr>
            </w:pPr>
            <w:r>
              <w:rPr>
                <w:rFonts w:hint="eastAsia" w:ascii="宋体" w:hAnsi="宋体" w:cs="宋体"/>
                <w:b/>
                <w:bCs/>
                <w:color w:val="000000"/>
                <w:kern w:val="0"/>
                <w:sz w:val="16"/>
                <w:szCs w:val="16"/>
              </w:rPr>
              <w:t>　</w:t>
            </w:r>
          </w:p>
        </w:tc>
        <w:tc>
          <w:tcPr>
            <w:tcW w:w="400" w:type="dxa"/>
            <w:tcBorders>
              <w:top w:val="nil"/>
              <w:left w:val="nil"/>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16"/>
                <w:szCs w:val="16"/>
              </w:rPr>
            </w:pPr>
            <w:r>
              <w:rPr>
                <w:rFonts w:hint="eastAsia" w:ascii="宋体" w:hAnsi="宋体" w:cs="宋体"/>
                <w:b/>
                <w:bCs/>
                <w:color w:val="000000"/>
                <w:kern w:val="0"/>
                <w:sz w:val="16"/>
                <w:szCs w:val="16"/>
              </w:rPr>
              <w:t>　</w:t>
            </w:r>
          </w:p>
        </w:tc>
        <w:tc>
          <w:tcPr>
            <w:tcW w:w="400" w:type="dxa"/>
            <w:tcBorders>
              <w:top w:val="nil"/>
              <w:left w:val="nil"/>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16"/>
                <w:szCs w:val="16"/>
              </w:rPr>
            </w:pPr>
            <w:r>
              <w:rPr>
                <w:rFonts w:hint="eastAsia" w:ascii="宋体" w:hAnsi="宋体" w:cs="宋体"/>
                <w:b/>
                <w:bCs/>
                <w:color w:val="000000"/>
                <w:kern w:val="0"/>
                <w:sz w:val="16"/>
                <w:szCs w:val="16"/>
              </w:rPr>
              <w:t>　</w:t>
            </w:r>
          </w:p>
        </w:tc>
        <w:tc>
          <w:tcPr>
            <w:tcW w:w="2604" w:type="dxa"/>
            <w:tcBorders>
              <w:top w:val="nil"/>
              <w:left w:val="nil"/>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22"/>
                <w:szCs w:val="22"/>
              </w:rPr>
            </w:pPr>
            <w:r>
              <w:rPr>
                <w:rFonts w:hint="eastAsia" w:ascii="宋体" w:hAnsi="宋体" w:cs="宋体"/>
                <w:b/>
                <w:bCs/>
                <w:color w:val="000000"/>
                <w:kern w:val="0"/>
                <w:sz w:val="22"/>
                <w:szCs w:val="22"/>
              </w:rPr>
              <w:t>　</w:t>
            </w:r>
          </w:p>
        </w:tc>
        <w:tc>
          <w:tcPr>
            <w:tcW w:w="1855" w:type="dxa"/>
            <w:tcBorders>
              <w:top w:val="nil"/>
              <w:left w:val="nil"/>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22"/>
                <w:szCs w:val="22"/>
              </w:rPr>
            </w:pPr>
            <w:r>
              <w:rPr>
                <w:rFonts w:hint="eastAsia" w:ascii="宋体" w:hAnsi="宋体" w:cs="宋体"/>
                <w:b/>
                <w:bCs/>
                <w:color w:val="000000"/>
                <w:kern w:val="0"/>
                <w:sz w:val="22"/>
                <w:szCs w:val="22"/>
              </w:rPr>
              <w:t>　</w:t>
            </w:r>
          </w:p>
        </w:tc>
        <w:tc>
          <w:tcPr>
            <w:tcW w:w="1856" w:type="dxa"/>
            <w:tcBorders>
              <w:top w:val="nil"/>
              <w:left w:val="nil"/>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22"/>
                <w:szCs w:val="22"/>
              </w:rPr>
            </w:pPr>
            <w:r>
              <w:rPr>
                <w:rFonts w:hint="eastAsia" w:ascii="宋体" w:hAnsi="宋体" w:cs="宋体"/>
                <w:b/>
                <w:bCs/>
                <w:color w:val="000000"/>
                <w:kern w:val="0"/>
                <w:sz w:val="22"/>
                <w:szCs w:val="22"/>
              </w:rPr>
              <w:t>　</w:t>
            </w:r>
          </w:p>
        </w:tc>
        <w:tc>
          <w:tcPr>
            <w:tcW w:w="1904" w:type="dxa"/>
            <w:tcBorders>
              <w:top w:val="nil"/>
              <w:left w:val="nil"/>
              <w:bottom w:val="single" w:color="auto" w:sz="4" w:space="0"/>
              <w:right w:val="single" w:color="auto" w:sz="4" w:space="0"/>
            </w:tcBorders>
            <w:vAlign w:val="center"/>
          </w:tcPr>
          <w:p>
            <w:pPr>
              <w:widowControl/>
              <w:spacing w:line="280" w:lineRule="exact"/>
              <w:jc w:val="center"/>
              <w:rPr>
                <w:rFonts w:ascii="宋体" w:hAnsi="宋体" w:cs="宋体"/>
                <w:b/>
                <w:bCs/>
                <w:color w:val="000000"/>
                <w:kern w:val="0"/>
                <w:sz w:val="22"/>
                <w:szCs w:val="22"/>
              </w:rPr>
            </w:pPr>
            <w:r>
              <w:rPr>
                <w:rFonts w:hint="eastAsia" w:ascii="宋体" w:hAnsi="宋体" w:cs="宋体"/>
                <w:b/>
                <w:bCs/>
                <w:color w:val="000000"/>
                <w:kern w:val="0"/>
                <w:sz w:val="22"/>
                <w:szCs w:val="22"/>
              </w:rPr>
              <w:t>　</w:t>
            </w:r>
          </w:p>
        </w:tc>
      </w:tr>
      <w:tr>
        <w:tblPrEx>
          <w:tblLayout w:type="fixed"/>
          <w:tblCellMar>
            <w:top w:w="0" w:type="dxa"/>
            <w:left w:w="108" w:type="dxa"/>
            <w:bottom w:w="0" w:type="dxa"/>
            <w:right w:w="108" w:type="dxa"/>
          </w:tblCellMar>
        </w:tblPrEx>
        <w:trPr>
          <w:trHeight w:val="579" w:hRule="atLeast"/>
        </w:trPr>
        <w:tc>
          <w:tcPr>
            <w:tcW w:w="401" w:type="dxa"/>
            <w:tcBorders>
              <w:top w:val="nil"/>
              <w:left w:val="single" w:color="auto" w:sz="4" w:space="0"/>
              <w:bottom w:val="single" w:color="auto" w:sz="4" w:space="0"/>
              <w:right w:val="single" w:color="auto" w:sz="4" w:space="0"/>
            </w:tcBorders>
            <w:vAlign w:val="center"/>
          </w:tcPr>
          <w:p>
            <w:pPr>
              <w:widowControl/>
              <w:spacing w:line="280" w:lineRule="exact"/>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400" w:type="dxa"/>
            <w:tcBorders>
              <w:top w:val="nil"/>
              <w:left w:val="nil"/>
              <w:bottom w:val="single" w:color="auto" w:sz="4" w:space="0"/>
              <w:right w:val="single" w:color="auto" w:sz="4" w:space="0"/>
            </w:tcBorders>
            <w:vAlign w:val="center"/>
          </w:tcPr>
          <w:p>
            <w:pPr>
              <w:widowControl/>
              <w:spacing w:line="280" w:lineRule="exact"/>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400" w:type="dxa"/>
            <w:tcBorders>
              <w:top w:val="nil"/>
              <w:left w:val="nil"/>
              <w:bottom w:val="single" w:color="auto" w:sz="4" w:space="0"/>
              <w:right w:val="single" w:color="auto" w:sz="4" w:space="0"/>
            </w:tcBorders>
            <w:vAlign w:val="center"/>
          </w:tcPr>
          <w:p>
            <w:pPr>
              <w:widowControl/>
              <w:spacing w:line="280" w:lineRule="exact"/>
              <w:jc w:val="left"/>
              <w:rPr>
                <w:rFonts w:ascii="宋体" w:hAnsi="宋体" w:cs="宋体"/>
                <w:color w:val="000000"/>
                <w:kern w:val="0"/>
                <w:sz w:val="24"/>
              </w:rPr>
            </w:pPr>
            <w:r>
              <w:rPr>
                <w:rFonts w:hint="eastAsia" w:ascii="宋体" w:hAnsi="宋体" w:cs="宋体"/>
                <w:color w:val="000000"/>
                <w:kern w:val="0"/>
                <w:sz w:val="24"/>
              </w:rPr>
              <w:t>　</w:t>
            </w:r>
          </w:p>
        </w:tc>
        <w:tc>
          <w:tcPr>
            <w:tcW w:w="2604" w:type="dxa"/>
            <w:tcBorders>
              <w:top w:val="nil"/>
              <w:left w:val="nil"/>
              <w:bottom w:val="single" w:color="auto" w:sz="4" w:space="0"/>
              <w:right w:val="single" w:color="auto" w:sz="4" w:space="0"/>
            </w:tcBorders>
            <w:vAlign w:val="center"/>
          </w:tcPr>
          <w:p>
            <w:pPr>
              <w:widowControl/>
              <w:spacing w:line="280" w:lineRule="exact"/>
              <w:jc w:val="center"/>
              <w:rPr>
                <w:rFonts w:ascii="宋体" w:hAnsi="宋体" w:cs="宋体"/>
                <w:color w:val="000000"/>
                <w:kern w:val="0"/>
                <w:sz w:val="22"/>
                <w:szCs w:val="22"/>
              </w:rPr>
            </w:pPr>
            <w:r>
              <w:rPr>
                <w:rFonts w:hint="eastAsia" w:ascii="宋体" w:hAnsi="宋体" w:cs="宋体"/>
                <w:b/>
                <w:bCs/>
                <w:color w:val="000000"/>
                <w:kern w:val="0"/>
                <w:sz w:val="22"/>
                <w:szCs w:val="22"/>
              </w:rPr>
              <w:t>合  计</w:t>
            </w:r>
          </w:p>
        </w:tc>
        <w:tc>
          <w:tcPr>
            <w:tcW w:w="1855" w:type="dxa"/>
            <w:tcBorders>
              <w:top w:val="nil"/>
              <w:left w:val="nil"/>
              <w:bottom w:val="single" w:color="auto" w:sz="4" w:space="0"/>
              <w:right w:val="single" w:color="auto" w:sz="4" w:space="0"/>
            </w:tcBorders>
            <w:vAlign w:val="center"/>
          </w:tcPr>
          <w:p>
            <w:pPr>
              <w:widowControl/>
              <w:spacing w:line="280" w:lineRule="exact"/>
              <w:jc w:val="left"/>
              <w:rPr>
                <w:rFonts w:ascii="宋体" w:hAnsi="宋体" w:cs="宋体"/>
                <w:color w:val="000000"/>
                <w:kern w:val="0"/>
                <w:sz w:val="24"/>
              </w:rPr>
            </w:pPr>
            <w:r>
              <w:rPr>
                <w:rFonts w:hint="eastAsia" w:ascii="宋体" w:hAnsi="宋体" w:cs="宋体"/>
                <w:color w:val="000000"/>
                <w:kern w:val="0"/>
                <w:sz w:val="24"/>
              </w:rPr>
              <w:t>　657.3</w:t>
            </w:r>
            <w:r>
              <w:rPr>
                <w:rFonts w:hint="eastAsia" w:ascii="宋体" w:hAnsi="宋体" w:cs="宋体"/>
                <w:color w:val="000000"/>
                <w:kern w:val="0"/>
                <w:sz w:val="24"/>
                <w:lang w:val="en-US" w:eastAsia="zh-CN"/>
              </w:rPr>
              <w:t>2</w:t>
            </w:r>
          </w:p>
        </w:tc>
        <w:tc>
          <w:tcPr>
            <w:tcW w:w="1856" w:type="dxa"/>
            <w:tcBorders>
              <w:top w:val="nil"/>
              <w:left w:val="nil"/>
              <w:bottom w:val="single" w:color="auto" w:sz="4" w:space="0"/>
              <w:right w:val="single" w:color="auto" w:sz="4" w:space="0"/>
            </w:tcBorders>
            <w:vAlign w:val="center"/>
          </w:tcPr>
          <w:p>
            <w:pPr>
              <w:widowControl/>
              <w:tabs>
                <w:tab w:val="left" w:pos="548"/>
              </w:tabs>
              <w:spacing w:line="280" w:lineRule="exact"/>
              <w:jc w:val="left"/>
              <w:rPr>
                <w:rFonts w:ascii="宋体" w:hAnsi="宋体" w:cs="宋体"/>
                <w:color w:val="000000"/>
                <w:kern w:val="0"/>
                <w:sz w:val="24"/>
              </w:rPr>
            </w:pPr>
            <w:r>
              <w:rPr>
                <w:rFonts w:hint="eastAsia" w:ascii="宋体" w:hAnsi="宋体" w:cs="宋体"/>
                <w:color w:val="000000"/>
                <w:kern w:val="0"/>
                <w:sz w:val="24"/>
              </w:rPr>
              <w:t>　</w:t>
            </w:r>
            <w:r>
              <w:rPr>
                <w:rFonts w:hint="eastAsia" w:ascii="宋体" w:hAnsi="宋体" w:cs="宋体"/>
                <w:color w:val="000000"/>
                <w:kern w:val="0"/>
                <w:sz w:val="24"/>
                <w:lang w:eastAsia="zh-CN"/>
              </w:rPr>
              <w:tab/>
            </w:r>
            <w:r>
              <w:rPr>
                <w:rFonts w:hint="eastAsia" w:ascii="宋体" w:hAnsi="宋体" w:cs="宋体"/>
                <w:color w:val="000000"/>
                <w:kern w:val="0"/>
                <w:sz w:val="24"/>
                <w:lang w:eastAsia="zh-CN"/>
              </w:rPr>
              <w:t>490.24</w:t>
            </w:r>
          </w:p>
        </w:tc>
        <w:tc>
          <w:tcPr>
            <w:tcW w:w="1904" w:type="dxa"/>
            <w:tcBorders>
              <w:top w:val="nil"/>
              <w:left w:val="nil"/>
              <w:bottom w:val="single" w:color="auto" w:sz="4" w:space="0"/>
              <w:right w:val="single" w:color="auto" w:sz="4" w:space="0"/>
            </w:tcBorders>
            <w:vAlign w:val="center"/>
          </w:tcPr>
          <w:p>
            <w:pPr>
              <w:widowControl/>
              <w:spacing w:line="280" w:lineRule="exact"/>
              <w:jc w:val="left"/>
              <w:rPr>
                <w:rFonts w:ascii="宋体" w:hAnsi="宋体" w:cs="宋体"/>
                <w:color w:val="000000"/>
                <w:kern w:val="0"/>
                <w:sz w:val="24"/>
              </w:rPr>
            </w:pPr>
            <w:r>
              <w:rPr>
                <w:rFonts w:hint="eastAsia" w:ascii="宋体" w:hAnsi="宋体" w:cs="宋体"/>
                <w:color w:val="000000"/>
                <w:kern w:val="0"/>
                <w:sz w:val="24"/>
              </w:rPr>
              <w:t>　167.0</w:t>
            </w:r>
            <w:r>
              <w:rPr>
                <w:rFonts w:hint="eastAsia" w:ascii="宋体" w:hAnsi="宋体" w:cs="宋体"/>
                <w:color w:val="000000"/>
                <w:kern w:val="0"/>
                <w:sz w:val="24"/>
                <w:lang w:val="en-US" w:eastAsia="zh-CN"/>
              </w:rPr>
              <w:t>8</w:t>
            </w:r>
          </w:p>
        </w:tc>
      </w:tr>
    </w:tbl>
    <w:p>
      <w:pPr>
        <w:widowControl/>
        <w:outlineLvl w:val="1"/>
        <w:rPr>
          <w:rFonts w:hint="eastAsia" w:ascii="仿宋_GB2312" w:hAnsi="宋体" w:eastAsia="仿宋_GB2312"/>
          <w:b/>
          <w:kern w:val="0"/>
          <w:sz w:val="28"/>
          <w:szCs w:val="32"/>
        </w:rPr>
      </w:pPr>
    </w:p>
    <w:p>
      <w:pPr>
        <w:widowControl/>
        <w:outlineLvl w:val="1"/>
        <w:rPr>
          <w:rFonts w:hint="eastAsia" w:ascii="仿宋_GB2312" w:hAnsi="宋体" w:eastAsia="仿宋_GB2312"/>
          <w:b/>
          <w:kern w:val="0"/>
          <w:sz w:val="28"/>
          <w:szCs w:val="32"/>
        </w:rPr>
      </w:pPr>
    </w:p>
    <w:p>
      <w:pPr>
        <w:widowControl/>
        <w:outlineLvl w:val="1"/>
        <w:rPr>
          <w:rFonts w:hint="eastAsia" w:ascii="仿宋_GB2312" w:hAnsi="宋体" w:eastAsia="仿宋_GB2312"/>
          <w:b/>
          <w:kern w:val="0"/>
          <w:sz w:val="28"/>
          <w:szCs w:val="32"/>
        </w:rPr>
      </w:pPr>
    </w:p>
    <w:p>
      <w:pPr>
        <w:widowControl/>
        <w:outlineLvl w:val="1"/>
        <w:rPr>
          <w:rFonts w:hint="eastAsia" w:ascii="仿宋_GB2312" w:hAnsi="宋体" w:eastAsia="仿宋_GB2312"/>
          <w:b/>
          <w:kern w:val="0"/>
          <w:sz w:val="28"/>
          <w:szCs w:val="32"/>
        </w:rPr>
      </w:pPr>
    </w:p>
    <w:p>
      <w:pPr>
        <w:widowControl/>
        <w:outlineLvl w:val="1"/>
        <w:rPr>
          <w:rFonts w:hint="eastAsia" w:ascii="仿宋_GB2312" w:hAnsi="宋体" w:eastAsia="仿宋_GB2312"/>
          <w:b/>
          <w:kern w:val="0"/>
          <w:sz w:val="28"/>
          <w:szCs w:val="32"/>
        </w:rPr>
      </w:pPr>
    </w:p>
    <w:p>
      <w:pPr>
        <w:widowControl/>
        <w:spacing w:before="120" w:beforeLines="50" w:line="280" w:lineRule="exact"/>
        <w:outlineLvl w:val="1"/>
        <w:rPr>
          <w:rFonts w:ascii="仿宋_GB2312" w:hAnsi="宋体" w:eastAsia="仿宋_GB2312"/>
          <w:b/>
          <w:kern w:val="0"/>
          <w:sz w:val="32"/>
          <w:szCs w:val="32"/>
        </w:rPr>
      </w:pPr>
      <w:r>
        <w:rPr>
          <w:rFonts w:hint="eastAsia" w:ascii="仿宋_GB2312" w:hAnsi="宋体" w:eastAsia="仿宋_GB2312"/>
          <w:b/>
          <w:kern w:val="0"/>
          <w:sz w:val="32"/>
          <w:szCs w:val="32"/>
        </w:rPr>
        <w:t>表四：</w:t>
      </w:r>
    </w:p>
    <w:p>
      <w:pPr>
        <w:widowControl/>
        <w:spacing w:before="120" w:beforeLines="50" w:line="280" w:lineRule="exact"/>
        <w:jc w:val="center"/>
        <w:outlineLvl w:val="1"/>
        <w:rPr>
          <w:rFonts w:ascii="仿宋_GB2312" w:hAnsi="宋体" w:eastAsia="仿宋_GB2312"/>
          <w:b/>
          <w:kern w:val="0"/>
          <w:sz w:val="32"/>
          <w:szCs w:val="32"/>
        </w:rPr>
      </w:pPr>
      <w:r>
        <w:rPr>
          <w:rFonts w:hint="eastAsia" w:ascii="仿宋_GB2312" w:hAnsi="宋体" w:eastAsia="仿宋_GB2312"/>
          <w:b/>
          <w:kern w:val="0"/>
          <w:sz w:val="32"/>
          <w:szCs w:val="32"/>
        </w:rPr>
        <w:t>财政拨款收支预算总体情况表</w:t>
      </w:r>
    </w:p>
    <w:p>
      <w:pPr>
        <w:widowControl/>
        <w:spacing w:before="120" w:beforeLines="50" w:line="280" w:lineRule="exact"/>
        <w:outlineLvl w:val="1"/>
        <w:rPr>
          <w:rFonts w:ascii="仿宋_GB2312" w:hAnsi="宋体" w:eastAsia="仿宋_GB2312"/>
          <w:kern w:val="0"/>
          <w:szCs w:val="21"/>
        </w:rPr>
      </w:pPr>
      <w:r>
        <w:rPr>
          <w:rFonts w:hint="eastAsia" w:ascii="仿宋_GB2312" w:hAnsi="宋体" w:eastAsia="仿宋_GB2312"/>
          <w:kern w:val="0"/>
          <w:szCs w:val="21"/>
        </w:rPr>
        <w:t>编制部门（单位）：</w:t>
      </w:r>
      <w:r>
        <w:rPr>
          <w:rFonts w:hint="eastAsia" w:ascii="仿宋_GB2312" w:hAnsi="宋体" w:eastAsia="仿宋_GB2312"/>
          <w:kern w:val="0"/>
          <w:szCs w:val="21"/>
          <w:lang w:val="en-US" w:eastAsia="zh-CN"/>
        </w:rPr>
        <w:t>克州民政局</w:t>
      </w:r>
      <w:r>
        <w:rPr>
          <w:rFonts w:hint="eastAsia" w:ascii="仿宋_GB2312" w:hAnsi="宋体" w:eastAsia="仿宋_GB2312"/>
          <w:kern w:val="0"/>
          <w:szCs w:val="21"/>
        </w:rPr>
        <w:t xml:space="preserve">                                              单位：万元</w:t>
      </w:r>
    </w:p>
    <w:tbl>
      <w:tblPr>
        <w:tblStyle w:val="7"/>
        <w:tblpPr w:leftFromText="180" w:rightFromText="180" w:vertAnchor="text" w:tblpY="1"/>
        <w:tblOverlap w:val="never"/>
        <w:tblW w:w="9449" w:type="dxa"/>
        <w:tblInd w:w="0" w:type="dxa"/>
        <w:tblLayout w:type="fixed"/>
        <w:tblCellMar>
          <w:top w:w="0" w:type="dxa"/>
          <w:left w:w="108" w:type="dxa"/>
          <w:bottom w:w="0" w:type="dxa"/>
          <w:right w:w="108" w:type="dxa"/>
        </w:tblCellMar>
      </w:tblPr>
      <w:tblGrid>
        <w:gridCol w:w="1795"/>
        <w:gridCol w:w="1055"/>
        <w:gridCol w:w="2580"/>
        <w:gridCol w:w="901"/>
        <w:gridCol w:w="850"/>
        <w:gridCol w:w="1134"/>
        <w:gridCol w:w="1134"/>
      </w:tblGrid>
      <w:tr>
        <w:tblPrEx>
          <w:tblLayout w:type="fixed"/>
          <w:tblCellMar>
            <w:top w:w="0" w:type="dxa"/>
            <w:left w:w="108" w:type="dxa"/>
            <w:bottom w:w="0" w:type="dxa"/>
            <w:right w:w="108" w:type="dxa"/>
          </w:tblCellMar>
        </w:tblPrEx>
        <w:trPr>
          <w:trHeight w:val="285" w:hRule="atLeast"/>
        </w:trPr>
        <w:tc>
          <w:tcPr>
            <w:tcW w:w="2850" w:type="dxa"/>
            <w:gridSpan w:val="2"/>
            <w:tcBorders>
              <w:top w:val="single" w:color="auto" w:sz="4" w:space="0"/>
              <w:left w:val="single" w:color="auto" w:sz="4" w:space="0"/>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kern w:val="0"/>
                <w:sz w:val="24"/>
              </w:rPr>
            </w:pPr>
            <w:r>
              <w:rPr>
                <w:rFonts w:hint="eastAsia" w:ascii="仿宋_GB2312" w:hAnsi="宋体" w:eastAsia="仿宋_GB2312" w:cs="宋体"/>
                <w:b/>
                <w:bCs/>
                <w:kern w:val="0"/>
                <w:sz w:val="24"/>
              </w:rPr>
              <w:t>财政拨款收入</w:t>
            </w:r>
          </w:p>
        </w:tc>
        <w:tc>
          <w:tcPr>
            <w:tcW w:w="5465" w:type="dxa"/>
            <w:gridSpan w:val="4"/>
            <w:tcBorders>
              <w:top w:val="single" w:color="auto" w:sz="4" w:space="0"/>
              <w:left w:val="single" w:color="auto" w:sz="4" w:space="0"/>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kern w:val="0"/>
                <w:sz w:val="24"/>
              </w:rPr>
            </w:pPr>
            <w:r>
              <w:rPr>
                <w:rFonts w:hint="eastAsia" w:ascii="仿宋_GB2312" w:hAnsi="宋体" w:eastAsia="仿宋_GB2312" w:cs="宋体"/>
                <w:b/>
                <w:bCs/>
                <w:kern w:val="0"/>
                <w:sz w:val="24"/>
              </w:rPr>
              <w:t>财政拨款支出</w:t>
            </w:r>
          </w:p>
        </w:tc>
        <w:tc>
          <w:tcPr>
            <w:tcW w:w="1134" w:type="dxa"/>
            <w:tcBorders>
              <w:top w:val="single" w:color="auto" w:sz="4" w:space="0"/>
              <w:bottom w:val="single" w:color="auto" w:sz="4" w:space="0"/>
              <w:right w:val="single" w:color="auto" w:sz="4" w:space="0"/>
            </w:tcBorders>
            <w:vAlign w:val="center"/>
          </w:tcPr>
          <w:p>
            <w:pPr>
              <w:widowControl/>
              <w:spacing w:line="280" w:lineRule="exact"/>
              <w:jc w:val="center"/>
              <w:rPr>
                <w:rFonts w:ascii="仿宋_GB2312" w:hAnsi="宋体" w:eastAsia="仿宋_GB2312" w:cs="宋体"/>
                <w:b/>
                <w:kern w:val="0"/>
                <w:sz w:val="20"/>
                <w:szCs w:val="20"/>
              </w:rPr>
            </w:pPr>
          </w:p>
        </w:tc>
      </w:tr>
      <w:tr>
        <w:tblPrEx>
          <w:tblLayout w:type="fixed"/>
          <w:tblCellMar>
            <w:top w:w="0" w:type="dxa"/>
            <w:left w:w="108" w:type="dxa"/>
            <w:bottom w:w="0" w:type="dxa"/>
            <w:right w:w="108" w:type="dxa"/>
          </w:tblCellMar>
        </w:tblPrEx>
        <w:trPr>
          <w:trHeight w:val="465" w:hRule="atLeast"/>
        </w:trPr>
        <w:tc>
          <w:tcPr>
            <w:tcW w:w="1795" w:type="dxa"/>
            <w:tcBorders>
              <w:top w:val="nil"/>
              <w:left w:val="single" w:color="auto" w:sz="4" w:space="0"/>
              <w:bottom w:val="single" w:color="auto" w:sz="4" w:space="0"/>
              <w:right w:val="single" w:color="auto" w:sz="4" w:space="0"/>
            </w:tcBorders>
            <w:vAlign w:val="center"/>
          </w:tcPr>
          <w:p>
            <w:pPr>
              <w:widowControl/>
              <w:spacing w:line="280" w:lineRule="exact"/>
              <w:jc w:val="center"/>
              <w:rPr>
                <w:rFonts w:ascii="仿宋_GB2312" w:hAnsi="宋体" w:eastAsia="仿宋_GB2312" w:cs="宋体"/>
                <w:b/>
                <w:kern w:val="0"/>
                <w:sz w:val="20"/>
                <w:szCs w:val="20"/>
              </w:rPr>
            </w:pPr>
            <w:r>
              <w:rPr>
                <w:rFonts w:hint="eastAsia" w:ascii="仿宋_GB2312" w:hAnsi="宋体" w:eastAsia="仿宋_GB2312" w:cs="宋体"/>
                <w:b/>
                <w:kern w:val="0"/>
                <w:sz w:val="20"/>
                <w:szCs w:val="20"/>
              </w:rPr>
              <w:t>项    目</w:t>
            </w:r>
          </w:p>
        </w:tc>
        <w:tc>
          <w:tcPr>
            <w:tcW w:w="1055"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kern w:val="0"/>
                <w:sz w:val="20"/>
                <w:szCs w:val="20"/>
              </w:rPr>
            </w:pPr>
            <w:r>
              <w:rPr>
                <w:rFonts w:hint="eastAsia" w:ascii="仿宋_GB2312" w:hAnsi="宋体" w:eastAsia="仿宋_GB2312" w:cs="宋体"/>
                <w:b/>
                <w:kern w:val="0"/>
                <w:sz w:val="20"/>
                <w:szCs w:val="20"/>
              </w:rPr>
              <w:t>合  计</w:t>
            </w:r>
          </w:p>
        </w:tc>
        <w:tc>
          <w:tcPr>
            <w:tcW w:w="2580" w:type="dxa"/>
            <w:tcBorders>
              <w:top w:val="single" w:color="auto" w:sz="4" w:space="0"/>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kern w:val="0"/>
                <w:sz w:val="20"/>
                <w:szCs w:val="20"/>
              </w:rPr>
            </w:pPr>
            <w:r>
              <w:rPr>
                <w:rFonts w:hint="eastAsia" w:ascii="仿宋_GB2312" w:hAnsi="宋体" w:eastAsia="仿宋_GB2312" w:cs="宋体"/>
                <w:b/>
                <w:kern w:val="0"/>
                <w:sz w:val="20"/>
                <w:szCs w:val="20"/>
              </w:rPr>
              <w:t>功  能  分  类</w:t>
            </w:r>
          </w:p>
        </w:tc>
        <w:tc>
          <w:tcPr>
            <w:tcW w:w="901" w:type="dxa"/>
            <w:tcBorders>
              <w:top w:val="single" w:color="auto" w:sz="4" w:space="0"/>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kern w:val="0"/>
                <w:sz w:val="20"/>
                <w:szCs w:val="20"/>
              </w:rPr>
            </w:pPr>
            <w:r>
              <w:rPr>
                <w:rFonts w:hint="eastAsia" w:ascii="仿宋_GB2312" w:hAnsi="宋体" w:eastAsia="仿宋_GB2312" w:cs="宋体"/>
                <w:b/>
                <w:kern w:val="0"/>
                <w:sz w:val="20"/>
                <w:szCs w:val="20"/>
              </w:rPr>
              <w:t>合 计</w:t>
            </w:r>
          </w:p>
        </w:tc>
        <w:tc>
          <w:tcPr>
            <w:tcW w:w="850" w:type="dxa"/>
            <w:tcBorders>
              <w:top w:val="single" w:color="auto" w:sz="4" w:space="0"/>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kern w:val="0"/>
                <w:sz w:val="20"/>
                <w:szCs w:val="20"/>
              </w:rPr>
            </w:pPr>
            <w:r>
              <w:rPr>
                <w:rFonts w:hint="eastAsia" w:ascii="仿宋_GB2312" w:hAnsi="宋体" w:eastAsia="仿宋_GB2312" w:cs="宋体"/>
                <w:b/>
                <w:kern w:val="0"/>
                <w:sz w:val="20"/>
                <w:szCs w:val="20"/>
              </w:rPr>
              <w:t>一般公共预算</w:t>
            </w:r>
          </w:p>
        </w:tc>
        <w:tc>
          <w:tcPr>
            <w:tcW w:w="1134" w:type="dxa"/>
            <w:tcBorders>
              <w:top w:val="single" w:color="auto" w:sz="4" w:space="0"/>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kern w:val="0"/>
                <w:sz w:val="20"/>
                <w:szCs w:val="20"/>
              </w:rPr>
            </w:pPr>
            <w:r>
              <w:rPr>
                <w:rFonts w:hint="eastAsia" w:ascii="仿宋_GB2312" w:hAnsi="宋体" w:eastAsia="仿宋_GB2312" w:cs="宋体"/>
                <w:b/>
                <w:kern w:val="0"/>
                <w:sz w:val="20"/>
                <w:szCs w:val="20"/>
              </w:rPr>
              <w:t>政府性基金预算</w:t>
            </w:r>
          </w:p>
        </w:tc>
        <w:tc>
          <w:tcPr>
            <w:tcW w:w="1134" w:type="dxa"/>
            <w:tcBorders>
              <w:top w:val="single" w:color="auto" w:sz="4" w:space="0"/>
              <w:bottom w:val="single" w:color="auto" w:sz="4" w:space="0"/>
              <w:right w:val="single" w:color="auto" w:sz="4" w:space="0"/>
            </w:tcBorders>
            <w:vAlign w:val="center"/>
          </w:tcPr>
          <w:p>
            <w:pPr>
              <w:widowControl/>
              <w:spacing w:line="280" w:lineRule="exact"/>
              <w:jc w:val="center"/>
              <w:rPr>
                <w:rFonts w:hint="eastAsia" w:ascii="仿宋_GB2312" w:hAnsi="宋体" w:eastAsia="仿宋_GB2312" w:cs="宋体"/>
                <w:b/>
                <w:kern w:val="0"/>
                <w:sz w:val="20"/>
                <w:szCs w:val="20"/>
              </w:rPr>
            </w:pPr>
            <w:r>
              <w:rPr>
                <w:rFonts w:hint="eastAsia" w:ascii="仿宋_GB2312" w:hAnsi="宋体" w:eastAsia="仿宋_GB2312" w:cs="宋体"/>
                <w:b/>
                <w:kern w:val="0"/>
                <w:sz w:val="20"/>
                <w:szCs w:val="20"/>
                <w:highlight w:val="yellow"/>
              </w:rPr>
              <w:t>国有</w:t>
            </w:r>
            <w:r>
              <w:rPr>
                <w:rFonts w:ascii="仿宋_GB2312" w:hAnsi="宋体" w:eastAsia="仿宋_GB2312" w:cs="宋体"/>
                <w:b/>
                <w:kern w:val="0"/>
                <w:sz w:val="20"/>
                <w:szCs w:val="20"/>
                <w:highlight w:val="yellow"/>
              </w:rPr>
              <w:t>资本经营预算</w:t>
            </w:r>
          </w:p>
        </w:tc>
      </w:tr>
      <w:tr>
        <w:tblPrEx>
          <w:tblLayout w:type="fixed"/>
          <w:tblCellMar>
            <w:top w:w="0" w:type="dxa"/>
            <w:left w:w="108" w:type="dxa"/>
            <w:bottom w:w="0" w:type="dxa"/>
            <w:right w:w="108" w:type="dxa"/>
          </w:tblCellMar>
        </w:tblPrEx>
        <w:trPr>
          <w:trHeight w:val="312" w:hRule="exact"/>
        </w:trPr>
        <w:tc>
          <w:tcPr>
            <w:tcW w:w="1795" w:type="dxa"/>
            <w:tcBorders>
              <w:top w:val="nil"/>
              <w:left w:val="single" w:color="auto" w:sz="4" w:space="0"/>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5"/>
                <w:szCs w:val="15"/>
              </w:rPr>
            </w:pPr>
            <w:r>
              <w:rPr>
                <w:rFonts w:hint="eastAsia" w:ascii="仿宋_GB2312" w:hAnsi="宋体" w:eastAsia="仿宋_GB2312" w:cs="宋体"/>
                <w:kern w:val="0"/>
                <w:sz w:val="15"/>
                <w:szCs w:val="15"/>
              </w:rPr>
              <w:t>一、财政拨款（补助）</w:t>
            </w:r>
          </w:p>
        </w:tc>
        <w:tc>
          <w:tcPr>
            <w:tcW w:w="1055" w:type="dxa"/>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仿宋_GB2312" w:hAnsi="宋体" w:eastAsia="仿宋_GB2312" w:cs="宋体"/>
                <w:color w:val="000000"/>
                <w:kern w:val="0"/>
                <w:sz w:val="22"/>
                <w:szCs w:val="22"/>
              </w:rPr>
            </w:pPr>
            <w:r>
              <w:rPr>
                <w:rFonts w:hint="eastAsia" w:ascii="宋体" w:hAnsi="宋体" w:eastAsia="宋体" w:cs="宋体"/>
                <w:i w:val="0"/>
                <w:color w:val="000000"/>
                <w:kern w:val="0"/>
                <w:sz w:val="20"/>
                <w:szCs w:val="20"/>
                <w:u w:val="none"/>
                <w:lang w:val="en-US" w:eastAsia="zh-CN" w:bidi="ar"/>
              </w:rPr>
              <w:t xml:space="preserve">388.99 </w:t>
            </w:r>
          </w:p>
        </w:tc>
        <w:tc>
          <w:tcPr>
            <w:tcW w:w="2580" w:type="dxa"/>
            <w:tcBorders>
              <w:top w:val="single" w:color="auto" w:sz="4" w:space="0"/>
              <w:left w:val="nil"/>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201 一般公共服务支出</w:t>
            </w:r>
          </w:p>
        </w:tc>
        <w:tc>
          <w:tcPr>
            <w:tcW w:w="901" w:type="dxa"/>
            <w:tcBorders>
              <w:top w:val="single" w:color="auto" w:sz="4" w:space="0"/>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850" w:type="dxa"/>
            <w:tcBorders>
              <w:top w:val="single" w:color="auto" w:sz="4" w:space="0"/>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1134" w:type="dxa"/>
            <w:tcBorders>
              <w:top w:val="single" w:color="auto" w:sz="4" w:space="0"/>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1134" w:type="dxa"/>
            <w:tcBorders>
              <w:top w:val="single" w:color="auto" w:sz="4" w:space="0"/>
              <w:bottom w:val="single" w:color="auto" w:sz="4" w:space="0"/>
              <w:right w:val="single" w:color="auto" w:sz="4" w:space="0"/>
            </w:tcBorders>
            <w:vAlign w:val="center"/>
          </w:tcPr>
          <w:p>
            <w:pPr>
              <w:widowControl/>
              <w:spacing w:line="280" w:lineRule="exact"/>
              <w:jc w:val="center"/>
              <w:rPr>
                <w:rFonts w:ascii="仿宋_GB2312" w:hAnsi="宋体" w:eastAsia="仿宋_GB2312" w:cs="宋体"/>
                <w:b/>
                <w:kern w:val="0"/>
                <w:sz w:val="20"/>
                <w:szCs w:val="20"/>
              </w:rPr>
            </w:pPr>
          </w:p>
        </w:tc>
      </w:tr>
      <w:tr>
        <w:tblPrEx>
          <w:tblLayout w:type="fixed"/>
          <w:tblCellMar>
            <w:top w:w="0" w:type="dxa"/>
            <w:left w:w="108" w:type="dxa"/>
            <w:bottom w:w="0" w:type="dxa"/>
            <w:right w:w="108" w:type="dxa"/>
          </w:tblCellMar>
        </w:tblPrEx>
        <w:trPr>
          <w:trHeight w:val="312" w:hRule="exact"/>
        </w:trPr>
        <w:tc>
          <w:tcPr>
            <w:tcW w:w="1795" w:type="dxa"/>
            <w:tcBorders>
              <w:top w:val="nil"/>
              <w:left w:val="single" w:color="auto" w:sz="4" w:space="0"/>
              <w:bottom w:val="single" w:color="auto" w:sz="4" w:space="0"/>
              <w:right w:val="single" w:color="auto" w:sz="4" w:space="0"/>
            </w:tcBorders>
            <w:vAlign w:val="center"/>
          </w:tcPr>
          <w:p>
            <w:pPr>
              <w:widowControl/>
              <w:spacing w:line="280" w:lineRule="exact"/>
              <w:jc w:val="left"/>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 xml:space="preserve"> 一般公共预算</w:t>
            </w:r>
          </w:p>
        </w:tc>
        <w:tc>
          <w:tcPr>
            <w:tcW w:w="1055" w:type="dxa"/>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仿宋_GB2312" w:hAnsi="宋体" w:eastAsia="仿宋_GB2312" w:cs="宋体"/>
                <w:color w:val="000000"/>
                <w:kern w:val="0"/>
                <w:sz w:val="22"/>
                <w:szCs w:val="22"/>
              </w:rPr>
            </w:pPr>
            <w:r>
              <w:rPr>
                <w:rFonts w:hint="eastAsia" w:ascii="宋体" w:hAnsi="宋体" w:eastAsia="宋体" w:cs="宋体"/>
                <w:i w:val="0"/>
                <w:color w:val="000000"/>
                <w:kern w:val="0"/>
                <w:sz w:val="20"/>
                <w:szCs w:val="20"/>
                <w:u w:val="none"/>
                <w:lang w:val="en-US" w:eastAsia="zh-CN" w:bidi="ar"/>
              </w:rPr>
              <w:t xml:space="preserve">388.99 </w:t>
            </w:r>
          </w:p>
        </w:tc>
        <w:tc>
          <w:tcPr>
            <w:tcW w:w="2580" w:type="dxa"/>
            <w:tcBorders>
              <w:top w:val="nil"/>
              <w:left w:val="nil"/>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202 外交支出</w:t>
            </w:r>
          </w:p>
        </w:tc>
        <w:tc>
          <w:tcPr>
            <w:tcW w:w="901"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850"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1134"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1134" w:type="dxa"/>
            <w:tcBorders>
              <w:top w:val="single" w:color="auto" w:sz="4" w:space="0"/>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312" w:hRule="exact"/>
        </w:trPr>
        <w:tc>
          <w:tcPr>
            <w:tcW w:w="1795" w:type="dxa"/>
            <w:tcBorders>
              <w:top w:val="nil"/>
              <w:left w:val="single" w:color="auto" w:sz="4" w:space="0"/>
              <w:bottom w:val="single" w:color="auto" w:sz="4" w:space="0"/>
              <w:right w:val="single" w:color="auto" w:sz="4" w:space="0"/>
            </w:tcBorders>
            <w:vAlign w:val="center"/>
          </w:tcPr>
          <w:p>
            <w:pPr>
              <w:widowControl/>
              <w:spacing w:line="280" w:lineRule="exact"/>
              <w:jc w:val="left"/>
              <w:rPr>
                <w:rFonts w:ascii="仿宋_GB2312" w:hAnsi="宋体" w:eastAsia="仿宋_GB2312" w:cs="宋体"/>
                <w:color w:val="000000"/>
                <w:kern w:val="0"/>
                <w:sz w:val="18"/>
                <w:szCs w:val="18"/>
              </w:rPr>
            </w:pPr>
            <w:r>
              <w:rPr>
                <w:rFonts w:hint="eastAsia" w:ascii="仿宋_GB2312" w:hAnsi="宋体" w:eastAsia="仿宋_GB2312" w:cs="宋体"/>
                <w:color w:val="000000"/>
                <w:kern w:val="0"/>
                <w:sz w:val="18"/>
                <w:szCs w:val="18"/>
              </w:rPr>
              <w:t xml:space="preserve"> 政府性基金预算</w:t>
            </w:r>
          </w:p>
        </w:tc>
        <w:tc>
          <w:tcPr>
            <w:tcW w:w="1055" w:type="dxa"/>
            <w:tcBorders>
              <w:top w:val="nil"/>
              <w:left w:val="nil"/>
              <w:bottom w:val="single" w:color="auto" w:sz="4" w:space="0"/>
              <w:right w:val="single" w:color="auto" w:sz="4" w:space="0"/>
            </w:tcBorders>
            <w:vAlign w:val="center"/>
          </w:tcPr>
          <w:p>
            <w:pPr>
              <w:widowControl/>
              <w:spacing w:line="280" w:lineRule="exact"/>
              <w:jc w:val="right"/>
              <w:rPr>
                <w:rFonts w:ascii="仿宋_GB2312" w:hAnsi="宋体" w:eastAsia="仿宋_GB2312" w:cs="宋体"/>
                <w:color w:val="000000"/>
                <w:kern w:val="0"/>
                <w:sz w:val="22"/>
                <w:szCs w:val="22"/>
              </w:rPr>
            </w:pPr>
            <w:r>
              <w:rPr>
                <w:rFonts w:hint="eastAsia" w:ascii="仿宋_GB2312" w:hAnsi="宋体" w:eastAsia="仿宋_GB2312" w:cs="宋体"/>
                <w:color w:val="000000"/>
                <w:kern w:val="0"/>
                <w:sz w:val="22"/>
                <w:szCs w:val="22"/>
              </w:rPr>
              <w:t>　</w:t>
            </w:r>
          </w:p>
        </w:tc>
        <w:tc>
          <w:tcPr>
            <w:tcW w:w="2580" w:type="dxa"/>
            <w:tcBorders>
              <w:top w:val="nil"/>
              <w:left w:val="nil"/>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203 国防支出</w:t>
            </w:r>
          </w:p>
        </w:tc>
        <w:tc>
          <w:tcPr>
            <w:tcW w:w="901"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850"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1134"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1134" w:type="dxa"/>
            <w:tcBorders>
              <w:top w:val="single" w:color="auto" w:sz="4" w:space="0"/>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312" w:hRule="exact"/>
        </w:trPr>
        <w:tc>
          <w:tcPr>
            <w:tcW w:w="1795" w:type="dxa"/>
            <w:tcBorders>
              <w:top w:val="nil"/>
              <w:left w:val="single" w:color="auto" w:sz="4" w:space="0"/>
              <w:bottom w:val="single" w:color="auto" w:sz="4" w:space="0"/>
              <w:right w:val="single" w:color="auto" w:sz="4" w:space="0"/>
            </w:tcBorders>
            <w:vAlign w:val="center"/>
          </w:tcPr>
          <w:p>
            <w:pPr>
              <w:widowControl/>
              <w:spacing w:line="280" w:lineRule="exact"/>
              <w:jc w:val="left"/>
              <w:rPr>
                <w:rFonts w:hint="eastAsia" w:ascii="仿宋_GB2312" w:hAnsi="宋体" w:eastAsia="仿宋_GB2312" w:cs="宋体"/>
                <w:kern w:val="0"/>
                <w:sz w:val="18"/>
                <w:szCs w:val="18"/>
              </w:rPr>
            </w:pPr>
            <w:r>
              <w:rPr>
                <w:rFonts w:hint="eastAsia" w:ascii="仿宋_GB2312" w:hAnsi="宋体" w:eastAsia="仿宋_GB2312" w:cs="宋体"/>
                <w:kern w:val="0"/>
                <w:sz w:val="18"/>
                <w:szCs w:val="18"/>
                <w:highlight w:val="yellow"/>
              </w:rPr>
              <w:t>国有资本</w:t>
            </w:r>
            <w:r>
              <w:rPr>
                <w:rFonts w:ascii="仿宋_GB2312" w:hAnsi="宋体" w:eastAsia="仿宋_GB2312" w:cs="宋体"/>
                <w:kern w:val="0"/>
                <w:sz w:val="18"/>
                <w:szCs w:val="18"/>
                <w:highlight w:val="yellow"/>
              </w:rPr>
              <w:t>经营预算</w:t>
            </w:r>
          </w:p>
        </w:tc>
        <w:tc>
          <w:tcPr>
            <w:tcW w:w="1055" w:type="dxa"/>
            <w:tcBorders>
              <w:top w:val="nil"/>
              <w:left w:val="nil"/>
              <w:bottom w:val="single" w:color="auto" w:sz="4" w:space="0"/>
              <w:right w:val="single" w:color="auto" w:sz="4" w:space="0"/>
            </w:tcBorders>
            <w:vAlign w:val="bottom"/>
          </w:tcPr>
          <w:p>
            <w:pPr>
              <w:widowControl/>
              <w:spacing w:line="280" w:lineRule="exact"/>
              <w:jc w:val="left"/>
              <w:rPr>
                <w:rFonts w:ascii="仿宋_GB2312" w:hAnsi="宋体" w:eastAsia="仿宋_GB2312" w:cs="宋体"/>
                <w:color w:val="000000"/>
                <w:kern w:val="0"/>
                <w:sz w:val="22"/>
                <w:szCs w:val="22"/>
              </w:rPr>
            </w:pPr>
            <w:r>
              <w:rPr>
                <w:rFonts w:hint="eastAsia" w:ascii="仿宋_GB2312" w:hAnsi="宋体" w:eastAsia="仿宋_GB2312" w:cs="宋体"/>
                <w:color w:val="000000"/>
                <w:kern w:val="0"/>
                <w:sz w:val="22"/>
                <w:szCs w:val="22"/>
              </w:rPr>
              <w:t>　</w:t>
            </w:r>
          </w:p>
        </w:tc>
        <w:tc>
          <w:tcPr>
            <w:tcW w:w="2580" w:type="dxa"/>
            <w:tcBorders>
              <w:top w:val="nil"/>
              <w:left w:val="nil"/>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204 公共安全支出</w:t>
            </w:r>
          </w:p>
        </w:tc>
        <w:tc>
          <w:tcPr>
            <w:tcW w:w="901"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850"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1134"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1134" w:type="dxa"/>
            <w:tcBorders>
              <w:top w:val="single" w:color="auto" w:sz="4" w:space="0"/>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312" w:hRule="exact"/>
        </w:trPr>
        <w:tc>
          <w:tcPr>
            <w:tcW w:w="1795" w:type="dxa"/>
            <w:tcBorders>
              <w:top w:val="nil"/>
              <w:left w:val="single" w:color="auto" w:sz="4" w:space="0"/>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055" w:type="dxa"/>
            <w:tcBorders>
              <w:top w:val="nil"/>
              <w:left w:val="nil"/>
              <w:bottom w:val="single" w:color="auto" w:sz="4" w:space="0"/>
              <w:right w:val="single" w:color="auto" w:sz="4" w:space="0"/>
            </w:tcBorders>
            <w:vAlign w:val="bottom"/>
          </w:tcPr>
          <w:p>
            <w:pPr>
              <w:widowControl/>
              <w:spacing w:line="280" w:lineRule="exact"/>
              <w:jc w:val="left"/>
              <w:rPr>
                <w:rFonts w:ascii="仿宋_GB2312" w:hAnsi="宋体" w:eastAsia="仿宋_GB2312" w:cs="宋体"/>
                <w:color w:val="000000"/>
                <w:kern w:val="0"/>
                <w:sz w:val="22"/>
                <w:szCs w:val="22"/>
              </w:rPr>
            </w:pPr>
            <w:r>
              <w:rPr>
                <w:rFonts w:hint="eastAsia" w:ascii="仿宋_GB2312" w:hAnsi="宋体" w:eastAsia="仿宋_GB2312" w:cs="宋体"/>
                <w:color w:val="000000"/>
                <w:kern w:val="0"/>
                <w:sz w:val="22"/>
                <w:szCs w:val="22"/>
              </w:rPr>
              <w:t>　</w:t>
            </w:r>
          </w:p>
        </w:tc>
        <w:tc>
          <w:tcPr>
            <w:tcW w:w="2580" w:type="dxa"/>
            <w:tcBorders>
              <w:top w:val="nil"/>
              <w:left w:val="nil"/>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205 教育支出</w:t>
            </w:r>
          </w:p>
        </w:tc>
        <w:tc>
          <w:tcPr>
            <w:tcW w:w="901"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850"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1134"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1134" w:type="dxa"/>
            <w:tcBorders>
              <w:top w:val="single" w:color="auto" w:sz="4" w:space="0"/>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312" w:hRule="exact"/>
        </w:trPr>
        <w:tc>
          <w:tcPr>
            <w:tcW w:w="1795" w:type="dxa"/>
            <w:tcBorders>
              <w:top w:val="nil"/>
              <w:left w:val="single" w:color="auto" w:sz="4" w:space="0"/>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055" w:type="dxa"/>
            <w:tcBorders>
              <w:top w:val="nil"/>
              <w:left w:val="nil"/>
              <w:bottom w:val="single" w:color="auto" w:sz="4" w:space="0"/>
              <w:right w:val="single" w:color="auto" w:sz="4" w:space="0"/>
            </w:tcBorders>
            <w:vAlign w:val="bottom"/>
          </w:tcPr>
          <w:p>
            <w:pPr>
              <w:widowControl/>
              <w:spacing w:line="280" w:lineRule="exact"/>
              <w:jc w:val="left"/>
              <w:rPr>
                <w:rFonts w:ascii="仿宋_GB2312" w:hAnsi="宋体" w:eastAsia="仿宋_GB2312" w:cs="宋体"/>
                <w:color w:val="000000"/>
                <w:kern w:val="0"/>
                <w:sz w:val="22"/>
                <w:szCs w:val="22"/>
              </w:rPr>
            </w:pPr>
            <w:r>
              <w:rPr>
                <w:rFonts w:hint="eastAsia" w:ascii="仿宋_GB2312" w:hAnsi="宋体" w:eastAsia="仿宋_GB2312" w:cs="宋体"/>
                <w:color w:val="000000"/>
                <w:kern w:val="0"/>
                <w:sz w:val="22"/>
                <w:szCs w:val="22"/>
              </w:rPr>
              <w:t>　</w:t>
            </w:r>
          </w:p>
        </w:tc>
        <w:tc>
          <w:tcPr>
            <w:tcW w:w="2580" w:type="dxa"/>
            <w:tcBorders>
              <w:top w:val="nil"/>
              <w:left w:val="nil"/>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206 科学技术支出</w:t>
            </w:r>
          </w:p>
        </w:tc>
        <w:tc>
          <w:tcPr>
            <w:tcW w:w="901"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850"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1134"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1134" w:type="dxa"/>
            <w:tcBorders>
              <w:top w:val="single" w:color="auto" w:sz="4" w:space="0"/>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312" w:hRule="exact"/>
        </w:trPr>
        <w:tc>
          <w:tcPr>
            <w:tcW w:w="1795" w:type="dxa"/>
            <w:tcBorders>
              <w:top w:val="nil"/>
              <w:left w:val="single" w:color="auto" w:sz="4" w:space="0"/>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055" w:type="dxa"/>
            <w:tcBorders>
              <w:top w:val="nil"/>
              <w:left w:val="nil"/>
              <w:bottom w:val="single" w:color="auto" w:sz="4" w:space="0"/>
              <w:right w:val="single" w:color="auto" w:sz="4" w:space="0"/>
            </w:tcBorders>
            <w:vAlign w:val="bottom"/>
          </w:tcPr>
          <w:p>
            <w:pPr>
              <w:widowControl/>
              <w:spacing w:line="280" w:lineRule="exact"/>
              <w:jc w:val="left"/>
              <w:rPr>
                <w:rFonts w:ascii="仿宋_GB2312" w:hAnsi="宋体" w:eastAsia="仿宋_GB2312" w:cs="宋体"/>
                <w:color w:val="000000"/>
                <w:kern w:val="0"/>
                <w:sz w:val="22"/>
                <w:szCs w:val="22"/>
              </w:rPr>
            </w:pPr>
            <w:r>
              <w:rPr>
                <w:rFonts w:hint="eastAsia" w:ascii="仿宋_GB2312" w:hAnsi="宋体" w:eastAsia="仿宋_GB2312" w:cs="宋体"/>
                <w:color w:val="000000"/>
                <w:kern w:val="0"/>
                <w:sz w:val="22"/>
                <w:szCs w:val="22"/>
              </w:rPr>
              <w:t>　</w:t>
            </w:r>
          </w:p>
        </w:tc>
        <w:tc>
          <w:tcPr>
            <w:tcW w:w="2580" w:type="dxa"/>
            <w:tcBorders>
              <w:top w:val="nil"/>
              <w:left w:val="nil"/>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207 文化旅游体育与传媒支出</w:t>
            </w:r>
          </w:p>
        </w:tc>
        <w:tc>
          <w:tcPr>
            <w:tcW w:w="901"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850"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1134"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1134" w:type="dxa"/>
            <w:tcBorders>
              <w:top w:val="single" w:color="auto" w:sz="4" w:space="0"/>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312" w:hRule="exact"/>
        </w:trPr>
        <w:tc>
          <w:tcPr>
            <w:tcW w:w="1795" w:type="dxa"/>
            <w:tcBorders>
              <w:top w:val="nil"/>
              <w:left w:val="single" w:color="auto" w:sz="4" w:space="0"/>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055" w:type="dxa"/>
            <w:tcBorders>
              <w:top w:val="nil"/>
              <w:left w:val="nil"/>
              <w:bottom w:val="single" w:color="auto" w:sz="4" w:space="0"/>
              <w:right w:val="single" w:color="auto" w:sz="4" w:space="0"/>
            </w:tcBorders>
            <w:vAlign w:val="bottom"/>
          </w:tcPr>
          <w:p>
            <w:pPr>
              <w:widowControl/>
              <w:spacing w:line="280" w:lineRule="exact"/>
              <w:jc w:val="left"/>
              <w:rPr>
                <w:rFonts w:ascii="仿宋_GB2312" w:hAnsi="宋体" w:eastAsia="仿宋_GB2312" w:cs="宋体"/>
                <w:color w:val="000000"/>
                <w:kern w:val="0"/>
                <w:sz w:val="22"/>
                <w:szCs w:val="22"/>
              </w:rPr>
            </w:pPr>
            <w:r>
              <w:rPr>
                <w:rFonts w:hint="eastAsia" w:ascii="仿宋_GB2312" w:hAnsi="宋体" w:eastAsia="仿宋_GB2312" w:cs="宋体"/>
                <w:color w:val="000000"/>
                <w:kern w:val="0"/>
                <w:sz w:val="22"/>
                <w:szCs w:val="22"/>
              </w:rPr>
              <w:t>　</w:t>
            </w:r>
          </w:p>
        </w:tc>
        <w:tc>
          <w:tcPr>
            <w:tcW w:w="2580" w:type="dxa"/>
            <w:tcBorders>
              <w:top w:val="nil"/>
              <w:left w:val="nil"/>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208 社会保障和就业支出</w:t>
            </w:r>
          </w:p>
        </w:tc>
        <w:tc>
          <w:tcPr>
            <w:tcW w:w="901" w:type="dxa"/>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kern w:val="0"/>
                <w:sz w:val="18"/>
                <w:szCs w:val="18"/>
              </w:rPr>
            </w:pPr>
            <w:r>
              <w:rPr>
                <w:rFonts w:hint="eastAsia" w:ascii="宋体" w:hAnsi="宋体" w:eastAsia="宋体" w:cs="宋体"/>
                <w:i w:val="0"/>
                <w:color w:val="000000"/>
                <w:kern w:val="0"/>
                <w:sz w:val="20"/>
                <w:szCs w:val="20"/>
                <w:u w:val="none"/>
                <w:lang w:val="en-US" w:eastAsia="zh-CN" w:bidi="ar"/>
              </w:rPr>
              <w:t xml:space="preserve">388.99 </w:t>
            </w:r>
          </w:p>
        </w:tc>
        <w:tc>
          <w:tcPr>
            <w:tcW w:w="850" w:type="dxa"/>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kern w:val="0"/>
                <w:sz w:val="18"/>
                <w:szCs w:val="18"/>
              </w:rPr>
            </w:pPr>
            <w:r>
              <w:rPr>
                <w:rFonts w:hint="eastAsia" w:ascii="宋体" w:hAnsi="宋体" w:eastAsia="宋体" w:cs="宋体"/>
                <w:i w:val="0"/>
                <w:color w:val="000000"/>
                <w:kern w:val="0"/>
                <w:sz w:val="20"/>
                <w:szCs w:val="20"/>
                <w:u w:val="none"/>
                <w:lang w:val="en-US" w:eastAsia="zh-CN" w:bidi="ar"/>
              </w:rPr>
              <w:t xml:space="preserve">388.99 </w:t>
            </w:r>
          </w:p>
        </w:tc>
        <w:tc>
          <w:tcPr>
            <w:tcW w:w="1134"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1134" w:type="dxa"/>
            <w:tcBorders>
              <w:top w:val="single" w:color="auto" w:sz="4" w:space="0"/>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312" w:hRule="exact"/>
        </w:trPr>
        <w:tc>
          <w:tcPr>
            <w:tcW w:w="1795" w:type="dxa"/>
            <w:tcBorders>
              <w:top w:val="nil"/>
              <w:left w:val="single" w:color="auto" w:sz="4" w:space="0"/>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p>
        </w:tc>
        <w:tc>
          <w:tcPr>
            <w:tcW w:w="1055" w:type="dxa"/>
            <w:tcBorders>
              <w:top w:val="nil"/>
              <w:left w:val="nil"/>
              <w:bottom w:val="single" w:color="auto" w:sz="4" w:space="0"/>
              <w:right w:val="single" w:color="auto" w:sz="4" w:space="0"/>
            </w:tcBorders>
            <w:vAlign w:val="bottom"/>
          </w:tcPr>
          <w:p>
            <w:pPr>
              <w:widowControl/>
              <w:spacing w:line="280" w:lineRule="exact"/>
              <w:jc w:val="left"/>
              <w:rPr>
                <w:rFonts w:ascii="仿宋_GB2312" w:hAnsi="宋体" w:eastAsia="仿宋_GB2312" w:cs="宋体"/>
                <w:color w:val="000000"/>
                <w:kern w:val="0"/>
                <w:sz w:val="22"/>
                <w:szCs w:val="22"/>
              </w:rPr>
            </w:pPr>
          </w:p>
        </w:tc>
        <w:tc>
          <w:tcPr>
            <w:tcW w:w="2580" w:type="dxa"/>
            <w:tcBorders>
              <w:top w:val="nil"/>
              <w:left w:val="nil"/>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209 社会保险基金支出</w:t>
            </w:r>
          </w:p>
        </w:tc>
        <w:tc>
          <w:tcPr>
            <w:tcW w:w="901"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p>
        </w:tc>
        <w:tc>
          <w:tcPr>
            <w:tcW w:w="850"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p>
        </w:tc>
        <w:tc>
          <w:tcPr>
            <w:tcW w:w="1134"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p>
        </w:tc>
        <w:tc>
          <w:tcPr>
            <w:tcW w:w="1134" w:type="dxa"/>
            <w:tcBorders>
              <w:top w:val="single" w:color="auto" w:sz="4" w:space="0"/>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312" w:hRule="exact"/>
        </w:trPr>
        <w:tc>
          <w:tcPr>
            <w:tcW w:w="1795" w:type="dxa"/>
            <w:tcBorders>
              <w:top w:val="nil"/>
              <w:left w:val="single" w:color="auto" w:sz="4" w:space="0"/>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055" w:type="dxa"/>
            <w:tcBorders>
              <w:top w:val="nil"/>
              <w:left w:val="nil"/>
              <w:bottom w:val="single" w:color="auto" w:sz="4" w:space="0"/>
              <w:right w:val="single" w:color="auto" w:sz="4" w:space="0"/>
            </w:tcBorders>
            <w:vAlign w:val="bottom"/>
          </w:tcPr>
          <w:p>
            <w:pPr>
              <w:widowControl/>
              <w:spacing w:line="280" w:lineRule="exact"/>
              <w:jc w:val="left"/>
              <w:rPr>
                <w:rFonts w:ascii="仿宋_GB2312" w:hAnsi="宋体" w:eastAsia="仿宋_GB2312" w:cs="宋体"/>
                <w:color w:val="000000"/>
                <w:kern w:val="0"/>
                <w:sz w:val="22"/>
                <w:szCs w:val="22"/>
              </w:rPr>
            </w:pPr>
            <w:r>
              <w:rPr>
                <w:rFonts w:hint="eastAsia" w:ascii="仿宋_GB2312" w:hAnsi="宋体" w:eastAsia="仿宋_GB2312" w:cs="宋体"/>
                <w:color w:val="000000"/>
                <w:kern w:val="0"/>
                <w:sz w:val="22"/>
                <w:szCs w:val="22"/>
              </w:rPr>
              <w:t>　</w:t>
            </w:r>
          </w:p>
        </w:tc>
        <w:tc>
          <w:tcPr>
            <w:tcW w:w="2580" w:type="dxa"/>
            <w:tcBorders>
              <w:top w:val="nil"/>
              <w:left w:val="nil"/>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210 医疗卫生</w:t>
            </w:r>
            <w:r>
              <w:rPr>
                <w:rFonts w:ascii="仿宋_GB2312" w:hAnsi="宋体" w:eastAsia="仿宋_GB2312" w:cs="宋体"/>
                <w:kern w:val="0"/>
                <w:sz w:val="18"/>
                <w:szCs w:val="18"/>
              </w:rPr>
              <w:t>与计划生育支出</w:t>
            </w:r>
          </w:p>
        </w:tc>
        <w:tc>
          <w:tcPr>
            <w:tcW w:w="901"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850"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1134"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1134" w:type="dxa"/>
            <w:tcBorders>
              <w:top w:val="single" w:color="auto" w:sz="4" w:space="0"/>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p>
        </w:tc>
      </w:tr>
      <w:tr>
        <w:tblPrEx>
          <w:tblLayout w:type="fixed"/>
          <w:tblCellMar>
            <w:top w:w="0" w:type="dxa"/>
            <w:left w:w="108" w:type="dxa"/>
            <w:bottom w:w="0" w:type="dxa"/>
            <w:right w:w="108" w:type="dxa"/>
          </w:tblCellMar>
        </w:tblPrEx>
        <w:trPr>
          <w:trHeight w:val="312" w:hRule="exact"/>
        </w:trPr>
        <w:tc>
          <w:tcPr>
            <w:tcW w:w="1795" w:type="dxa"/>
            <w:tcBorders>
              <w:top w:val="nil"/>
              <w:left w:val="single" w:color="auto" w:sz="4" w:space="0"/>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055" w:type="dxa"/>
            <w:tcBorders>
              <w:top w:val="nil"/>
              <w:left w:val="nil"/>
              <w:bottom w:val="single" w:color="auto" w:sz="4" w:space="0"/>
              <w:right w:val="single" w:color="auto" w:sz="4" w:space="0"/>
            </w:tcBorders>
            <w:vAlign w:val="bottom"/>
          </w:tcPr>
          <w:p>
            <w:pPr>
              <w:widowControl/>
              <w:spacing w:line="280" w:lineRule="exact"/>
              <w:jc w:val="left"/>
              <w:rPr>
                <w:rFonts w:ascii="仿宋_GB2312" w:hAnsi="宋体" w:eastAsia="仿宋_GB2312" w:cs="宋体"/>
                <w:color w:val="000000"/>
                <w:kern w:val="0"/>
                <w:sz w:val="22"/>
                <w:szCs w:val="22"/>
              </w:rPr>
            </w:pPr>
            <w:r>
              <w:rPr>
                <w:rFonts w:hint="eastAsia" w:ascii="仿宋_GB2312" w:hAnsi="宋体" w:eastAsia="仿宋_GB2312" w:cs="宋体"/>
                <w:color w:val="000000"/>
                <w:kern w:val="0"/>
                <w:sz w:val="22"/>
                <w:szCs w:val="22"/>
              </w:rPr>
              <w:t>　</w:t>
            </w:r>
          </w:p>
        </w:tc>
        <w:tc>
          <w:tcPr>
            <w:tcW w:w="2580" w:type="dxa"/>
            <w:tcBorders>
              <w:top w:val="nil"/>
              <w:left w:val="nil"/>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5"/>
                <w:szCs w:val="15"/>
              </w:rPr>
            </w:pPr>
            <w:r>
              <w:rPr>
                <w:rFonts w:hint="eastAsia" w:ascii="仿宋_GB2312" w:hAnsi="宋体" w:eastAsia="仿宋_GB2312" w:cs="宋体"/>
                <w:kern w:val="0"/>
                <w:sz w:val="18"/>
                <w:szCs w:val="18"/>
              </w:rPr>
              <w:t>211 节能环保支出</w:t>
            </w:r>
          </w:p>
        </w:tc>
        <w:tc>
          <w:tcPr>
            <w:tcW w:w="901"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850"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1134"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1134" w:type="dxa"/>
            <w:tcBorders>
              <w:top w:val="single" w:color="auto" w:sz="4" w:space="0"/>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312" w:hRule="exact"/>
        </w:trPr>
        <w:tc>
          <w:tcPr>
            <w:tcW w:w="1795" w:type="dxa"/>
            <w:tcBorders>
              <w:top w:val="nil"/>
              <w:left w:val="single" w:color="auto" w:sz="4" w:space="0"/>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055" w:type="dxa"/>
            <w:tcBorders>
              <w:top w:val="nil"/>
              <w:left w:val="nil"/>
              <w:bottom w:val="single" w:color="auto" w:sz="4" w:space="0"/>
              <w:right w:val="single" w:color="auto" w:sz="4" w:space="0"/>
            </w:tcBorders>
            <w:vAlign w:val="bottom"/>
          </w:tcPr>
          <w:p>
            <w:pPr>
              <w:widowControl/>
              <w:spacing w:line="280" w:lineRule="exact"/>
              <w:jc w:val="left"/>
              <w:rPr>
                <w:rFonts w:ascii="仿宋_GB2312" w:hAnsi="宋体" w:eastAsia="仿宋_GB2312" w:cs="宋体"/>
                <w:color w:val="000000"/>
                <w:kern w:val="0"/>
                <w:sz w:val="22"/>
                <w:szCs w:val="22"/>
              </w:rPr>
            </w:pPr>
            <w:r>
              <w:rPr>
                <w:rFonts w:hint="eastAsia" w:ascii="仿宋_GB2312" w:hAnsi="宋体" w:eastAsia="仿宋_GB2312" w:cs="宋体"/>
                <w:color w:val="000000"/>
                <w:kern w:val="0"/>
                <w:sz w:val="22"/>
                <w:szCs w:val="22"/>
              </w:rPr>
              <w:t>　</w:t>
            </w:r>
          </w:p>
        </w:tc>
        <w:tc>
          <w:tcPr>
            <w:tcW w:w="2580" w:type="dxa"/>
            <w:tcBorders>
              <w:top w:val="nil"/>
              <w:left w:val="nil"/>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212 城乡社区支出</w:t>
            </w:r>
          </w:p>
        </w:tc>
        <w:tc>
          <w:tcPr>
            <w:tcW w:w="901"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850"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1134"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1134" w:type="dxa"/>
            <w:tcBorders>
              <w:top w:val="single" w:color="auto" w:sz="4" w:space="0"/>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72" w:hRule="exact"/>
        </w:trPr>
        <w:tc>
          <w:tcPr>
            <w:tcW w:w="1795" w:type="dxa"/>
            <w:tcBorders>
              <w:top w:val="nil"/>
              <w:left w:val="single" w:color="auto" w:sz="4" w:space="0"/>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055" w:type="dxa"/>
            <w:tcBorders>
              <w:top w:val="nil"/>
              <w:left w:val="nil"/>
              <w:bottom w:val="single" w:color="auto" w:sz="4" w:space="0"/>
              <w:right w:val="single" w:color="auto" w:sz="4" w:space="0"/>
            </w:tcBorders>
            <w:vAlign w:val="bottom"/>
          </w:tcPr>
          <w:p>
            <w:pPr>
              <w:widowControl/>
              <w:spacing w:line="280" w:lineRule="exact"/>
              <w:jc w:val="left"/>
              <w:rPr>
                <w:rFonts w:ascii="仿宋_GB2312" w:hAnsi="宋体" w:eastAsia="仿宋_GB2312" w:cs="宋体"/>
                <w:color w:val="000000"/>
                <w:kern w:val="0"/>
                <w:sz w:val="22"/>
                <w:szCs w:val="22"/>
              </w:rPr>
            </w:pPr>
            <w:r>
              <w:rPr>
                <w:rFonts w:hint="eastAsia" w:ascii="仿宋_GB2312" w:hAnsi="宋体" w:eastAsia="仿宋_GB2312" w:cs="宋体"/>
                <w:color w:val="000000"/>
                <w:kern w:val="0"/>
                <w:sz w:val="22"/>
                <w:szCs w:val="22"/>
              </w:rPr>
              <w:t>　</w:t>
            </w:r>
          </w:p>
        </w:tc>
        <w:tc>
          <w:tcPr>
            <w:tcW w:w="2580" w:type="dxa"/>
            <w:tcBorders>
              <w:top w:val="nil"/>
              <w:left w:val="nil"/>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213 农林水支出</w:t>
            </w:r>
          </w:p>
        </w:tc>
        <w:tc>
          <w:tcPr>
            <w:tcW w:w="901"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850"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1134"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1134" w:type="dxa"/>
            <w:tcBorders>
              <w:top w:val="single" w:color="auto" w:sz="4" w:space="0"/>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72" w:hRule="exact"/>
        </w:trPr>
        <w:tc>
          <w:tcPr>
            <w:tcW w:w="1795" w:type="dxa"/>
            <w:tcBorders>
              <w:top w:val="nil"/>
              <w:left w:val="single" w:color="auto" w:sz="4" w:space="0"/>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055" w:type="dxa"/>
            <w:tcBorders>
              <w:top w:val="nil"/>
              <w:left w:val="nil"/>
              <w:bottom w:val="single" w:color="auto" w:sz="4" w:space="0"/>
              <w:right w:val="single" w:color="auto" w:sz="4" w:space="0"/>
            </w:tcBorders>
            <w:vAlign w:val="bottom"/>
          </w:tcPr>
          <w:p>
            <w:pPr>
              <w:widowControl/>
              <w:spacing w:line="280" w:lineRule="exact"/>
              <w:jc w:val="left"/>
              <w:rPr>
                <w:rFonts w:ascii="仿宋_GB2312" w:hAnsi="宋体" w:eastAsia="仿宋_GB2312" w:cs="宋体"/>
                <w:color w:val="000000"/>
                <w:kern w:val="0"/>
                <w:sz w:val="22"/>
                <w:szCs w:val="22"/>
              </w:rPr>
            </w:pPr>
            <w:r>
              <w:rPr>
                <w:rFonts w:hint="eastAsia" w:ascii="仿宋_GB2312" w:hAnsi="宋体" w:eastAsia="仿宋_GB2312" w:cs="宋体"/>
                <w:color w:val="000000"/>
                <w:kern w:val="0"/>
                <w:sz w:val="22"/>
                <w:szCs w:val="22"/>
              </w:rPr>
              <w:t>　</w:t>
            </w:r>
          </w:p>
        </w:tc>
        <w:tc>
          <w:tcPr>
            <w:tcW w:w="2580" w:type="dxa"/>
            <w:tcBorders>
              <w:top w:val="nil"/>
              <w:left w:val="nil"/>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214 交通运输支出</w:t>
            </w:r>
          </w:p>
        </w:tc>
        <w:tc>
          <w:tcPr>
            <w:tcW w:w="901"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850"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1134"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1134" w:type="dxa"/>
            <w:tcBorders>
              <w:top w:val="single" w:color="auto" w:sz="4" w:space="0"/>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92" w:hRule="exact"/>
        </w:trPr>
        <w:tc>
          <w:tcPr>
            <w:tcW w:w="1795" w:type="dxa"/>
            <w:tcBorders>
              <w:top w:val="nil"/>
              <w:left w:val="single" w:color="auto" w:sz="4" w:space="0"/>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055" w:type="dxa"/>
            <w:tcBorders>
              <w:top w:val="nil"/>
              <w:left w:val="nil"/>
              <w:bottom w:val="single" w:color="auto" w:sz="4" w:space="0"/>
              <w:right w:val="single" w:color="auto" w:sz="4" w:space="0"/>
            </w:tcBorders>
            <w:vAlign w:val="bottom"/>
          </w:tcPr>
          <w:p>
            <w:pPr>
              <w:widowControl/>
              <w:spacing w:line="280" w:lineRule="exact"/>
              <w:jc w:val="left"/>
              <w:rPr>
                <w:rFonts w:ascii="仿宋_GB2312" w:hAnsi="宋体" w:eastAsia="仿宋_GB2312" w:cs="宋体"/>
                <w:color w:val="000000"/>
                <w:kern w:val="0"/>
                <w:sz w:val="22"/>
                <w:szCs w:val="22"/>
              </w:rPr>
            </w:pPr>
            <w:r>
              <w:rPr>
                <w:rFonts w:hint="eastAsia" w:ascii="仿宋_GB2312" w:hAnsi="宋体" w:eastAsia="仿宋_GB2312" w:cs="宋体"/>
                <w:color w:val="000000"/>
                <w:kern w:val="0"/>
                <w:sz w:val="22"/>
                <w:szCs w:val="22"/>
              </w:rPr>
              <w:t>　</w:t>
            </w:r>
          </w:p>
        </w:tc>
        <w:tc>
          <w:tcPr>
            <w:tcW w:w="2580" w:type="dxa"/>
            <w:tcBorders>
              <w:top w:val="nil"/>
              <w:left w:val="nil"/>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215 资源勘探工业信息等支出</w:t>
            </w:r>
          </w:p>
        </w:tc>
        <w:tc>
          <w:tcPr>
            <w:tcW w:w="901"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850"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1134"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1134" w:type="dxa"/>
            <w:tcBorders>
              <w:top w:val="single" w:color="auto" w:sz="4" w:space="0"/>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312" w:hRule="exact"/>
        </w:trPr>
        <w:tc>
          <w:tcPr>
            <w:tcW w:w="1795" w:type="dxa"/>
            <w:tcBorders>
              <w:top w:val="nil"/>
              <w:left w:val="single" w:color="auto" w:sz="4" w:space="0"/>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055" w:type="dxa"/>
            <w:tcBorders>
              <w:top w:val="nil"/>
              <w:left w:val="nil"/>
              <w:bottom w:val="single" w:color="auto" w:sz="4" w:space="0"/>
              <w:right w:val="single" w:color="auto" w:sz="4" w:space="0"/>
            </w:tcBorders>
            <w:vAlign w:val="bottom"/>
          </w:tcPr>
          <w:p>
            <w:pPr>
              <w:widowControl/>
              <w:spacing w:line="280" w:lineRule="exact"/>
              <w:jc w:val="left"/>
              <w:rPr>
                <w:rFonts w:ascii="仿宋_GB2312" w:hAnsi="宋体" w:eastAsia="仿宋_GB2312" w:cs="宋体"/>
                <w:color w:val="000000"/>
                <w:kern w:val="0"/>
                <w:sz w:val="22"/>
                <w:szCs w:val="22"/>
              </w:rPr>
            </w:pPr>
            <w:r>
              <w:rPr>
                <w:rFonts w:hint="eastAsia" w:ascii="仿宋_GB2312" w:hAnsi="宋体" w:eastAsia="仿宋_GB2312" w:cs="宋体"/>
                <w:color w:val="000000"/>
                <w:kern w:val="0"/>
                <w:sz w:val="22"/>
                <w:szCs w:val="22"/>
              </w:rPr>
              <w:t>　</w:t>
            </w:r>
          </w:p>
        </w:tc>
        <w:tc>
          <w:tcPr>
            <w:tcW w:w="2580" w:type="dxa"/>
            <w:tcBorders>
              <w:top w:val="nil"/>
              <w:left w:val="nil"/>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216 商业服务业等支出</w:t>
            </w:r>
          </w:p>
        </w:tc>
        <w:tc>
          <w:tcPr>
            <w:tcW w:w="901"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850"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1134"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1134" w:type="dxa"/>
            <w:tcBorders>
              <w:top w:val="single" w:color="auto" w:sz="4" w:space="0"/>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312" w:hRule="exact"/>
        </w:trPr>
        <w:tc>
          <w:tcPr>
            <w:tcW w:w="1795" w:type="dxa"/>
            <w:tcBorders>
              <w:top w:val="nil"/>
              <w:left w:val="single" w:color="auto" w:sz="4" w:space="0"/>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055" w:type="dxa"/>
            <w:tcBorders>
              <w:top w:val="nil"/>
              <w:left w:val="nil"/>
              <w:bottom w:val="single" w:color="auto" w:sz="4" w:space="0"/>
              <w:right w:val="single" w:color="auto" w:sz="4" w:space="0"/>
            </w:tcBorders>
            <w:vAlign w:val="bottom"/>
          </w:tcPr>
          <w:p>
            <w:pPr>
              <w:widowControl/>
              <w:spacing w:line="280" w:lineRule="exact"/>
              <w:jc w:val="left"/>
              <w:rPr>
                <w:rFonts w:ascii="仿宋_GB2312" w:hAnsi="宋体" w:eastAsia="仿宋_GB2312" w:cs="宋体"/>
                <w:color w:val="000000"/>
                <w:kern w:val="0"/>
                <w:sz w:val="22"/>
                <w:szCs w:val="22"/>
              </w:rPr>
            </w:pPr>
            <w:r>
              <w:rPr>
                <w:rFonts w:hint="eastAsia" w:ascii="仿宋_GB2312" w:hAnsi="宋体" w:eastAsia="仿宋_GB2312" w:cs="宋体"/>
                <w:color w:val="000000"/>
                <w:kern w:val="0"/>
                <w:sz w:val="22"/>
                <w:szCs w:val="22"/>
              </w:rPr>
              <w:t>　</w:t>
            </w:r>
          </w:p>
        </w:tc>
        <w:tc>
          <w:tcPr>
            <w:tcW w:w="2580" w:type="dxa"/>
            <w:tcBorders>
              <w:top w:val="nil"/>
              <w:left w:val="nil"/>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217 金融支出</w:t>
            </w:r>
          </w:p>
        </w:tc>
        <w:tc>
          <w:tcPr>
            <w:tcW w:w="901"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850"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1134"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1134" w:type="dxa"/>
            <w:tcBorders>
              <w:top w:val="single" w:color="auto" w:sz="4" w:space="0"/>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42" w:hRule="exact"/>
        </w:trPr>
        <w:tc>
          <w:tcPr>
            <w:tcW w:w="1795" w:type="dxa"/>
            <w:tcBorders>
              <w:top w:val="nil"/>
              <w:left w:val="single" w:color="auto" w:sz="4" w:space="0"/>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055" w:type="dxa"/>
            <w:tcBorders>
              <w:top w:val="nil"/>
              <w:left w:val="nil"/>
              <w:bottom w:val="single" w:color="auto" w:sz="4" w:space="0"/>
              <w:right w:val="single" w:color="auto" w:sz="4" w:space="0"/>
            </w:tcBorders>
            <w:vAlign w:val="bottom"/>
          </w:tcPr>
          <w:p>
            <w:pPr>
              <w:widowControl/>
              <w:spacing w:line="280" w:lineRule="exact"/>
              <w:jc w:val="left"/>
              <w:rPr>
                <w:rFonts w:ascii="仿宋_GB2312" w:hAnsi="宋体" w:eastAsia="仿宋_GB2312" w:cs="宋体"/>
                <w:color w:val="000000"/>
                <w:kern w:val="0"/>
                <w:sz w:val="22"/>
                <w:szCs w:val="22"/>
              </w:rPr>
            </w:pPr>
            <w:r>
              <w:rPr>
                <w:rFonts w:hint="eastAsia" w:ascii="仿宋_GB2312" w:hAnsi="宋体" w:eastAsia="仿宋_GB2312" w:cs="宋体"/>
                <w:color w:val="000000"/>
                <w:kern w:val="0"/>
                <w:sz w:val="22"/>
                <w:szCs w:val="22"/>
              </w:rPr>
              <w:t>　</w:t>
            </w:r>
          </w:p>
        </w:tc>
        <w:tc>
          <w:tcPr>
            <w:tcW w:w="2580" w:type="dxa"/>
            <w:tcBorders>
              <w:top w:val="nil"/>
              <w:left w:val="nil"/>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219 援助其他地区支出</w:t>
            </w:r>
          </w:p>
        </w:tc>
        <w:tc>
          <w:tcPr>
            <w:tcW w:w="901"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850"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1134"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1134" w:type="dxa"/>
            <w:tcBorders>
              <w:top w:val="single" w:color="auto" w:sz="4" w:space="0"/>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52" w:hRule="exact"/>
        </w:trPr>
        <w:tc>
          <w:tcPr>
            <w:tcW w:w="1795" w:type="dxa"/>
            <w:tcBorders>
              <w:top w:val="nil"/>
              <w:left w:val="single" w:color="auto" w:sz="4" w:space="0"/>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055" w:type="dxa"/>
            <w:tcBorders>
              <w:top w:val="nil"/>
              <w:left w:val="nil"/>
              <w:bottom w:val="single" w:color="auto" w:sz="4" w:space="0"/>
              <w:right w:val="single" w:color="auto" w:sz="4" w:space="0"/>
            </w:tcBorders>
            <w:vAlign w:val="bottom"/>
          </w:tcPr>
          <w:p>
            <w:pPr>
              <w:widowControl/>
              <w:spacing w:line="280" w:lineRule="exact"/>
              <w:jc w:val="left"/>
              <w:rPr>
                <w:rFonts w:ascii="仿宋_GB2312" w:hAnsi="宋体" w:eastAsia="仿宋_GB2312" w:cs="宋体"/>
                <w:color w:val="000000"/>
                <w:kern w:val="0"/>
                <w:sz w:val="22"/>
                <w:szCs w:val="22"/>
              </w:rPr>
            </w:pPr>
            <w:r>
              <w:rPr>
                <w:rFonts w:hint="eastAsia" w:ascii="仿宋_GB2312" w:hAnsi="宋体" w:eastAsia="仿宋_GB2312" w:cs="宋体"/>
                <w:color w:val="000000"/>
                <w:kern w:val="0"/>
                <w:sz w:val="22"/>
                <w:szCs w:val="22"/>
              </w:rPr>
              <w:t>　</w:t>
            </w:r>
          </w:p>
        </w:tc>
        <w:tc>
          <w:tcPr>
            <w:tcW w:w="2580" w:type="dxa"/>
            <w:tcBorders>
              <w:top w:val="nil"/>
              <w:left w:val="nil"/>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220 自然资源海洋气象等支出</w:t>
            </w:r>
          </w:p>
        </w:tc>
        <w:tc>
          <w:tcPr>
            <w:tcW w:w="901"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850"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1134"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1134" w:type="dxa"/>
            <w:tcBorders>
              <w:top w:val="single" w:color="auto" w:sz="4" w:space="0"/>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2" w:hRule="exact"/>
        </w:trPr>
        <w:tc>
          <w:tcPr>
            <w:tcW w:w="1795" w:type="dxa"/>
            <w:tcBorders>
              <w:top w:val="nil"/>
              <w:left w:val="single" w:color="auto" w:sz="4" w:space="0"/>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055" w:type="dxa"/>
            <w:tcBorders>
              <w:top w:val="nil"/>
              <w:left w:val="nil"/>
              <w:bottom w:val="single" w:color="auto" w:sz="4" w:space="0"/>
              <w:right w:val="single" w:color="auto" w:sz="4" w:space="0"/>
            </w:tcBorders>
            <w:vAlign w:val="bottom"/>
          </w:tcPr>
          <w:p>
            <w:pPr>
              <w:widowControl/>
              <w:spacing w:line="280" w:lineRule="exact"/>
              <w:jc w:val="left"/>
              <w:rPr>
                <w:rFonts w:ascii="仿宋_GB2312" w:hAnsi="宋体" w:eastAsia="仿宋_GB2312" w:cs="宋体"/>
                <w:color w:val="000000"/>
                <w:kern w:val="0"/>
                <w:sz w:val="22"/>
                <w:szCs w:val="22"/>
              </w:rPr>
            </w:pPr>
            <w:r>
              <w:rPr>
                <w:rFonts w:hint="eastAsia" w:ascii="仿宋_GB2312" w:hAnsi="宋体" w:eastAsia="仿宋_GB2312" w:cs="宋体"/>
                <w:color w:val="000000"/>
                <w:kern w:val="0"/>
                <w:sz w:val="22"/>
                <w:szCs w:val="22"/>
              </w:rPr>
              <w:t>　</w:t>
            </w:r>
          </w:p>
        </w:tc>
        <w:tc>
          <w:tcPr>
            <w:tcW w:w="2580" w:type="dxa"/>
            <w:tcBorders>
              <w:top w:val="nil"/>
              <w:left w:val="nil"/>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221 住房保障支出</w:t>
            </w:r>
          </w:p>
        </w:tc>
        <w:tc>
          <w:tcPr>
            <w:tcW w:w="901"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850"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1134"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1134" w:type="dxa"/>
            <w:tcBorders>
              <w:top w:val="single" w:color="auto" w:sz="4" w:space="0"/>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312" w:hRule="exact"/>
        </w:trPr>
        <w:tc>
          <w:tcPr>
            <w:tcW w:w="1795" w:type="dxa"/>
            <w:tcBorders>
              <w:top w:val="nil"/>
              <w:left w:val="single" w:color="auto" w:sz="4" w:space="0"/>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055" w:type="dxa"/>
            <w:tcBorders>
              <w:top w:val="nil"/>
              <w:left w:val="nil"/>
              <w:bottom w:val="single" w:color="auto" w:sz="4" w:space="0"/>
              <w:right w:val="single" w:color="auto" w:sz="4" w:space="0"/>
            </w:tcBorders>
            <w:vAlign w:val="bottom"/>
          </w:tcPr>
          <w:p>
            <w:pPr>
              <w:widowControl/>
              <w:spacing w:line="280" w:lineRule="exact"/>
              <w:jc w:val="left"/>
              <w:rPr>
                <w:rFonts w:ascii="仿宋_GB2312" w:hAnsi="宋体" w:eastAsia="仿宋_GB2312" w:cs="宋体"/>
                <w:color w:val="000000"/>
                <w:kern w:val="0"/>
                <w:sz w:val="22"/>
                <w:szCs w:val="22"/>
              </w:rPr>
            </w:pPr>
            <w:r>
              <w:rPr>
                <w:rFonts w:hint="eastAsia" w:ascii="仿宋_GB2312" w:hAnsi="宋体" w:eastAsia="仿宋_GB2312" w:cs="宋体"/>
                <w:color w:val="000000"/>
                <w:kern w:val="0"/>
                <w:sz w:val="22"/>
                <w:szCs w:val="22"/>
              </w:rPr>
              <w:t>　</w:t>
            </w:r>
          </w:p>
        </w:tc>
        <w:tc>
          <w:tcPr>
            <w:tcW w:w="2580" w:type="dxa"/>
            <w:tcBorders>
              <w:top w:val="nil"/>
              <w:left w:val="nil"/>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222 粮油物资储备支出</w:t>
            </w:r>
          </w:p>
        </w:tc>
        <w:tc>
          <w:tcPr>
            <w:tcW w:w="901"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850"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1134"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1134" w:type="dxa"/>
            <w:tcBorders>
              <w:top w:val="single" w:color="auto" w:sz="4" w:space="0"/>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312" w:hRule="exact"/>
        </w:trPr>
        <w:tc>
          <w:tcPr>
            <w:tcW w:w="1795" w:type="dxa"/>
            <w:tcBorders>
              <w:top w:val="nil"/>
              <w:left w:val="single" w:color="auto" w:sz="4" w:space="0"/>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p>
        </w:tc>
        <w:tc>
          <w:tcPr>
            <w:tcW w:w="1055" w:type="dxa"/>
            <w:tcBorders>
              <w:top w:val="nil"/>
              <w:left w:val="nil"/>
              <w:bottom w:val="single" w:color="auto" w:sz="4" w:space="0"/>
              <w:right w:val="single" w:color="auto" w:sz="4" w:space="0"/>
            </w:tcBorders>
            <w:vAlign w:val="bottom"/>
          </w:tcPr>
          <w:p>
            <w:pPr>
              <w:widowControl/>
              <w:spacing w:line="280" w:lineRule="exact"/>
              <w:jc w:val="left"/>
              <w:rPr>
                <w:rFonts w:ascii="仿宋_GB2312" w:hAnsi="宋体" w:eastAsia="仿宋_GB2312" w:cs="宋体"/>
                <w:color w:val="000000"/>
                <w:kern w:val="0"/>
                <w:sz w:val="22"/>
                <w:szCs w:val="22"/>
              </w:rPr>
            </w:pPr>
          </w:p>
        </w:tc>
        <w:tc>
          <w:tcPr>
            <w:tcW w:w="2580" w:type="dxa"/>
            <w:tcBorders>
              <w:top w:val="nil"/>
              <w:left w:val="nil"/>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223 国有资本经营预算支出</w:t>
            </w:r>
          </w:p>
        </w:tc>
        <w:tc>
          <w:tcPr>
            <w:tcW w:w="901"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p>
        </w:tc>
        <w:tc>
          <w:tcPr>
            <w:tcW w:w="850"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p>
        </w:tc>
        <w:tc>
          <w:tcPr>
            <w:tcW w:w="1134"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p>
        </w:tc>
        <w:tc>
          <w:tcPr>
            <w:tcW w:w="1134" w:type="dxa"/>
            <w:tcBorders>
              <w:top w:val="single" w:color="auto" w:sz="4" w:space="0"/>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312" w:hRule="exact"/>
        </w:trPr>
        <w:tc>
          <w:tcPr>
            <w:tcW w:w="1795" w:type="dxa"/>
            <w:tcBorders>
              <w:top w:val="nil"/>
              <w:left w:val="single" w:color="auto" w:sz="4" w:space="0"/>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055" w:type="dxa"/>
            <w:tcBorders>
              <w:top w:val="nil"/>
              <w:left w:val="nil"/>
              <w:bottom w:val="single" w:color="auto" w:sz="4" w:space="0"/>
              <w:right w:val="single" w:color="auto" w:sz="4" w:space="0"/>
            </w:tcBorders>
            <w:vAlign w:val="bottom"/>
          </w:tcPr>
          <w:p>
            <w:pPr>
              <w:widowControl/>
              <w:spacing w:line="280" w:lineRule="exact"/>
              <w:jc w:val="left"/>
              <w:rPr>
                <w:rFonts w:ascii="仿宋_GB2312" w:hAnsi="宋体" w:eastAsia="仿宋_GB2312" w:cs="宋体"/>
                <w:color w:val="000000"/>
                <w:kern w:val="0"/>
                <w:sz w:val="22"/>
                <w:szCs w:val="22"/>
              </w:rPr>
            </w:pPr>
            <w:r>
              <w:rPr>
                <w:rFonts w:hint="eastAsia" w:ascii="仿宋_GB2312" w:hAnsi="宋体" w:eastAsia="仿宋_GB2312" w:cs="宋体"/>
                <w:color w:val="000000"/>
                <w:kern w:val="0"/>
                <w:sz w:val="22"/>
                <w:szCs w:val="22"/>
              </w:rPr>
              <w:t>　</w:t>
            </w:r>
          </w:p>
        </w:tc>
        <w:tc>
          <w:tcPr>
            <w:tcW w:w="2580" w:type="dxa"/>
            <w:tcBorders>
              <w:top w:val="nil"/>
              <w:left w:val="nil"/>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224灾害防治及应急管理支出</w:t>
            </w:r>
          </w:p>
        </w:tc>
        <w:tc>
          <w:tcPr>
            <w:tcW w:w="901"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850"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1134"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1134" w:type="dxa"/>
            <w:tcBorders>
              <w:top w:val="single" w:color="auto" w:sz="4" w:space="0"/>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p>
        </w:tc>
      </w:tr>
      <w:tr>
        <w:tblPrEx>
          <w:tblLayout w:type="fixed"/>
          <w:tblCellMar>
            <w:top w:w="0" w:type="dxa"/>
            <w:left w:w="108" w:type="dxa"/>
            <w:bottom w:w="0" w:type="dxa"/>
            <w:right w:w="108" w:type="dxa"/>
          </w:tblCellMar>
        </w:tblPrEx>
        <w:trPr>
          <w:trHeight w:val="312" w:hRule="exact"/>
        </w:trPr>
        <w:tc>
          <w:tcPr>
            <w:tcW w:w="1795" w:type="dxa"/>
            <w:tcBorders>
              <w:top w:val="nil"/>
              <w:left w:val="single" w:color="auto" w:sz="4" w:space="0"/>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055" w:type="dxa"/>
            <w:tcBorders>
              <w:top w:val="nil"/>
              <w:left w:val="nil"/>
              <w:bottom w:val="single" w:color="auto" w:sz="4" w:space="0"/>
              <w:right w:val="single" w:color="auto" w:sz="4" w:space="0"/>
            </w:tcBorders>
            <w:vAlign w:val="bottom"/>
          </w:tcPr>
          <w:p>
            <w:pPr>
              <w:widowControl/>
              <w:spacing w:line="280" w:lineRule="exact"/>
              <w:jc w:val="left"/>
              <w:rPr>
                <w:rFonts w:ascii="仿宋_GB2312" w:hAnsi="宋体" w:eastAsia="仿宋_GB2312" w:cs="宋体"/>
                <w:color w:val="000000"/>
                <w:kern w:val="0"/>
                <w:sz w:val="22"/>
                <w:szCs w:val="22"/>
              </w:rPr>
            </w:pPr>
            <w:r>
              <w:rPr>
                <w:rFonts w:hint="eastAsia" w:ascii="仿宋_GB2312" w:hAnsi="宋体" w:eastAsia="仿宋_GB2312" w:cs="宋体"/>
                <w:color w:val="000000"/>
                <w:kern w:val="0"/>
                <w:sz w:val="22"/>
                <w:szCs w:val="22"/>
              </w:rPr>
              <w:t>　</w:t>
            </w:r>
          </w:p>
        </w:tc>
        <w:tc>
          <w:tcPr>
            <w:tcW w:w="2580" w:type="dxa"/>
            <w:tcBorders>
              <w:top w:val="nil"/>
              <w:left w:val="nil"/>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5"/>
                <w:szCs w:val="15"/>
              </w:rPr>
            </w:pPr>
            <w:r>
              <w:rPr>
                <w:rFonts w:hint="eastAsia" w:ascii="仿宋_GB2312" w:hAnsi="宋体" w:eastAsia="仿宋_GB2312" w:cs="宋体"/>
                <w:kern w:val="0"/>
                <w:sz w:val="18"/>
                <w:szCs w:val="18"/>
              </w:rPr>
              <w:t>227 预备费</w:t>
            </w:r>
          </w:p>
        </w:tc>
        <w:tc>
          <w:tcPr>
            <w:tcW w:w="901"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850"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1134"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1134" w:type="dxa"/>
            <w:tcBorders>
              <w:top w:val="single" w:color="auto" w:sz="4" w:space="0"/>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312" w:hRule="exact"/>
        </w:trPr>
        <w:tc>
          <w:tcPr>
            <w:tcW w:w="1795" w:type="dxa"/>
            <w:tcBorders>
              <w:top w:val="nil"/>
              <w:left w:val="single" w:color="auto" w:sz="4" w:space="0"/>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055" w:type="dxa"/>
            <w:tcBorders>
              <w:top w:val="nil"/>
              <w:left w:val="nil"/>
              <w:bottom w:val="single" w:color="auto" w:sz="4" w:space="0"/>
              <w:right w:val="single" w:color="auto" w:sz="4" w:space="0"/>
            </w:tcBorders>
            <w:vAlign w:val="bottom"/>
          </w:tcPr>
          <w:p>
            <w:pPr>
              <w:widowControl/>
              <w:spacing w:line="280" w:lineRule="exact"/>
              <w:jc w:val="left"/>
              <w:rPr>
                <w:rFonts w:ascii="仿宋_GB2312" w:hAnsi="宋体" w:eastAsia="仿宋_GB2312" w:cs="宋体"/>
                <w:color w:val="000000"/>
                <w:kern w:val="0"/>
                <w:sz w:val="22"/>
                <w:szCs w:val="22"/>
              </w:rPr>
            </w:pPr>
            <w:r>
              <w:rPr>
                <w:rFonts w:hint="eastAsia" w:ascii="仿宋_GB2312" w:hAnsi="宋体" w:eastAsia="仿宋_GB2312" w:cs="宋体"/>
                <w:color w:val="000000"/>
                <w:kern w:val="0"/>
                <w:sz w:val="22"/>
                <w:szCs w:val="22"/>
              </w:rPr>
              <w:t>　</w:t>
            </w:r>
          </w:p>
        </w:tc>
        <w:tc>
          <w:tcPr>
            <w:tcW w:w="2580" w:type="dxa"/>
            <w:tcBorders>
              <w:top w:val="nil"/>
              <w:left w:val="nil"/>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229 其他支出</w:t>
            </w:r>
          </w:p>
        </w:tc>
        <w:tc>
          <w:tcPr>
            <w:tcW w:w="901"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850"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1134"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1134" w:type="dxa"/>
            <w:tcBorders>
              <w:top w:val="single" w:color="auto" w:sz="4" w:space="0"/>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312" w:hRule="exact"/>
        </w:trPr>
        <w:tc>
          <w:tcPr>
            <w:tcW w:w="1795" w:type="dxa"/>
            <w:tcBorders>
              <w:top w:val="nil"/>
              <w:left w:val="single" w:color="auto" w:sz="4" w:space="0"/>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055" w:type="dxa"/>
            <w:tcBorders>
              <w:top w:val="nil"/>
              <w:left w:val="nil"/>
              <w:bottom w:val="single" w:color="auto" w:sz="4" w:space="0"/>
              <w:right w:val="single" w:color="auto" w:sz="4" w:space="0"/>
            </w:tcBorders>
            <w:vAlign w:val="bottom"/>
          </w:tcPr>
          <w:p>
            <w:pPr>
              <w:widowControl/>
              <w:spacing w:line="280" w:lineRule="exact"/>
              <w:jc w:val="left"/>
              <w:rPr>
                <w:rFonts w:ascii="仿宋_GB2312" w:hAnsi="宋体" w:eastAsia="仿宋_GB2312" w:cs="宋体"/>
                <w:color w:val="000000"/>
                <w:kern w:val="0"/>
                <w:sz w:val="22"/>
                <w:szCs w:val="22"/>
              </w:rPr>
            </w:pPr>
            <w:r>
              <w:rPr>
                <w:rFonts w:hint="eastAsia" w:ascii="仿宋_GB2312" w:hAnsi="宋体" w:eastAsia="仿宋_GB2312" w:cs="宋体"/>
                <w:color w:val="000000"/>
                <w:kern w:val="0"/>
                <w:sz w:val="22"/>
                <w:szCs w:val="22"/>
              </w:rPr>
              <w:t>　</w:t>
            </w:r>
          </w:p>
        </w:tc>
        <w:tc>
          <w:tcPr>
            <w:tcW w:w="2580" w:type="dxa"/>
            <w:tcBorders>
              <w:top w:val="nil"/>
              <w:left w:val="nil"/>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231 债务还本支出</w:t>
            </w:r>
          </w:p>
        </w:tc>
        <w:tc>
          <w:tcPr>
            <w:tcW w:w="901"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color w:val="000000"/>
                <w:kern w:val="0"/>
                <w:sz w:val="22"/>
                <w:szCs w:val="22"/>
              </w:rPr>
            </w:pPr>
            <w:r>
              <w:rPr>
                <w:rFonts w:hint="eastAsia" w:ascii="宋体" w:hAnsi="宋体" w:cs="宋体"/>
                <w:color w:val="000000"/>
                <w:kern w:val="0"/>
                <w:sz w:val="22"/>
                <w:szCs w:val="22"/>
              </w:rPr>
              <w:t>　</w:t>
            </w:r>
          </w:p>
        </w:tc>
        <w:tc>
          <w:tcPr>
            <w:tcW w:w="850"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color w:val="000000"/>
                <w:kern w:val="0"/>
                <w:sz w:val="22"/>
                <w:szCs w:val="22"/>
              </w:rPr>
            </w:pPr>
            <w:r>
              <w:rPr>
                <w:rFonts w:hint="eastAsia" w:ascii="宋体" w:hAnsi="宋体" w:cs="宋体"/>
                <w:color w:val="000000"/>
                <w:kern w:val="0"/>
                <w:sz w:val="22"/>
                <w:szCs w:val="22"/>
              </w:rPr>
              <w:t>　</w:t>
            </w:r>
          </w:p>
        </w:tc>
        <w:tc>
          <w:tcPr>
            <w:tcW w:w="1134"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color w:val="000000"/>
                <w:kern w:val="0"/>
                <w:sz w:val="22"/>
                <w:szCs w:val="22"/>
              </w:rPr>
            </w:pPr>
            <w:r>
              <w:rPr>
                <w:rFonts w:hint="eastAsia" w:ascii="宋体" w:hAnsi="宋体" w:cs="宋体"/>
                <w:color w:val="000000"/>
                <w:kern w:val="0"/>
                <w:sz w:val="22"/>
                <w:szCs w:val="22"/>
              </w:rPr>
              <w:t>　</w:t>
            </w:r>
          </w:p>
        </w:tc>
        <w:tc>
          <w:tcPr>
            <w:tcW w:w="1134" w:type="dxa"/>
            <w:tcBorders>
              <w:top w:val="single" w:color="auto" w:sz="4" w:space="0"/>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312" w:hRule="exact"/>
        </w:trPr>
        <w:tc>
          <w:tcPr>
            <w:tcW w:w="1795" w:type="dxa"/>
            <w:tcBorders>
              <w:top w:val="nil"/>
              <w:left w:val="single" w:color="auto" w:sz="4" w:space="0"/>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055" w:type="dxa"/>
            <w:tcBorders>
              <w:top w:val="nil"/>
              <w:left w:val="nil"/>
              <w:bottom w:val="single" w:color="auto" w:sz="4" w:space="0"/>
              <w:right w:val="single" w:color="auto" w:sz="4" w:space="0"/>
            </w:tcBorders>
            <w:vAlign w:val="bottom"/>
          </w:tcPr>
          <w:p>
            <w:pPr>
              <w:widowControl/>
              <w:spacing w:line="280" w:lineRule="exact"/>
              <w:jc w:val="left"/>
              <w:rPr>
                <w:rFonts w:ascii="仿宋_GB2312" w:hAnsi="宋体" w:eastAsia="仿宋_GB2312" w:cs="宋体"/>
                <w:color w:val="000000"/>
                <w:kern w:val="0"/>
                <w:sz w:val="22"/>
                <w:szCs w:val="22"/>
              </w:rPr>
            </w:pPr>
            <w:r>
              <w:rPr>
                <w:rFonts w:hint="eastAsia" w:ascii="仿宋_GB2312" w:hAnsi="宋体" w:eastAsia="仿宋_GB2312" w:cs="宋体"/>
                <w:color w:val="000000"/>
                <w:kern w:val="0"/>
                <w:sz w:val="22"/>
                <w:szCs w:val="22"/>
              </w:rPr>
              <w:t>　</w:t>
            </w:r>
          </w:p>
        </w:tc>
        <w:tc>
          <w:tcPr>
            <w:tcW w:w="2580" w:type="dxa"/>
            <w:tcBorders>
              <w:top w:val="nil"/>
              <w:left w:val="nil"/>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232 债务付息支出</w:t>
            </w:r>
          </w:p>
        </w:tc>
        <w:tc>
          <w:tcPr>
            <w:tcW w:w="901"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color w:val="000000"/>
                <w:kern w:val="0"/>
                <w:sz w:val="22"/>
                <w:szCs w:val="22"/>
              </w:rPr>
            </w:pPr>
            <w:r>
              <w:rPr>
                <w:rFonts w:hint="eastAsia" w:ascii="宋体" w:hAnsi="宋体" w:cs="宋体"/>
                <w:color w:val="000000"/>
                <w:kern w:val="0"/>
                <w:sz w:val="22"/>
                <w:szCs w:val="22"/>
              </w:rPr>
              <w:t>　</w:t>
            </w:r>
          </w:p>
        </w:tc>
        <w:tc>
          <w:tcPr>
            <w:tcW w:w="850"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color w:val="000000"/>
                <w:kern w:val="0"/>
                <w:sz w:val="22"/>
                <w:szCs w:val="22"/>
              </w:rPr>
            </w:pPr>
            <w:r>
              <w:rPr>
                <w:rFonts w:hint="eastAsia" w:ascii="宋体" w:hAnsi="宋体" w:cs="宋体"/>
                <w:color w:val="000000"/>
                <w:kern w:val="0"/>
                <w:sz w:val="22"/>
                <w:szCs w:val="22"/>
              </w:rPr>
              <w:t>　</w:t>
            </w:r>
          </w:p>
        </w:tc>
        <w:tc>
          <w:tcPr>
            <w:tcW w:w="1134"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color w:val="000000"/>
                <w:kern w:val="0"/>
                <w:sz w:val="22"/>
                <w:szCs w:val="22"/>
              </w:rPr>
            </w:pPr>
            <w:r>
              <w:rPr>
                <w:rFonts w:hint="eastAsia" w:ascii="宋体" w:hAnsi="宋体" w:cs="宋体"/>
                <w:color w:val="000000"/>
                <w:kern w:val="0"/>
                <w:sz w:val="22"/>
                <w:szCs w:val="22"/>
              </w:rPr>
              <w:t>　</w:t>
            </w:r>
          </w:p>
        </w:tc>
        <w:tc>
          <w:tcPr>
            <w:tcW w:w="1134" w:type="dxa"/>
            <w:tcBorders>
              <w:top w:val="single" w:color="auto" w:sz="4" w:space="0"/>
              <w:bottom w:val="single" w:color="auto" w:sz="4" w:space="0"/>
              <w:right w:val="single" w:color="auto" w:sz="4" w:space="0"/>
            </w:tcBorders>
            <w:vAlign w:val="center"/>
          </w:tcPr>
          <w:p>
            <w:pPr>
              <w:widowControl/>
              <w:spacing w:line="280" w:lineRule="exact"/>
              <w:jc w:val="right"/>
              <w:rPr>
                <w:rFonts w:ascii="宋体" w:hAnsi="宋体" w:cs="宋体"/>
                <w:color w:val="000000"/>
                <w:kern w:val="0"/>
                <w:sz w:val="22"/>
                <w:szCs w:val="22"/>
              </w:rPr>
            </w:pPr>
            <w:r>
              <w:rPr>
                <w:rFonts w:hint="eastAsia" w:ascii="宋体" w:hAnsi="宋体" w:cs="宋体"/>
                <w:color w:val="000000"/>
                <w:kern w:val="0"/>
                <w:sz w:val="22"/>
                <w:szCs w:val="22"/>
              </w:rPr>
              <w:t>　</w:t>
            </w:r>
          </w:p>
        </w:tc>
      </w:tr>
      <w:tr>
        <w:tblPrEx>
          <w:tblLayout w:type="fixed"/>
          <w:tblCellMar>
            <w:top w:w="0" w:type="dxa"/>
            <w:left w:w="108" w:type="dxa"/>
            <w:bottom w:w="0" w:type="dxa"/>
            <w:right w:w="108" w:type="dxa"/>
          </w:tblCellMar>
        </w:tblPrEx>
        <w:trPr>
          <w:trHeight w:val="312" w:hRule="exact"/>
        </w:trPr>
        <w:tc>
          <w:tcPr>
            <w:tcW w:w="1795" w:type="dxa"/>
            <w:tcBorders>
              <w:top w:val="nil"/>
              <w:left w:val="single" w:color="auto" w:sz="4" w:space="0"/>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055" w:type="dxa"/>
            <w:tcBorders>
              <w:top w:val="nil"/>
              <w:left w:val="nil"/>
              <w:bottom w:val="single" w:color="auto" w:sz="4" w:space="0"/>
              <w:right w:val="single" w:color="auto" w:sz="4" w:space="0"/>
            </w:tcBorders>
            <w:vAlign w:val="bottom"/>
          </w:tcPr>
          <w:p>
            <w:pPr>
              <w:widowControl/>
              <w:spacing w:line="280" w:lineRule="exact"/>
              <w:jc w:val="left"/>
              <w:rPr>
                <w:rFonts w:ascii="仿宋_GB2312" w:hAnsi="宋体" w:eastAsia="仿宋_GB2312" w:cs="宋体"/>
                <w:color w:val="000000"/>
                <w:kern w:val="0"/>
                <w:sz w:val="22"/>
                <w:szCs w:val="22"/>
              </w:rPr>
            </w:pPr>
            <w:r>
              <w:rPr>
                <w:rFonts w:hint="eastAsia" w:ascii="仿宋_GB2312" w:hAnsi="宋体" w:eastAsia="仿宋_GB2312" w:cs="宋体"/>
                <w:color w:val="000000"/>
                <w:kern w:val="0"/>
                <w:sz w:val="22"/>
                <w:szCs w:val="22"/>
              </w:rPr>
              <w:t>　</w:t>
            </w:r>
          </w:p>
        </w:tc>
        <w:tc>
          <w:tcPr>
            <w:tcW w:w="2580" w:type="dxa"/>
            <w:tcBorders>
              <w:top w:val="nil"/>
              <w:left w:val="nil"/>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233 债务发行费用支出</w:t>
            </w:r>
          </w:p>
        </w:tc>
        <w:tc>
          <w:tcPr>
            <w:tcW w:w="901"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850"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1134"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c>
          <w:tcPr>
            <w:tcW w:w="1134" w:type="dxa"/>
            <w:tcBorders>
              <w:top w:val="single" w:color="auto" w:sz="4" w:space="0"/>
              <w:bottom w:val="single" w:color="auto" w:sz="4" w:space="0"/>
              <w:right w:val="single" w:color="auto" w:sz="4" w:space="0"/>
            </w:tcBorders>
            <w:vAlign w:val="center"/>
          </w:tcPr>
          <w:p>
            <w:pPr>
              <w:widowControl/>
              <w:spacing w:line="280" w:lineRule="exact"/>
              <w:jc w:val="right"/>
              <w:rPr>
                <w:rFonts w:ascii="宋体" w:hAnsi="宋体" w:cs="宋体"/>
                <w:color w:val="000000"/>
                <w:kern w:val="0"/>
                <w:sz w:val="22"/>
                <w:szCs w:val="22"/>
              </w:rPr>
            </w:pPr>
            <w:r>
              <w:rPr>
                <w:rFonts w:hint="eastAsia" w:ascii="宋体" w:hAnsi="宋体" w:cs="宋体"/>
                <w:color w:val="000000"/>
                <w:kern w:val="0"/>
                <w:sz w:val="22"/>
                <w:szCs w:val="22"/>
              </w:rPr>
              <w:t>　</w:t>
            </w:r>
          </w:p>
        </w:tc>
      </w:tr>
      <w:tr>
        <w:tblPrEx>
          <w:tblLayout w:type="fixed"/>
          <w:tblCellMar>
            <w:top w:w="0" w:type="dxa"/>
            <w:left w:w="108" w:type="dxa"/>
            <w:bottom w:w="0" w:type="dxa"/>
            <w:right w:w="108" w:type="dxa"/>
          </w:tblCellMar>
        </w:tblPrEx>
        <w:trPr>
          <w:trHeight w:val="312" w:hRule="exact"/>
        </w:trPr>
        <w:tc>
          <w:tcPr>
            <w:tcW w:w="1795" w:type="dxa"/>
            <w:tcBorders>
              <w:top w:val="nil"/>
              <w:left w:val="single" w:color="auto" w:sz="4" w:space="0"/>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p>
        </w:tc>
        <w:tc>
          <w:tcPr>
            <w:tcW w:w="1055" w:type="dxa"/>
            <w:tcBorders>
              <w:top w:val="nil"/>
              <w:left w:val="nil"/>
              <w:bottom w:val="single" w:color="auto" w:sz="4" w:space="0"/>
              <w:right w:val="single" w:color="auto" w:sz="4" w:space="0"/>
            </w:tcBorders>
            <w:vAlign w:val="bottom"/>
          </w:tcPr>
          <w:p>
            <w:pPr>
              <w:widowControl/>
              <w:spacing w:line="280" w:lineRule="exact"/>
              <w:jc w:val="left"/>
              <w:rPr>
                <w:rFonts w:ascii="仿宋_GB2312" w:hAnsi="宋体" w:eastAsia="仿宋_GB2312" w:cs="宋体"/>
                <w:color w:val="000000"/>
                <w:kern w:val="0"/>
                <w:sz w:val="22"/>
                <w:szCs w:val="22"/>
              </w:rPr>
            </w:pPr>
          </w:p>
        </w:tc>
        <w:tc>
          <w:tcPr>
            <w:tcW w:w="2580" w:type="dxa"/>
            <w:tcBorders>
              <w:top w:val="nil"/>
              <w:left w:val="nil"/>
              <w:bottom w:val="single" w:color="auto" w:sz="4" w:space="0"/>
              <w:right w:val="single" w:color="auto" w:sz="4" w:space="0"/>
            </w:tcBorders>
            <w:vAlign w:val="center"/>
          </w:tcPr>
          <w:p>
            <w:pPr>
              <w:widowControl/>
              <w:spacing w:line="28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234 抗疫特别国债还本支出</w:t>
            </w:r>
          </w:p>
        </w:tc>
        <w:tc>
          <w:tcPr>
            <w:tcW w:w="901"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p>
        </w:tc>
        <w:tc>
          <w:tcPr>
            <w:tcW w:w="850"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p>
        </w:tc>
        <w:tc>
          <w:tcPr>
            <w:tcW w:w="1134" w:type="dxa"/>
            <w:tcBorders>
              <w:top w:val="nil"/>
              <w:left w:val="nil"/>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p>
        </w:tc>
        <w:tc>
          <w:tcPr>
            <w:tcW w:w="1134" w:type="dxa"/>
            <w:tcBorders>
              <w:top w:val="single" w:color="auto" w:sz="4" w:space="0"/>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62" w:hRule="exact"/>
        </w:trPr>
        <w:tc>
          <w:tcPr>
            <w:tcW w:w="1795" w:type="dxa"/>
            <w:tcBorders>
              <w:top w:val="nil"/>
              <w:left w:val="single" w:color="auto" w:sz="4" w:space="0"/>
              <w:bottom w:val="single" w:color="auto" w:sz="4" w:space="0"/>
              <w:right w:val="single" w:color="auto" w:sz="4" w:space="0"/>
            </w:tcBorders>
            <w:vAlign w:val="center"/>
          </w:tcPr>
          <w:p>
            <w:pPr>
              <w:widowControl/>
              <w:spacing w:line="280" w:lineRule="exact"/>
              <w:jc w:val="left"/>
              <w:rPr>
                <w:rFonts w:hint="eastAsia" w:ascii="仿宋_GB2312" w:hAnsi="宋体" w:eastAsia="仿宋_GB2312" w:cs="宋体"/>
                <w:kern w:val="0"/>
                <w:sz w:val="18"/>
                <w:szCs w:val="18"/>
              </w:rPr>
            </w:pPr>
            <w:r>
              <w:rPr>
                <w:rFonts w:hint="eastAsia" w:ascii="仿宋_GB2312" w:hAnsi="宋体" w:eastAsia="仿宋_GB2312" w:cs="宋体"/>
                <w:kern w:val="0"/>
                <w:sz w:val="18"/>
                <w:szCs w:val="18"/>
                <w:lang w:val="en-US" w:eastAsia="zh-CN"/>
              </w:rPr>
              <w:t>本  年  收  入  小  计</w:t>
            </w:r>
          </w:p>
        </w:tc>
        <w:tc>
          <w:tcPr>
            <w:tcW w:w="1055" w:type="dxa"/>
            <w:tcBorders>
              <w:top w:val="nil"/>
              <w:left w:val="nil"/>
              <w:bottom w:val="single" w:color="auto" w:sz="4" w:space="0"/>
              <w:right w:val="single" w:color="auto" w:sz="4" w:space="0"/>
            </w:tcBorders>
            <w:vAlign w:val="center"/>
          </w:tcPr>
          <w:p>
            <w:pPr>
              <w:widowControl/>
              <w:spacing w:line="280" w:lineRule="exact"/>
              <w:jc w:val="left"/>
              <w:rPr>
                <w:rFonts w:hint="eastAsia" w:ascii="仿宋_GB2312" w:hAnsi="宋体" w:eastAsia="仿宋_GB2312" w:cs="宋体"/>
                <w:kern w:val="0"/>
                <w:sz w:val="18"/>
                <w:szCs w:val="18"/>
              </w:rPr>
            </w:pPr>
            <w:r>
              <w:rPr>
                <w:rFonts w:hint="eastAsia" w:ascii="仿宋_GB2312" w:hAnsi="宋体" w:eastAsia="仿宋_GB2312" w:cs="宋体"/>
                <w:kern w:val="0"/>
                <w:sz w:val="18"/>
                <w:szCs w:val="18"/>
                <w:lang w:val="en-US" w:eastAsia="zh-CN"/>
              </w:rPr>
              <w:t xml:space="preserve">388.99 </w:t>
            </w:r>
          </w:p>
        </w:tc>
        <w:tc>
          <w:tcPr>
            <w:tcW w:w="2580" w:type="dxa"/>
            <w:tcBorders>
              <w:top w:val="nil"/>
              <w:left w:val="nil"/>
              <w:bottom w:val="single" w:color="auto" w:sz="4" w:space="0"/>
              <w:right w:val="single" w:color="auto" w:sz="4" w:space="0"/>
            </w:tcBorders>
            <w:vAlign w:val="center"/>
          </w:tcPr>
          <w:p>
            <w:pPr>
              <w:widowControl/>
              <w:spacing w:line="280" w:lineRule="exact"/>
              <w:jc w:val="left"/>
              <w:rPr>
                <w:rFonts w:hint="eastAsia" w:ascii="仿宋_GB2312" w:hAnsi="宋体" w:eastAsia="仿宋_GB2312" w:cs="宋体"/>
                <w:kern w:val="0"/>
                <w:sz w:val="18"/>
                <w:szCs w:val="18"/>
              </w:rPr>
            </w:pPr>
            <w:r>
              <w:rPr>
                <w:rFonts w:hint="eastAsia" w:ascii="仿宋_GB2312" w:hAnsi="宋体" w:eastAsia="仿宋_GB2312" w:cs="宋体"/>
                <w:kern w:val="0"/>
                <w:sz w:val="18"/>
                <w:szCs w:val="18"/>
                <w:lang w:val="en-US" w:eastAsia="zh-CN"/>
              </w:rPr>
              <w:t>本  年  支  出  小  计</w:t>
            </w:r>
          </w:p>
        </w:tc>
        <w:tc>
          <w:tcPr>
            <w:tcW w:w="901" w:type="dxa"/>
            <w:tcBorders>
              <w:top w:val="nil"/>
              <w:left w:val="nil"/>
              <w:bottom w:val="single" w:color="auto" w:sz="4" w:space="0"/>
              <w:right w:val="single" w:color="auto" w:sz="4" w:space="0"/>
            </w:tcBorders>
            <w:vAlign w:val="center"/>
          </w:tcPr>
          <w:p>
            <w:pPr>
              <w:widowControl/>
              <w:spacing w:line="280" w:lineRule="exact"/>
              <w:jc w:val="left"/>
              <w:rPr>
                <w:rFonts w:hint="eastAsia" w:ascii="仿宋_GB2312" w:hAnsi="宋体" w:eastAsia="仿宋_GB2312" w:cs="宋体"/>
                <w:kern w:val="0"/>
                <w:sz w:val="18"/>
                <w:szCs w:val="18"/>
              </w:rPr>
            </w:pPr>
            <w:r>
              <w:rPr>
                <w:rFonts w:hint="eastAsia" w:ascii="仿宋_GB2312" w:hAnsi="宋体" w:eastAsia="仿宋_GB2312" w:cs="宋体"/>
                <w:kern w:val="0"/>
                <w:sz w:val="18"/>
                <w:szCs w:val="18"/>
                <w:lang w:val="en-US" w:eastAsia="zh-CN"/>
              </w:rPr>
              <w:t xml:space="preserve">388.99 </w:t>
            </w:r>
          </w:p>
        </w:tc>
        <w:tc>
          <w:tcPr>
            <w:tcW w:w="850" w:type="dxa"/>
            <w:tcBorders>
              <w:top w:val="nil"/>
              <w:left w:val="nil"/>
              <w:bottom w:val="single" w:color="auto" w:sz="4" w:space="0"/>
              <w:right w:val="single" w:color="auto" w:sz="4" w:space="0"/>
            </w:tcBorders>
            <w:vAlign w:val="center"/>
          </w:tcPr>
          <w:p>
            <w:pPr>
              <w:widowControl/>
              <w:spacing w:line="280" w:lineRule="exact"/>
              <w:jc w:val="left"/>
              <w:rPr>
                <w:rFonts w:hint="eastAsia" w:ascii="仿宋_GB2312" w:hAnsi="宋体" w:eastAsia="仿宋_GB2312" w:cs="宋体"/>
                <w:kern w:val="0"/>
                <w:sz w:val="18"/>
                <w:szCs w:val="18"/>
              </w:rPr>
            </w:pPr>
            <w:r>
              <w:rPr>
                <w:rFonts w:hint="eastAsia" w:ascii="仿宋_GB2312" w:hAnsi="宋体" w:eastAsia="仿宋_GB2312" w:cs="宋体"/>
                <w:kern w:val="0"/>
                <w:sz w:val="18"/>
                <w:szCs w:val="18"/>
                <w:lang w:val="en-US" w:eastAsia="zh-CN"/>
              </w:rPr>
              <w:t xml:space="preserve">388.99 </w:t>
            </w:r>
          </w:p>
        </w:tc>
        <w:tc>
          <w:tcPr>
            <w:tcW w:w="1134" w:type="dxa"/>
            <w:tcBorders>
              <w:top w:val="nil"/>
              <w:left w:val="nil"/>
              <w:bottom w:val="single" w:color="auto" w:sz="4" w:space="0"/>
              <w:right w:val="single" w:color="auto" w:sz="4" w:space="0"/>
            </w:tcBorders>
            <w:vAlign w:val="center"/>
          </w:tcPr>
          <w:p>
            <w:pPr>
              <w:widowControl/>
              <w:spacing w:line="280" w:lineRule="exact"/>
              <w:jc w:val="left"/>
              <w:rPr>
                <w:rFonts w:hint="eastAsia" w:ascii="仿宋_GB2312" w:hAnsi="宋体" w:eastAsia="仿宋_GB2312" w:cs="宋体"/>
                <w:kern w:val="0"/>
                <w:sz w:val="18"/>
                <w:szCs w:val="18"/>
              </w:rPr>
            </w:pPr>
          </w:p>
        </w:tc>
        <w:tc>
          <w:tcPr>
            <w:tcW w:w="1134" w:type="dxa"/>
            <w:tcBorders>
              <w:top w:val="single" w:color="auto" w:sz="4" w:space="0"/>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p>
        </w:tc>
      </w:tr>
      <w:tr>
        <w:tblPrEx>
          <w:tblLayout w:type="fixed"/>
          <w:tblCellMar>
            <w:top w:w="0" w:type="dxa"/>
            <w:left w:w="108" w:type="dxa"/>
            <w:bottom w:w="0" w:type="dxa"/>
            <w:right w:w="108" w:type="dxa"/>
          </w:tblCellMar>
        </w:tblPrEx>
        <w:trPr>
          <w:trHeight w:val="312" w:hRule="exact"/>
        </w:trPr>
        <w:tc>
          <w:tcPr>
            <w:tcW w:w="1795" w:type="dxa"/>
            <w:tcBorders>
              <w:top w:val="nil"/>
              <w:left w:val="single" w:color="auto" w:sz="4" w:space="0"/>
              <w:bottom w:val="single" w:color="auto" w:sz="4" w:space="0"/>
              <w:right w:val="single" w:color="auto" w:sz="4" w:space="0"/>
            </w:tcBorders>
            <w:vAlign w:val="bottom"/>
          </w:tcPr>
          <w:p>
            <w:pPr>
              <w:widowControl/>
              <w:spacing w:line="280" w:lineRule="exact"/>
              <w:jc w:val="left"/>
              <w:rPr>
                <w:rFonts w:hint="eastAsia" w:ascii="仿宋_GB2312" w:hAnsi="宋体" w:eastAsia="仿宋_GB2312" w:cs="宋体"/>
                <w:kern w:val="0"/>
                <w:sz w:val="18"/>
                <w:szCs w:val="18"/>
              </w:rPr>
            </w:pPr>
            <w:r>
              <w:rPr>
                <w:rFonts w:hint="eastAsia" w:ascii="仿宋_GB2312" w:hAnsi="宋体" w:eastAsia="仿宋_GB2312" w:cs="宋体"/>
                <w:kern w:val="0"/>
                <w:sz w:val="18"/>
                <w:szCs w:val="18"/>
                <w:lang w:val="en-US" w:eastAsia="zh-CN"/>
              </w:rPr>
              <w:t>单位上年结余（不包含国库集中支付额度结余）</w:t>
            </w:r>
          </w:p>
        </w:tc>
        <w:tc>
          <w:tcPr>
            <w:tcW w:w="1055" w:type="dxa"/>
            <w:tcBorders>
              <w:top w:val="nil"/>
              <w:left w:val="nil"/>
              <w:bottom w:val="single" w:color="auto" w:sz="4" w:space="0"/>
              <w:right w:val="single" w:color="auto" w:sz="4" w:space="0"/>
            </w:tcBorders>
            <w:vAlign w:val="center"/>
          </w:tcPr>
          <w:p>
            <w:pPr>
              <w:widowControl/>
              <w:spacing w:line="280" w:lineRule="exact"/>
              <w:jc w:val="left"/>
              <w:rPr>
                <w:rFonts w:hint="eastAsia" w:ascii="仿宋_GB2312" w:hAnsi="宋体" w:eastAsia="仿宋_GB2312" w:cs="宋体"/>
                <w:kern w:val="0"/>
                <w:sz w:val="18"/>
                <w:szCs w:val="18"/>
              </w:rPr>
            </w:pPr>
          </w:p>
        </w:tc>
        <w:tc>
          <w:tcPr>
            <w:tcW w:w="2580" w:type="dxa"/>
            <w:tcBorders>
              <w:top w:val="nil"/>
              <w:left w:val="nil"/>
              <w:bottom w:val="single" w:color="auto" w:sz="4" w:space="0"/>
              <w:right w:val="single" w:color="auto" w:sz="4" w:space="0"/>
            </w:tcBorders>
            <w:vAlign w:val="center"/>
          </w:tcPr>
          <w:p>
            <w:pPr>
              <w:widowControl/>
              <w:spacing w:line="280" w:lineRule="exact"/>
              <w:jc w:val="left"/>
              <w:rPr>
                <w:rFonts w:hint="eastAsia" w:ascii="仿宋_GB2312" w:hAnsi="宋体" w:eastAsia="仿宋_GB2312" w:cs="宋体"/>
                <w:kern w:val="0"/>
                <w:sz w:val="18"/>
                <w:szCs w:val="18"/>
              </w:rPr>
            </w:pPr>
            <w:r>
              <w:rPr>
                <w:rFonts w:hint="eastAsia" w:ascii="仿宋_GB2312" w:hAnsi="宋体" w:eastAsia="仿宋_GB2312" w:cs="宋体"/>
                <w:kern w:val="0"/>
                <w:sz w:val="18"/>
                <w:szCs w:val="18"/>
                <w:lang w:val="en-US" w:eastAsia="zh-CN"/>
              </w:rPr>
              <w:t>230 转移性支出</w:t>
            </w:r>
          </w:p>
        </w:tc>
        <w:tc>
          <w:tcPr>
            <w:tcW w:w="901" w:type="dxa"/>
            <w:tcBorders>
              <w:top w:val="nil"/>
              <w:left w:val="nil"/>
              <w:bottom w:val="single" w:color="auto" w:sz="4" w:space="0"/>
              <w:right w:val="single" w:color="auto" w:sz="4" w:space="0"/>
            </w:tcBorders>
            <w:vAlign w:val="center"/>
          </w:tcPr>
          <w:p>
            <w:pPr>
              <w:widowControl/>
              <w:spacing w:line="280" w:lineRule="exact"/>
              <w:jc w:val="left"/>
              <w:rPr>
                <w:rFonts w:hint="eastAsia" w:ascii="仿宋_GB2312" w:hAnsi="宋体" w:eastAsia="仿宋_GB2312" w:cs="宋体"/>
                <w:kern w:val="0"/>
                <w:sz w:val="18"/>
                <w:szCs w:val="18"/>
              </w:rPr>
            </w:pPr>
          </w:p>
        </w:tc>
        <w:tc>
          <w:tcPr>
            <w:tcW w:w="850" w:type="dxa"/>
            <w:tcBorders>
              <w:top w:val="nil"/>
              <w:left w:val="nil"/>
              <w:bottom w:val="single" w:color="auto" w:sz="4" w:space="0"/>
              <w:right w:val="single" w:color="auto" w:sz="4" w:space="0"/>
            </w:tcBorders>
            <w:vAlign w:val="center"/>
          </w:tcPr>
          <w:p>
            <w:pPr>
              <w:widowControl/>
              <w:spacing w:line="280" w:lineRule="exact"/>
              <w:jc w:val="left"/>
              <w:rPr>
                <w:rFonts w:hint="eastAsia" w:ascii="仿宋_GB2312" w:hAnsi="宋体" w:eastAsia="仿宋_GB2312" w:cs="宋体"/>
                <w:kern w:val="0"/>
                <w:sz w:val="18"/>
                <w:szCs w:val="18"/>
              </w:rPr>
            </w:pPr>
          </w:p>
        </w:tc>
        <w:tc>
          <w:tcPr>
            <w:tcW w:w="1134" w:type="dxa"/>
            <w:tcBorders>
              <w:top w:val="nil"/>
              <w:left w:val="nil"/>
              <w:bottom w:val="single" w:color="auto" w:sz="4" w:space="0"/>
              <w:right w:val="single" w:color="auto" w:sz="4" w:space="0"/>
            </w:tcBorders>
            <w:vAlign w:val="center"/>
          </w:tcPr>
          <w:p>
            <w:pPr>
              <w:widowControl/>
              <w:spacing w:line="280" w:lineRule="exact"/>
              <w:jc w:val="left"/>
              <w:rPr>
                <w:rFonts w:hint="eastAsia" w:ascii="仿宋_GB2312" w:hAnsi="宋体" w:eastAsia="仿宋_GB2312" w:cs="宋体"/>
                <w:kern w:val="0"/>
                <w:sz w:val="18"/>
                <w:szCs w:val="18"/>
              </w:rPr>
            </w:pPr>
          </w:p>
        </w:tc>
        <w:tc>
          <w:tcPr>
            <w:tcW w:w="1134" w:type="dxa"/>
            <w:tcBorders>
              <w:top w:val="single" w:color="auto" w:sz="4" w:space="0"/>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p>
        </w:tc>
      </w:tr>
      <w:tr>
        <w:tblPrEx>
          <w:tblLayout w:type="fixed"/>
          <w:tblCellMar>
            <w:top w:w="0" w:type="dxa"/>
            <w:left w:w="108" w:type="dxa"/>
            <w:bottom w:w="0" w:type="dxa"/>
            <w:right w:w="108" w:type="dxa"/>
          </w:tblCellMar>
        </w:tblPrEx>
        <w:trPr>
          <w:trHeight w:val="312" w:hRule="exact"/>
        </w:trPr>
        <w:tc>
          <w:tcPr>
            <w:tcW w:w="1795" w:type="dxa"/>
            <w:tcBorders>
              <w:top w:val="nil"/>
              <w:left w:val="single" w:color="auto" w:sz="4" w:space="0"/>
              <w:bottom w:val="single" w:color="auto" w:sz="4" w:space="0"/>
              <w:right w:val="single" w:color="auto" w:sz="4" w:space="0"/>
            </w:tcBorders>
            <w:vAlign w:val="center"/>
          </w:tcPr>
          <w:p>
            <w:pPr>
              <w:widowControl/>
              <w:spacing w:line="280" w:lineRule="exact"/>
              <w:jc w:val="left"/>
              <w:rPr>
                <w:rFonts w:hint="eastAsia" w:ascii="仿宋_GB2312" w:hAnsi="宋体" w:eastAsia="仿宋_GB2312" w:cs="宋体"/>
                <w:kern w:val="0"/>
                <w:sz w:val="18"/>
                <w:szCs w:val="18"/>
              </w:rPr>
            </w:pPr>
            <w:r>
              <w:rPr>
                <w:rFonts w:hint="eastAsia" w:ascii="仿宋_GB2312" w:hAnsi="宋体" w:eastAsia="仿宋_GB2312" w:cs="宋体"/>
                <w:kern w:val="0"/>
                <w:sz w:val="18"/>
                <w:szCs w:val="18"/>
                <w:lang w:val="en-US" w:eastAsia="zh-CN"/>
              </w:rPr>
              <w:t>收入总计</w:t>
            </w:r>
          </w:p>
        </w:tc>
        <w:tc>
          <w:tcPr>
            <w:tcW w:w="1055" w:type="dxa"/>
            <w:tcBorders>
              <w:top w:val="nil"/>
              <w:left w:val="nil"/>
              <w:bottom w:val="single" w:color="auto" w:sz="4" w:space="0"/>
              <w:right w:val="single" w:color="auto" w:sz="4" w:space="0"/>
            </w:tcBorders>
            <w:vAlign w:val="center"/>
          </w:tcPr>
          <w:p>
            <w:pPr>
              <w:widowControl/>
              <w:spacing w:line="280" w:lineRule="exact"/>
              <w:jc w:val="left"/>
              <w:rPr>
                <w:rFonts w:hint="eastAsia" w:ascii="仿宋_GB2312" w:hAnsi="宋体" w:eastAsia="仿宋_GB2312" w:cs="宋体"/>
                <w:kern w:val="0"/>
                <w:sz w:val="18"/>
                <w:szCs w:val="18"/>
              </w:rPr>
            </w:pPr>
            <w:r>
              <w:rPr>
                <w:rFonts w:hint="eastAsia" w:ascii="仿宋_GB2312" w:hAnsi="宋体" w:eastAsia="仿宋_GB2312" w:cs="宋体"/>
                <w:kern w:val="0"/>
                <w:sz w:val="18"/>
                <w:szCs w:val="18"/>
                <w:lang w:val="en-US" w:eastAsia="zh-CN"/>
              </w:rPr>
              <w:t xml:space="preserve">388.99 </w:t>
            </w:r>
          </w:p>
        </w:tc>
        <w:tc>
          <w:tcPr>
            <w:tcW w:w="2580" w:type="dxa"/>
            <w:tcBorders>
              <w:top w:val="nil"/>
              <w:left w:val="nil"/>
              <w:bottom w:val="single" w:color="auto" w:sz="4" w:space="0"/>
              <w:right w:val="single" w:color="auto" w:sz="4" w:space="0"/>
            </w:tcBorders>
            <w:vAlign w:val="center"/>
          </w:tcPr>
          <w:p>
            <w:pPr>
              <w:widowControl/>
              <w:spacing w:line="280" w:lineRule="exact"/>
              <w:jc w:val="left"/>
              <w:rPr>
                <w:rFonts w:hint="eastAsia" w:ascii="仿宋_GB2312" w:hAnsi="宋体" w:eastAsia="仿宋_GB2312" w:cs="宋体"/>
                <w:kern w:val="0"/>
                <w:sz w:val="18"/>
                <w:szCs w:val="18"/>
              </w:rPr>
            </w:pPr>
            <w:r>
              <w:rPr>
                <w:rFonts w:hint="eastAsia" w:ascii="仿宋_GB2312" w:hAnsi="宋体" w:eastAsia="仿宋_GB2312" w:cs="宋体"/>
                <w:kern w:val="0"/>
                <w:sz w:val="18"/>
                <w:szCs w:val="18"/>
                <w:lang w:val="en-US" w:eastAsia="zh-CN"/>
              </w:rPr>
              <w:t>支   出  总   计</w:t>
            </w:r>
          </w:p>
        </w:tc>
        <w:tc>
          <w:tcPr>
            <w:tcW w:w="901" w:type="dxa"/>
            <w:tcBorders>
              <w:top w:val="nil"/>
              <w:left w:val="nil"/>
              <w:bottom w:val="single" w:color="auto" w:sz="4" w:space="0"/>
              <w:right w:val="single" w:color="auto" w:sz="4" w:space="0"/>
            </w:tcBorders>
            <w:vAlign w:val="center"/>
          </w:tcPr>
          <w:p>
            <w:pPr>
              <w:widowControl/>
              <w:spacing w:line="280" w:lineRule="exact"/>
              <w:jc w:val="left"/>
              <w:rPr>
                <w:rFonts w:hint="eastAsia" w:ascii="仿宋_GB2312" w:hAnsi="宋体" w:eastAsia="仿宋_GB2312" w:cs="宋体"/>
                <w:kern w:val="0"/>
                <w:sz w:val="18"/>
                <w:szCs w:val="18"/>
              </w:rPr>
            </w:pPr>
            <w:r>
              <w:rPr>
                <w:rFonts w:hint="eastAsia" w:ascii="仿宋_GB2312" w:hAnsi="宋体" w:eastAsia="仿宋_GB2312" w:cs="宋体"/>
                <w:kern w:val="0"/>
                <w:sz w:val="18"/>
                <w:szCs w:val="18"/>
                <w:lang w:val="en-US" w:eastAsia="zh-CN"/>
              </w:rPr>
              <w:t xml:space="preserve">388.99 </w:t>
            </w:r>
          </w:p>
        </w:tc>
        <w:tc>
          <w:tcPr>
            <w:tcW w:w="850" w:type="dxa"/>
            <w:tcBorders>
              <w:top w:val="nil"/>
              <w:left w:val="nil"/>
              <w:bottom w:val="single" w:color="auto" w:sz="4" w:space="0"/>
              <w:right w:val="single" w:color="auto" w:sz="4" w:space="0"/>
            </w:tcBorders>
            <w:vAlign w:val="center"/>
          </w:tcPr>
          <w:p>
            <w:pPr>
              <w:widowControl/>
              <w:spacing w:line="280" w:lineRule="exact"/>
              <w:jc w:val="left"/>
              <w:rPr>
                <w:rFonts w:hint="eastAsia" w:ascii="仿宋_GB2312" w:hAnsi="宋体" w:eastAsia="仿宋_GB2312" w:cs="宋体"/>
                <w:kern w:val="0"/>
                <w:sz w:val="18"/>
                <w:szCs w:val="18"/>
              </w:rPr>
            </w:pPr>
            <w:r>
              <w:rPr>
                <w:rFonts w:hint="eastAsia" w:ascii="仿宋_GB2312" w:hAnsi="宋体" w:eastAsia="仿宋_GB2312" w:cs="宋体"/>
                <w:kern w:val="0"/>
                <w:sz w:val="18"/>
                <w:szCs w:val="18"/>
                <w:lang w:val="en-US" w:eastAsia="zh-CN"/>
              </w:rPr>
              <w:t xml:space="preserve">388.99 </w:t>
            </w:r>
          </w:p>
        </w:tc>
        <w:tc>
          <w:tcPr>
            <w:tcW w:w="1134" w:type="dxa"/>
            <w:tcBorders>
              <w:top w:val="nil"/>
              <w:left w:val="nil"/>
              <w:bottom w:val="single" w:color="auto" w:sz="4" w:space="0"/>
              <w:right w:val="single" w:color="auto" w:sz="4" w:space="0"/>
            </w:tcBorders>
            <w:vAlign w:val="center"/>
          </w:tcPr>
          <w:p>
            <w:pPr>
              <w:widowControl/>
              <w:spacing w:line="280" w:lineRule="exact"/>
              <w:jc w:val="left"/>
              <w:rPr>
                <w:rFonts w:hint="eastAsia"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134" w:type="dxa"/>
            <w:tcBorders>
              <w:top w:val="single" w:color="auto" w:sz="4" w:space="0"/>
              <w:bottom w:val="single" w:color="auto" w:sz="4" w:space="0"/>
              <w:right w:val="single" w:color="auto" w:sz="4" w:space="0"/>
            </w:tcBorders>
            <w:vAlign w:val="center"/>
          </w:tcPr>
          <w:p>
            <w:pPr>
              <w:widowControl/>
              <w:spacing w:line="280" w:lineRule="exact"/>
              <w:jc w:val="right"/>
              <w:rPr>
                <w:rFonts w:ascii="宋体" w:hAnsi="宋体" w:cs="宋体"/>
                <w:kern w:val="0"/>
                <w:sz w:val="18"/>
                <w:szCs w:val="18"/>
              </w:rPr>
            </w:pPr>
          </w:p>
        </w:tc>
      </w:tr>
    </w:tbl>
    <w:p>
      <w:pPr>
        <w:widowControl/>
        <w:outlineLvl w:val="1"/>
        <w:rPr>
          <w:rFonts w:ascii="仿宋_GB2312" w:hAnsi="宋体" w:eastAsia="仿宋_GB2312"/>
          <w:b/>
          <w:kern w:val="0"/>
          <w:sz w:val="28"/>
          <w:szCs w:val="32"/>
        </w:rPr>
      </w:pPr>
      <w:r>
        <w:rPr>
          <w:rFonts w:ascii="仿宋_GB2312" w:hAnsi="宋体" w:eastAsia="仿宋_GB2312"/>
          <w:b/>
          <w:kern w:val="0"/>
          <w:sz w:val="28"/>
          <w:szCs w:val="32"/>
        </w:rPr>
        <w:br w:type="textWrapping" w:clear="all"/>
      </w:r>
    </w:p>
    <w:p>
      <w:pPr>
        <w:widowControl/>
        <w:jc w:val="left"/>
        <w:outlineLvl w:val="1"/>
        <w:rPr>
          <w:rFonts w:ascii="仿宋_GB2312" w:hAnsi="宋体" w:eastAsia="仿宋_GB2312"/>
          <w:b/>
          <w:kern w:val="0"/>
          <w:sz w:val="32"/>
          <w:szCs w:val="32"/>
        </w:rPr>
      </w:pPr>
    </w:p>
    <w:p>
      <w:pPr>
        <w:widowControl/>
        <w:jc w:val="left"/>
        <w:outlineLvl w:val="1"/>
        <w:rPr>
          <w:rFonts w:ascii="仿宋_GB2312" w:hAnsi="宋体" w:eastAsia="仿宋_GB2312"/>
          <w:b/>
          <w:kern w:val="0"/>
          <w:sz w:val="32"/>
          <w:szCs w:val="32"/>
        </w:rPr>
      </w:pPr>
      <w:r>
        <w:rPr>
          <w:rFonts w:hint="eastAsia" w:ascii="仿宋_GB2312" w:hAnsi="宋体" w:eastAsia="仿宋_GB2312"/>
          <w:b/>
          <w:kern w:val="0"/>
          <w:sz w:val="32"/>
          <w:szCs w:val="32"/>
        </w:rPr>
        <w:t>表五：</w:t>
      </w:r>
    </w:p>
    <w:tbl>
      <w:tblPr>
        <w:tblStyle w:val="7"/>
        <w:tblW w:w="9214" w:type="dxa"/>
        <w:tblInd w:w="-34" w:type="dxa"/>
        <w:tblLayout w:type="fixed"/>
        <w:tblCellMar>
          <w:top w:w="0" w:type="dxa"/>
          <w:left w:w="108" w:type="dxa"/>
          <w:bottom w:w="0" w:type="dxa"/>
          <w:right w:w="108" w:type="dxa"/>
        </w:tblCellMar>
      </w:tblPr>
      <w:tblGrid>
        <w:gridCol w:w="568"/>
        <w:gridCol w:w="492"/>
        <w:gridCol w:w="417"/>
        <w:gridCol w:w="2510"/>
        <w:gridCol w:w="660"/>
        <w:gridCol w:w="1024"/>
        <w:gridCol w:w="216"/>
        <w:gridCol w:w="1626"/>
        <w:gridCol w:w="1701"/>
      </w:tblGrid>
      <w:tr>
        <w:tblPrEx>
          <w:tblLayout w:type="fixed"/>
          <w:tblCellMar>
            <w:top w:w="0" w:type="dxa"/>
            <w:left w:w="108" w:type="dxa"/>
            <w:bottom w:w="0" w:type="dxa"/>
            <w:right w:w="108" w:type="dxa"/>
          </w:tblCellMar>
        </w:tblPrEx>
        <w:trPr>
          <w:trHeight w:val="450" w:hRule="atLeast"/>
        </w:trPr>
        <w:tc>
          <w:tcPr>
            <w:tcW w:w="9214" w:type="dxa"/>
            <w:gridSpan w:val="9"/>
            <w:tcBorders>
              <w:top w:val="nil"/>
              <w:left w:val="nil"/>
              <w:bottom w:val="nil"/>
              <w:right w:val="nil"/>
            </w:tcBorders>
            <w:vAlign w:val="center"/>
          </w:tcPr>
          <w:p>
            <w:pPr>
              <w:widowControl/>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一般公共预算支出情况表</w:t>
            </w:r>
          </w:p>
        </w:tc>
      </w:tr>
      <w:tr>
        <w:tblPrEx>
          <w:tblLayout w:type="fixed"/>
          <w:tblCellMar>
            <w:top w:w="0" w:type="dxa"/>
            <w:left w:w="108" w:type="dxa"/>
            <w:bottom w:w="0" w:type="dxa"/>
            <w:right w:w="108" w:type="dxa"/>
          </w:tblCellMar>
        </w:tblPrEx>
        <w:trPr>
          <w:trHeight w:val="285" w:hRule="atLeast"/>
        </w:trPr>
        <w:tc>
          <w:tcPr>
            <w:tcW w:w="3987" w:type="dxa"/>
            <w:gridSpan w:val="4"/>
            <w:tcBorders>
              <w:top w:val="nil"/>
              <w:left w:val="nil"/>
              <w:bottom w:val="nil"/>
              <w:right w:val="nil"/>
            </w:tcBorders>
            <w:vAlign w:val="center"/>
          </w:tcPr>
          <w:p>
            <w:pPr>
              <w:widowControl/>
              <w:jc w:val="left"/>
              <w:rPr>
                <w:rFonts w:ascii="仿宋_GB2312" w:hAnsi="宋体" w:eastAsia="仿宋_GB2312" w:cs="宋体"/>
                <w:color w:val="000000"/>
                <w:kern w:val="0"/>
                <w:sz w:val="24"/>
              </w:rPr>
            </w:pPr>
            <w:r>
              <w:rPr>
                <w:rFonts w:hint="eastAsia" w:ascii="仿宋_GB2312" w:hAnsi="宋体" w:eastAsia="仿宋_GB2312" w:cs="宋体"/>
                <w:color w:val="000000"/>
                <w:kern w:val="0"/>
                <w:sz w:val="24"/>
              </w:rPr>
              <w:t>编制部门（单位）：</w:t>
            </w:r>
            <w:r>
              <w:rPr>
                <w:rFonts w:hint="eastAsia" w:ascii="仿宋_GB2312" w:hAnsi="宋体" w:eastAsia="仿宋_GB2312" w:cs="宋体"/>
                <w:color w:val="000000"/>
                <w:kern w:val="0"/>
                <w:sz w:val="24"/>
                <w:lang w:val="en-US" w:eastAsia="zh-CN"/>
              </w:rPr>
              <w:t>克州民政局</w:t>
            </w:r>
          </w:p>
        </w:tc>
        <w:tc>
          <w:tcPr>
            <w:tcW w:w="660" w:type="dxa"/>
            <w:tcBorders>
              <w:top w:val="nil"/>
              <w:left w:val="nil"/>
              <w:bottom w:val="nil"/>
              <w:right w:val="nil"/>
            </w:tcBorders>
            <w:vAlign w:val="center"/>
          </w:tcPr>
          <w:p>
            <w:pPr>
              <w:widowControl/>
              <w:jc w:val="left"/>
              <w:rPr>
                <w:rFonts w:ascii="仿宋_GB2312" w:hAnsi="宋体" w:eastAsia="仿宋_GB2312" w:cs="宋体"/>
                <w:color w:val="000000"/>
                <w:kern w:val="0"/>
                <w:sz w:val="24"/>
              </w:rPr>
            </w:pPr>
          </w:p>
        </w:tc>
        <w:tc>
          <w:tcPr>
            <w:tcW w:w="1240" w:type="dxa"/>
            <w:gridSpan w:val="2"/>
            <w:tcBorders>
              <w:top w:val="nil"/>
              <w:left w:val="nil"/>
              <w:bottom w:val="nil"/>
              <w:right w:val="nil"/>
            </w:tcBorders>
            <w:vAlign w:val="center"/>
          </w:tcPr>
          <w:p>
            <w:pPr>
              <w:widowControl/>
              <w:jc w:val="left"/>
              <w:rPr>
                <w:rFonts w:ascii="仿宋_GB2312" w:hAnsi="宋体" w:eastAsia="仿宋_GB2312" w:cs="宋体"/>
                <w:color w:val="000000"/>
                <w:kern w:val="0"/>
                <w:sz w:val="24"/>
              </w:rPr>
            </w:pPr>
            <w:r>
              <w:rPr>
                <w:rFonts w:hint="eastAsia" w:ascii="仿宋_GB2312" w:hAnsi="宋体" w:eastAsia="仿宋_GB2312" w:cs="宋体"/>
                <w:color w:val="000000"/>
                <w:kern w:val="0"/>
                <w:sz w:val="24"/>
              </w:rPr>
              <w:t xml:space="preserve">  </w:t>
            </w:r>
          </w:p>
        </w:tc>
        <w:tc>
          <w:tcPr>
            <w:tcW w:w="3327" w:type="dxa"/>
            <w:gridSpan w:val="2"/>
            <w:tcBorders>
              <w:top w:val="nil"/>
              <w:left w:val="nil"/>
              <w:bottom w:val="nil"/>
              <w:right w:val="nil"/>
            </w:tcBorders>
            <w:vAlign w:val="center"/>
          </w:tcPr>
          <w:p>
            <w:pPr>
              <w:widowControl/>
              <w:jc w:val="right"/>
              <w:rPr>
                <w:rFonts w:ascii="仿宋_GB2312" w:hAnsi="宋体" w:eastAsia="仿宋_GB2312" w:cs="宋体"/>
                <w:color w:val="000000"/>
                <w:kern w:val="0"/>
                <w:sz w:val="24"/>
              </w:rPr>
            </w:pPr>
            <w:r>
              <w:rPr>
                <w:rFonts w:hint="eastAsia" w:ascii="仿宋_GB2312" w:hAnsi="宋体" w:eastAsia="仿宋_GB2312" w:cs="宋体"/>
                <w:color w:val="000000"/>
                <w:kern w:val="0"/>
                <w:sz w:val="24"/>
              </w:rPr>
              <w:t>单位：万元</w:t>
            </w:r>
          </w:p>
        </w:tc>
      </w:tr>
      <w:tr>
        <w:tblPrEx>
          <w:tblLayout w:type="fixed"/>
          <w:tblCellMar>
            <w:top w:w="0" w:type="dxa"/>
            <w:left w:w="108" w:type="dxa"/>
            <w:bottom w:w="0" w:type="dxa"/>
            <w:right w:w="108" w:type="dxa"/>
          </w:tblCellMar>
        </w:tblPrEx>
        <w:trPr>
          <w:trHeight w:val="405" w:hRule="atLeast"/>
        </w:trPr>
        <w:tc>
          <w:tcPr>
            <w:tcW w:w="3987" w:type="dxa"/>
            <w:gridSpan w:val="4"/>
            <w:tcBorders>
              <w:top w:val="single" w:color="auto" w:sz="4" w:space="0"/>
              <w:left w:val="single" w:color="auto" w:sz="4" w:space="0"/>
              <w:bottom w:val="single" w:color="auto" w:sz="4" w:space="0"/>
              <w:right w:val="single" w:color="000000" w:sz="4" w:space="0"/>
            </w:tcBorders>
            <w:vAlign w:val="center"/>
          </w:tcPr>
          <w:p>
            <w:pPr>
              <w:widowControl/>
              <w:jc w:val="center"/>
              <w:rPr>
                <w:rFonts w:ascii="仿宋_GB2312" w:hAnsi="宋体" w:eastAsia="仿宋_GB2312" w:cs="宋体"/>
                <w:b/>
                <w:bCs/>
                <w:color w:val="000000"/>
                <w:kern w:val="0"/>
                <w:sz w:val="22"/>
                <w:szCs w:val="22"/>
              </w:rPr>
            </w:pPr>
            <w:r>
              <w:rPr>
                <w:rFonts w:hint="eastAsia" w:ascii="仿宋_GB2312" w:hAnsi="宋体" w:eastAsia="仿宋_GB2312" w:cs="宋体"/>
                <w:b/>
                <w:bCs/>
                <w:color w:val="000000"/>
                <w:kern w:val="0"/>
                <w:sz w:val="22"/>
                <w:szCs w:val="22"/>
              </w:rPr>
              <w:t>项   目</w:t>
            </w:r>
          </w:p>
        </w:tc>
        <w:tc>
          <w:tcPr>
            <w:tcW w:w="5227" w:type="dxa"/>
            <w:gridSpan w:val="5"/>
            <w:tcBorders>
              <w:top w:val="single" w:color="auto" w:sz="4" w:space="0"/>
              <w:left w:val="nil"/>
              <w:bottom w:val="single" w:color="auto" w:sz="4" w:space="0"/>
              <w:right w:val="single" w:color="000000" w:sz="4" w:space="0"/>
            </w:tcBorders>
            <w:vAlign w:val="center"/>
          </w:tcPr>
          <w:p>
            <w:pPr>
              <w:widowControl/>
              <w:jc w:val="center"/>
              <w:rPr>
                <w:rFonts w:ascii="仿宋_GB2312" w:hAnsi="宋体" w:eastAsia="仿宋_GB2312" w:cs="宋体"/>
                <w:b/>
                <w:bCs/>
                <w:color w:val="000000"/>
                <w:kern w:val="0"/>
                <w:sz w:val="22"/>
                <w:szCs w:val="22"/>
              </w:rPr>
            </w:pPr>
            <w:r>
              <w:rPr>
                <w:rFonts w:hint="eastAsia" w:ascii="仿宋_GB2312" w:hAnsi="宋体" w:eastAsia="仿宋_GB2312" w:cs="宋体"/>
                <w:b/>
                <w:bCs/>
                <w:color w:val="000000"/>
                <w:kern w:val="0"/>
                <w:sz w:val="22"/>
                <w:szCs w:val="22"/>
              </w:rPr>
              <w:t>一般公共预算支出</w:t>
            </w:r>
          </w:p>
        </w:tc>
      </w:tr>
      <w:tr>
        <w:tblPrEx>
          <w:tblLayout w:type="fixed"/>
          <w:tblCellMar>
            <w:top w:w="0" w:type="dxa"/>
            <w:left w:w="108" w:type="dxa"/>
            <w:bottom w:w="0" w:type="dxa"/>
            <w:right w:w="108" w:type="dxa"/>
          </w:tblCellMar>
        </w:tblPrEx>
        <w:trPr>
          <w:trHeight w:val="465" w:hRule="atLeast"/>
        </w:trPr>
        <w:tc>
          <w:tcPr>
            <w:tcW w:w="1477" w:type="dxa"/>
            <w:gridSpan w:val="3"/>
            <w:tcBorders>
              <w:top w:val="single" w:color="auto" w:sz="4" w:space="0"/>
              <w:left w:val="single" w:color="auto" w:sz="4" w:space="0"/>
              <w:bottom w:val="single" w:color="auto" w:sz="4" w:space="0"/>
              <w:right w:val="single" w:color="000000" w:sz="4" w:space="0"/>
            </w:tcBorders>
            <w:vAlign w:val="center"/>
          </w:tcPr>
          <w:p>
            <w:pPr>
              <w:widowControl/>
              <w:jc w:val="center"/>
              <w:rPr>
                <w:rFonts w:ascii="仿宋_GB2312" w:hAnsi="宋体" w:eastAsia="仿宋_GB2312" w:cs="宋体"/>
                <w:b/>
                <w:bCs/>
                <w:color w:val="000000"/>
                <w:kern w:val="0"/>
                <w:sz w:val="20"/>
                <w:szCs w:val="20"/>
              </w:rPr>
            </w:pPr>
            <w:r>
              <w:rPr>
                <w:rFonts w:hint="eastAsia" w:ascii="仿宋_GB2312" w:hAnsi="宋体" w:eastAsia="仿宋_GB2312" w:cs="宋体"/>
                <w:b/>
                <w:bCs/>
                <w:color w:val="000000"/>
                <w:kern w:val="0"/>
                <w:sz w:val="20"/>
                <w:szCs w:val="20"/>
              </w:rPr>
              <w:t>功能分类科目编码</w:t>
            </w:r>
          </w:p>
        </w:tc>
        <w:tc>
          <w:tcPr>
            <w:tcW w:w="2510" w:type="dxa"/>
            <w:vMerge w:val="restart"/>
            <w:tcBorders>
              <w:top w:val="nil"/>
              <w:left w:val="single" w:color="auto" w:sz="4" w:space="0"/>
              <w:bottom w:val="single" w:color="000000" w:sz="4" w:space="0"/>
              <w:right w:val="single" w:color="auto" w:sz="4" w:space="0"/>
            </w:tcBorders>
            <w:vAlign w:val="center"/>
          </w:tcPr>
          <w:p>
            <w:pPr>
              <w:widowControl/>
              <w:jc w:val="center"/>
              <w:rPr>
                <w:rFonts w:ascii="仿宋_GB2312" w:hAnsi="宋体" w:eastAsia="仿宋_GB2312" w:cs="宋体"/>
                <w:b/>
                <w:bCs/>
                <w:color w:val="000000"/>
                <w:kern w:val="0"/>
                <w:sz w:val="20"/>
                <w:szCs w:val="20"/>
              </w:rPr>
            </w:pPr>
            <w:r>
              <w:rPr>
                <w:rFonts w:hint="eastAsia" w:ascii="仿宋_GB2312" w:hAnsi="宋体" w:eastAsia="仿宋_GB2312" w:cs="宋体"/>
                <w:b/>
                <w:bCs/>
                <w:color w:val="000000"/>
                <w:kern w:val="0"/>
                <w:sz w:val="20"/>
                <w:szCs w:val="20"/>
              </w:rPr>
              <w:t>功能分类科目名称</w:t>
            </w:r>
          </w:p>
        </w:tc>
        <w:tc>
          <w:tcPr>
            <w:tcW w:w="1684" w:type="dxa"/>
            <w:gridSpan w:val="2"/>
            <w:vMerge w:val="restart"/>
            <w:tcBorders>
              <w:top w:val="nil"/>
              <w:left w:val="single" w:color="auto" w:sz="4" w:space="0"/>
              <w:bottom w:val="single" w:color="000000" w:sz="4" w:space="0"/>
              <w:right w:val="single" w:color="auto" w:sz="4" w:space="0"/>
            </w:tcBorders>
            <w:vAlign w:val="center"/>
          </w:tcPr>
          <w:p>
            <w:pPr>
              <w:widowControl/>
              <w:jc w:val="center"/>
              <w:rPr>
                <w:rFonts w:ascii="仿宋_GB2312" w:hAnsi="宋体" w:eastAsia="仿宋_GB2312" w:cs="宋体"/>
                <w:b/>
                <w:bCs/>
                <w:color w:val="000000"/>
                <w:kern w:val="0"/>
                <w:sz w:val="20"/>
                <w:szCs w:val="20"/>
              </w:rPr>
            </w:pPr>
            <w:r>
              <w:rPr>
                <w:rFonts w:hint="eastAsia" w:ascii="仿宋_GB2312" w:hAnsi="宋体" w:eastAsia="仿宋_GB2312" w:cs="宋体"/>
                <w:b/>
                <w:bCs/>
                <w:color w:val="000000"/>
                <w:kern w:val="0"/>
                <w:sz w:val="20"/>
                <w:szCs w:val="20"/>
              </w:rPr>
              <w:t>合  计</w:t>
            </w:r>
          </w:p>
        </w:tc>
        <w:tc>
          <w:tcPr>
            <w:tcW w:w="1842" w:type="dxa"/>
            <w:gridSpan w:val="2"/>
            <w:vMerge w:val="restart"/>
            <w:tcBorders>
              <w:top w:val="nil"/>
              <w:left w:val="single" w:color="auto" w:sz="4" w:space="0"/>
              <w:bottom w:val="single" w:color="000000" w:sz="4" w:space="0"/>
              <w:right w:val="single" w:color="auto" w:sz="4" w:space="0"/>
            </w:tcBorders>
            <w:vAlign w:val="center"/>
          </w:tcPr>
          <w:p>
            <w:pPr>
              <w:widowControl/>
              <w:jc w:val="center"/>
              <w:rPr>
                <w:rFonts w:ascii="仿宋_GB2312" w:hAnsi="宋体" w:eastAsia="仿宋_GB2312" w:cs="宋体"/>
                <w:b/>
                <w:bCs/>
                <w:color w:val="000000"/>
                <w:kern w:val="0"/>
                <w:sz w:val="20"/>
                <w:szCs w:val="20"/>
              </w:rPr>
            </w:pPr>
            <w:r>
              <w:rPr>
                <w:rFonts w:hint="eastAsia" w:ascii="仿宋_GB2312" w:hAnsi="宋体" w:eastAsia="仿宋_GB2312" w:cs="宋体"/>
                <w:b/>
                <w:bCs/>
                <w:color w:val="000000"/>
                <w:kern w:val="0"/>
                <w:sz w:val="20"/>
                <w:szCs w:val="20"/>
              </w:rPr>
              <w:t>基本支出</w:t>
            </w:r>
          </w:p>
        </w:tc>
        <w:tc>
          <w:tcPr>
            <w:tcW w:w="1701" w:type="dxa"/>
            <w:vMerge w:val="restart"/>
            <w:tcBorders>
              <w:top w:val="nil"/>
              <w:left w:val="single" w:color="auto" w:sz="4" w:space="0"/>
              <w:bottom w:val="single" w:color="000000" w:sz="4" w:space="0"/>
              <w:right w:val="single" w:color="auto" w:sz="4" w:space="0"/>
            </w:tcBorders>
            <w:vAlign w:val="center"/>
          </w:tcPr>
          <w:p>
            <w:pPr>
              <w:widowControl/>
              <w:jc w:val="center"/>
              <w:rPr>
                <w:rFonts w:ascii="仿宋_GB2312" w:hAnsi="宋体" w:eastAsia="仿宋_GB2312" w:cs="宋体"/>
                <w:b/>
                <w:bCs/>
                <w:color w:val="000000"/>
                <w:kern w:val="0"/>
                <w:sz w:val="20"/>
                <w:szCs w:val="20"/>
              </w:rPr>
            </w:pPr>
            <w:r>
              <w:rPr>
                <w:rFonts w:hint="eastAsia" w:ascii="仿宋_GB2312" w:hAnsi="宋体" w:eastAsia="仿宋_GB2312" w:cs="宋体"/>
                <w:b/>
                <w:bCs/>
                <w:color w:val="000000"/>
                <w:kern w:val="0"/>
                <w:sz w:val="20"/>
                <w:szCs w:val="20"/>
              </w:rPr>
              <w:t>项目支出</w:t>
            </w:r>
          </w:p>
        </w:tc>
      </w:tr>
      <w:tr>
        <w:tblPrEx>
          <w:tblLayout w:type="fixed"/>
          <w:tblCellMar>
            <w:top w:w="0" w:type="dxa"/>
            <w:left w:w="108" w:type="dxa"/>
            <w:bottom w:w="0" w:type="dxa"/>
            <w:right w:w="108" w:type="dxa"/>
          </w:tblCellMar>
        </w:tblPrEx>
        <w:trPr>
          <w:trHeight w:val="300" w:hRule="atLeast"/>
        </w:trPr>
        <w:tc>
          <w:tcPr>
            <w:tcW w:w="568" w:type="dxa"/>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b/>
                <w:bCs/>
                <w:color w:val="000000"/>
                <w:kern w:val="0"/>
                <w:sz w:val="20"/>
                <w:szCs w:val="20"/>
              </w:rPr>
            </w:pPr>
            <w:r>
              <w:rPr>
                <w:rFonts w:hint="eastAsia" w:ascii="仿宋_GB2312" w:hAnsi="宋体" w:eastAsia="仿宋_GB2312" w:cs="宋体"/>
                <w:b/>
                <w:bCs/>
                <w:color w:val="000000"/>
                <w:kern w:val="0"/>
                <w:sz w:val="20"/>
                <w:szCs w:val="20"/>
              </w:rPr>
              <w:t>类</w:t>
            </w:r>
          </w:p>
        </w:tc>
        <w:tc>
          <w:tcPr>
            <w:tcW w:w="492"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b/>
                <w:bCs/>
                <w:color w:val="000000"/>
                <w:kern w:val="0"/>
                <w:sz w:val="20"/>
                <w:szCs w:val="20"/>
              </w:rPr>
            </w:pPr>
            <w:r>
              <w:rPr>
                <w:rFonts w:hint="eastAsia" w:ascii="仿宋_GB2312" w:hAnsi="宋体" w:eastAsia="仿宋_GB2312" w:cs="宋体"/>
                <w:b/>
                <w:bCs/>
                <w:color w:val="000000"/>
                <w:kern w:val="0"/>
                <w:sz w:val="20"/>
                <w:szCs w:val="20"/>
              </w:rPr>
              <w:t>款</w:t>
            </w:r>
          </w:p>
        </w:tc>
        <w:tc>
          <w:tcPr>
            <w:tcW w:w="417"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b/>
                <w:bCs/>
                <w:color w:val="000000"/>
                <w:kern w:val="0"/>
                <w:sz w:val="20"/>
                <w:szCs w:val="20"/>
              </w:rPr>
            </w:pPr>
            <w:r>
              <w:rPr>
                <w:rFonts w:hint="eastAsia" w:ascii="仿宋_GB2312" w:hAnsi="宋体" w:eastAsia="仿宋_GB2312" w:cs="宋体"/>
                <w:b/>
                <w:bCs/>
                <w:color w:val="000000"/>
                <w:kern w:val="0"/>
                <w:sz w:val="20"/>
                <w:szCs w:val="20"/>
              </w:rPr>
              <w:t>项</w:t>
            </w:r>
          </w:p>
        </w:tc>
        <w:tc>
          <w:tcPr>
            <w:tcW w:w="2510" w:type="dxa"/>
            <w:vMerge w:val="continue"/>
            <w:tcBorders>
              <w:top w:val="nil"/>
              <w:left w:val="single" w:color="auto" w:sz="4" w:space="0"/>
              <w:bottom w:val="single" w:color="000000" w:sz="4" w:space="0"/>
              <w:right w:val="single" w:color="auto" w:sz="4" w:space="0"/>
            </w:tcBorders>
            <w:vAlign w:val="center"/>
          </w:tcPr>
          <w:p>
            <w:pPr>
              <w:widowControl/>
              <w:jc w:val="left"/>
              <w:rPr>
                <w:rFonts w:ascii="仿宋_GB2312" w:hAnsi="宋体" w:eastAsia="仿宋_GB2312" w:cs="宋体"/>
                <w:b/>
                <w:bCs/>
                <w:color w:val="000000"/>
                <w:kern w:val="0"/>
                <w:sz w:val="20"/>
                <w:szCs w:val="20"/>
              </w:rPr>
            </w:pPr>
          </w:p>
        </w:tc>
        <w:tc>
          <w:tcPr>
            <w:tcW w:w="1684" w:type="dxa"/>
            <w:gridSpan w:val="2"/>
            <w:vMerge w:val="continue"/>
            <w:tcBorders>
              <w:top w:val="nil"/>
              <w:left w:val="single" w:color="auto" w:sz="4" w:space="0"/>
              <w:bottom w:val="single" w:color="000000" w:sz="4" w:space="0"/>
              <w:right w:val="single" w:color="auto" w:sz="4" w:space="0"/>
            </w:tcBorders>
            <w:vAlign w:val="center"/>
          </w:tcPr>
          <w:p>
            <w:pPr>
              <w:widowControl/>
              <w:jc w:val="left"/>
              <w:rPr>
                <w:rFonts w:ascii="仿宋_GB2312" w:hAnsi="宋体" w:eastAsia="仿宋_GB2312" w:cs="宋体"/>
                <w:b/>
                <w:bCs/>
                <w:color w:val="000000"/>
                <w:kern w:val="0"/>
                <w:sz w:val="20"/>
                <w:szCs w:val="20"/>
              </w:rPr>
            </w:pPr>
          </w:p>
        </w:tc>
        <w:tc>
          <w:tcPr>
            <w:tcW w:w="1842" w:type="dxa"/>
            <w:gridSpan w:val="2"/>
            <w:vMerge w:val="continue"/>
            <w:tcBorders>
              <w:top w:val="nil"/>
              <w:left w:val="single" w:color="auto" w:sz="4" w:space="0"/>
              <w:bottom w:val="single" w:color="000000" w:sz="4" w:space="0"/>
              <w:right w:val="single" w:color="auto" w:sz="4" w:space="0"/>
            </w:tcBorders>
            <w:vAlign w:val="center"/>
          </w:tcPr>
          <w:p>
            <w:pPr>
              <w:widowControl/>
              <w:jc w:val="left"/>
              <w:rPr>
                <w:rFonts w:ascii="仿宋_GB2312" w:hAnsi="宋体" w:eastAsia="仿宋_GB2312" w:cs="宋体"/>
                <w:b/>
                <w:bCs/>
                <w:color w:val="000000"/>
                <w:kern w:val="0"/>
                <w:sz w:val="20"/>
                <w:szCs w:val="20"/>
              </w:rPr>
            </w:pPr>
          </w:p>
        </w:tc>
        <w:tc>
          <w:tcPr>
            <w:tcW w:w="1701" w:type="dxa"/>
            <w:vMerge w:val="continue"/>
            <w:tcBorders>
              <w:top w:val="nil"/>
              <w:left w:val="single" w:color="auto" w:sz="4" w:space="0"/>
              <w:bottom w:val="single" w:color="000000" w:sz="4" w:space="0"/>
              <w:right w:val="single" w:color="auto" w:sz="4" w:space="0"/>
            </w:tcBorders>
            <w:vAlign w:val="center"/>
          </w:tcPr>
          <w:p>
            <w:pPr>
              <w:widowControl/>
              <w:jc w:val="left"/>
              <w:rPr>
                <w:rFonts w:ascii="仿宋_GB2312" w:hAnsi="宋体" w:eastAsia="仿宋_GB2312" w:cs="宋体"/>
                <w:b/>
                <w:bCs/>
                <w:color w:val="000000"/>
                <w:kern w:val="0"/>
                <w:sz w:val="20"/>
                <w:szCs w:val="20"/>
              </w:rPr>
            </w:pPr>
          </w:p>
        </w:tc>
      </w:tr>
      <w:tr>
        <w:tblPrEx>
          <w:tblLayout w:type="fixed"/>
          <w:tblCellMar>
            <w:top w:w="0" w:type="dxa"/>
            <w:left w:w="108" w:type="dxa"/>
            <w:bottom w:w="0" w:type="dxa"/>
            <w:right w:w="108" w:type="dxa"/>
          </w:tblCellMar>
        </w:tblPrEx>
        <w:trPr>
          <w:trHeight w:val="450" w:hRule="atLeast"/>
        </w:trPr>
        <w:tc>
          <w:tcPr>
            <w:tcW w:w="568" w:type="dxa"/>
            <w:tcBorders>
              <w:top w:val="nil"/>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ascii="仿宋_GB2312" w:hAnsi="宋体" w:eastAsia="仿宋_GB2312" w:cs="宋体"/>
                <w:b/>
                <w:color w:val="000000"/>
                <w:kern w:val="0"/>
                <w:sz w:val="20"/>
                <w:szCs w:val="20"/>
              </w:rPr>
            </w:pPr>
            <w:r>
              <w:rPr>
                <w:rFonts w:hint="eastAsia" w:ascii="宋体" w:hAnsi="宋体" w:eastAsia="宋体" w:cs="宋体"/>
                <w:i w:val="0"/>
                <w:color w:val="000000"/>
                <w:kern w:val="0"/>
                <w:sz w:val="18"/>
                <w:szCs w:val="18"/>
                <w:u w:val="none"/>
                <w:lang w:val="en-US" w:eastAsia="zh-CN" w:bidi="ar"/>
              </w:rPr>
              <w:t>208</w:t>
            </w:r>
          </w:p>
        </w:tc>
        <w:tc>
          <w:tcPr>
            <w:tcW w:w="492" w:type="dxa"/>
            <w:tcBorders>
              <w:top w:val="nil"/>
              <w:left w:val="nil"/>
              <w:bottom w:val="single" w:color="auto" w:sz="4" w:space="0"/>
              <w:right w:val="single" w:color="auto" w:sz="4" w:space="0"/>
            </w:tcBorders>
            <w:vAlign w:val="center"/>
          </w:tcPr>
          <w:p>
            <w:pPr>
              <w:jc w:val="center"/>
              <w:rPr>
                <w:rFonts w:ascii="仿宋_GB2312" w:hAnsi="宋体" w:eastAsia="仿宋_GB2312" w:cs="宋体"/>
                <w:b/>
                <w:color w:val="000000"/>
                <w:kern w:val="0"/>
                <w:sz w:val="20"/>
                <w:szCs w:val="20"/>
              </w:rPr>
            </w:pPr>
          </w:p>
        </w:tc>
        <w:tc>
          <w:tcPr>
            <w:tcW w:w="417" w:type="dxa"/>
            <w:tcBorders>
              <w:top w:val="nil"/>
              <w:left w:val="nil"/>
              <w:bottom w:val="single" w:color="auto" w:sz="4" w:space="0"/>
              <w:right w:val="single" w:color="auto" w:sz="4" w:space="0"/>
            </w:tcBorders>
            <w:vAlign w:val="center"/>
          </w:tcPr>
          <w:p>
            <w:pPr>
              <w:jc w:val="center"/>
              <w:rPr>
                <w:rFonts w:ascii="仿宋_GB2312" w:hAnsi="宋体" w:eastAsia="仿宋_GB2312" w:cs="宋体"/>
                <w:b/>
                <w:color w:val="000000"/>
                <w:kern w:val="0"/>
                <w:sz w:val="20"/>
                <w:szCs w:val="20"/>
              </w:rPr>
            </w:pPr>
          </w:p>
        </w:tc>
        <w:tc>
          <w:tcPr>
            <w:tcW w:w="2510" w:type="dxa"/>
            <w:tcBorders>
              <w:top w:val="nil"/>
              <w:left w:val="nil"/>
              <w:bottom w:val="single" w:color="auto" w:sz="4" w:space="0"/>
              <w:right w:val="single" w:color="auto" w:sz="4" w:space="0"/>
            </w:tcBorders>
            <w:vAlign w:val="center"/>
          </w:tcPr>
          <w:p>
            <w:pPr>
              <w:keepNext w:val="0"/>
              <w:keepLines w:val="0"/>
              <w:widowControl/>
              <w:suppressLineNumbers w:val="0"/>
              <w:jc w:val="left"/>
              <w:textAlignment w:val="center"/>
              <w:rPr>
                <w:rFonts w:ascii="仿宋_GB2312" w:hAnsi="宋体" w:eastAsia="仿宋_GB2312" w:cs="宋体"/>
                <w:b/>
                <w:color w:val="000000"/>
                <w:kern w:val="0"/>
                <w:sz w:val="20"/>
                <w:szCs w:val="20"/>
              </w:rPr>
            </w:pPr>
            <w:r>
              <w:rPr>
                <w:rFonts w:hint="eastAsia" w:ascii="宋体" w:hAnsi="宋体" w:eastAsia="宋体" w:cs="宋体"/>
                <w:i w:val="0"/>
                <w:color w:val="000000"/>
                <w:kern w:val="0"/>
                <w:sz w:val="18"/>
                <w:szCs w:val="18"/>
                <w:u w:val="none"/>
                <w:lang w:val="en-US" w:eastAsia="zh-CN" w:bidi="ar"/>
              </w:rPr>
              <w:t>商品和服务支出</w:t>
            </w:r>
          </w:p>
        </w:tc>
        <w:tc>
          <w:tcPr>
            <w:tcW w:w="1684" w:type="dxa"/>
            <w:gridSpan w:val="2"/>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仿宋_GB2312" w:hAnsi="宋体" w:eastAsia="仿宋_GB2312" w:cs="宋体"/>
                <w:b/>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388.99 </w:t>
            </w:r>
          </w:p>
        </w:tc>
        <w:tc>
          <w:tcPr>
            <w:tcW w:w="1842" w:type="dxa"/>
            <w:gridSpan w:val="2"/>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仿宋_GB2312" w:hAnsi="宋体" w:eastAsia="仿宋_GB2312" w:cs="宋体"/>
                <w:b/>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381.99 </w:t>
            </w:r>
          </w:p>
        </w:tc>
        <w:tc>
          <w:tcPr>
            <w:tcW w:w="1701" w:type="dxa"/>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仿宋_GB2312" w:hAnsi="宋体" w:eastAsia="仿宋_GB2312" w:cs="宋体"/>
                <w:b/>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7.00 </w:t>
            </w:r>
          </w:p>
        </w:tc>
      </w:tr>
      <w:tr>
        <w:tblPrEx>
          <w:tblLayout w:type="fixed"/>
          <w:tblCellMar>
            <w:top w:w="0" w:type="dxa"/>
            <w:left w:w="108" w:type="dxa"/>
            <w:bottom w:w="0" w:type="dxa"/>
            <w:right w:w="108" w:type="dxa"/>
          </w:tblCellMar>
        </w:tblPrEx>
        <w:trPr>
          <w:trHeight w:val="450" w:hRule="atLeast"/>
        </w:trPr>
        <w:tc>
          <w:tcPr>
            <w:tcW w:w="568" w:type="dxa"/>
            <w:tcBorders>
              <w:top w:val="nil"/>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 xml:space="preserve">  208</w:t>
            </w:r>
          </w:p>
        </w:tc>
        <w:tc>
          <w:tcPr>
            <w:tcW w:w="492" w:type="dxa"/>
            <w:tcBorders>
              <w:top w:val="nil"/>
              <w:left w:val="nil"/>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02</w:t>
            </w:r>
          </w:p>
        </w:tc>
        <w:tc>
          <w:tcPr>
            <w:tcW w:w="417" w:type="dxa"/>
            <w:tcBorders>
              <w:top w:val="nil"/>
              <w:left w:val="nil"/>
              <w:bottom w:val="single" w:color="auto" w:sz="4" w:space="0"/>
              <w:right w:val="single" w:color="auto" w:sz="4" w:space="0"/>
            </w:tcBorders>
            <w:vAlign w:val="center"/>
          </w:tcPr>
          <w:p>
            <w:pPr>
              <w:jc w:val="center"/>
              <w:rPr>
                <w:rFonts w:ascii="宋体" w:hAnsi="宋体" w:cs="宋体"/>
                <w:color w:val="000000"/>
                <w:kern w:val="0"/>
                <w:sz w:val="20"/>
                <w:szCs w:val="20"/>
              </w:rPr>
            </w:pPr>
          </w:p>
        </w:tc>
        <w:tc>
          <w:tcPr>
            <w:tcW w:w="2510" w:type="dxa"/>
            <w:tcBorders>
              <w:top w:val="nil"/>
              <w:left w:val="nil"/>
              <w:bottom w:val="single" w:color="auto" w:sz="4" w:space="0"/>
              <w:right w:val="single" w:color="auto" w:sz="4" w:space="0"/>
            </w:tcBorders>
            <w:vAlign w:val="center"/>
          </w:tcPr>
          <w:p>
            <w:pPr>
              <w:keepNext w:val="0"/>
              <w:keepLines w:val="0"/>
              <w:widowControl/>
              <w:suppressLineNumbers w:val="0"/>
              <w:jc w:val="left"/>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 xml:space="preserve">  其他商品和服务支出</w:t>
            </w:r>
          </w:p>
        </w:tc>
        <w:tc>
          <w:tcPr>
            <w:tcW w:w="1684" w:type="dxa"/>
            <w:gridSpan w:val="2"/>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388.99 </w:t>
            </w:r>
          </w:p>
        </w:tc>
        <w:tc>
          <w:tcPr>
            <w:tcW w:w="1842" w:type="dxa"/>
            <w:gridSpan w:val="2"/>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381.99 </w:t>
            </w:r>
          </w:p>
        </w:tc>
        <w:tc>
          <w:tcPr>
            <w:tcW w:w="1701" w:type="dxa"/>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7.00 </w:t>
            </w:r>
          </w:p>
        </w:tc>
      </w:tr>
      <w:tr>
        <w:tblPrEx>
          <w:tblLayout w:type="fixed"/>
          <w:tblCellMar>
            <w:top w:w="0" w:type="dxa"/>
            <w:left w:w="108" w:type="dxa"/>
            <w:bottom w:w="0" w:type="dxa"/>
            <w:right w:w="108" w:type="dxa"/>
          </w:tblCellMar>
        </w:tblPrEx>
        <w:trPr>
          <w:trHeight w:val="450" w:hRule="atLeast"/>
        </w:trPr>
        <w:tc>
          <w:tcPr>
            <w:tcW w:w="568" w:type="dxa"/>
            <w:tcBorders>
              <w:top w:val="nil"/>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 xml:space="preserve">    208</w:t>
            </w:r>
          </w:p>
        </w:tc>
        <w:tc>
          <w:tcPr>
            <w:tcW w:w="492" w:type="dxa"/>
            <w:tcBorders>
              <w:top w:val="nil"/>
              <w:left w:val="nil"/>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 xml:space="preserve">  02</w:t>
            </w:r>
          </w:p>
        </w:tc>
        <w:tc>
          <w:tcPr>
            <w:tcW w:w="417" w:type="dxa"/>
            <w:tcBorders>
              <w:top w:val="nil"/>
              <w:left w:val="nil"/>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99</w:t>
            </w:r>
          </w:p>
        </w:tc>
        <w:tc>
          <w:tcPr>
            <w:tcW w:w="2510" w:type="dxa"/>
            <w:tcBorders>
              <w:top w:val="nil"/>
              <w:left w:val="nil"/>
              <w:bottom w:val="single" w:color="auto" w:sz="4" w:space="0"/>
              <w:right w:val="single" w:color="auto" w:sz="4" w:space="0"/>
            </w:tcBorders>
            <w:vAlign w:val="center"/>
          </w:tcPr>
          <w:p>
            <w:pPr>
              <w:keepNext w:val="0"/>
              <w:keepLines w:val="0"/>
              <w:widowControl/>
              <w:suppressLineNumbers w:val="0"/>
              <w:jc w:val="left"/>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 xml:space="preserve">    其他民政管理事务支出</w:t>
            </w:r>
          </w:p>
        </w:tc>
        <w:tc>
          <w:tcPr>
            <w:tcW w:w="1684" w:type="dxa"/>
            <w:gridSpan w:val="2"/>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7.00 </w:t>
            </w:r>
          </w:p>
        </w:tc>
        <w:tc>
          <w:tcPr>
            <w:tcW w:w="1842" w:type="dxa"/>
            <w:gridSpan w:val="2"/>
            <w:tcBorders>
              <w:top w:val="nil"/>
              <w:left w:val="nil"/>
              <w:bottom w:val="single" w:color="auto" w:sz="4" w:space="0"/>
              <w:right w:val="single" w:color="auto" w:sz="4" w:space="0"/>
            </w:tcBorders>
            <w:vAlign w:val="center"/>
          </w:tcPr>
          <w:p>
            <w:pPr>
              <w:jc w:val="right"/>
              <w:rPr>
                <w:rFonts w:ascii="宋体" w:hAnsi="宋体" w:cs="宋体"/>
                <w:color w:val="000000"/>
                <w:kern w:val="0"/>
                <w:sz w:val="20"/>
                <w:szCs w:val="20"/>
              </w:rPr>
            </w:pPr>
          </w:p>
        </w:tc>
        <w:tc>
          <w:tcPr>
            <w:tcW w:w="1701" w:type="dxa"/>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7.00 </w:t>
            </w:r>
          </w:p>
        </w:tc>
      </w:tr>
      <w:tr>
        <w:tblPrEx>
          <w:tblLayout w:type="fixed"/>
          <w:tblCellMar>
            <w:top w:w="0" w:type="dxa"/>
            <w:left w:w="108" w:type="dxa"/>
            <w:bottom w:w="0" w:type="dxa"/>
            <w:right w:w="108" w:type="dxa"/>
          </w:tblCellMar>
        </w:tblPrEx>
        <w:trPr>
          <w:trHeight w:val="450" w:hRule="atLeast"/>
        </w:trPr>
        <w:tc>
          <w:tcPr>
            <w:tcW w:w="568" w:type="dxa"/>
            <w:tcBorders>
              <w:top w:val="nil"/>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 xml:space="preserve">    208</w:t>
            </w:r>
          </w:p>
        </w:tc>
        <w:tc>
          <w:tcPr>
            <w:tcW w:w="492" w:type="dxa"/>
            <w:tcBorders>
              <w:top w:val="nil"/>
              <w:left w:val="nil"/>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 xml:space="preserve">  02</w:t>
            </w:r>
          </w:p>
        </w:tc>
        <w:tc>
          <w:tcPr>
            <w:tcW w:w="417" w:type="dxa"/>
            <w:tcBorders>
              <w:top w:val="nil"/>
              <w:left w:val="nil"/>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01</w:t>
            </w:r>
          </w:p>
        </w:tc>
        <w:tc>
          <w:tcPr>
            <w:tcW w:w="2510" w:type="dxa"/>
            <w:tcBorders>
              <w:top w:val="nil"/>
              <w:left w:val="nil"/>
              <w:bottom w:val="single" w:color="auto" w:sz="4" w:space="0"/>
              <w:right w:val="single" w:color="auto" w:sz="4" w:space="0"/>
            </w:tcBorders>
            <w:vAlign w:val="center"/>
          </w:tcPr>
          <w:p>
            <w:pPr>
              <w:keepNext w:val="0"/>
              <w:keepLines w:val="0"/>
              <w:widowControl/>
              <w:suppressLineNumbers w:val="0"/>
              <w:jc w:val="left"/>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 xml:space="preserve">    行政运行（民政管理事务）</w:t>
            </w:r>
          </w:p>
        </w:tc>
        <w:tc>
          <w:tcPr>
            <w:tcW w:w="1684" w:type="dxa"/>
            <w:gridSpan w:val="2"/>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381.99 </w:t>
            </w:r>
          </w:p>
        </w:tc>
        <w:tc>
          <w:tcPr>
            <w:tcW w:w="1842" w:type="dxa"/>
            <w:gridSpan w:val="2"/>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381.99 </w:t>
            </w:r>
          </w:p>
        </w:tc>
        <w:tc>
          <w:tcPr>
            <w:tcW w:w="1701" w:type="dxa"/>
            <w:tcBorders>
              <w:top w:val="nil"/>
              <w:left w:val="nil"/>
              <w:bottom w:val="single" w:color="auto" w:sz="4" w:space="0"/>
              <w:right w:val="single" w:color="auto" w:sz="4" w:space="0"/>
            </w:tcBorders>
            <w:vAlign w:val="center"/>
          </w:tcPr>
          <w:p>
            <w:pPr>
              <w:jc w:val="right"/>
              <w:rPr>
                <w:rFonts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50" w:hRule="atLeast"/>
        </w:trPr>
        <w:tc>
          <w:tcPr>
            <w:tcW w:w="568"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0"/>
                <w:szCs w:val="20"/>
              </w:rPr>
            </w:pPr>
          </w:p>
        </w:tc>
        <w:tc>
          <w:tcPr>
            <w:tcW w:w="492"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p>
        </w:tc>
        <w:tc>
          <w:tcPr>
            <w:tcW w:w="417"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p>
        </w:tc>
        <w:tc>
          <w:tcPr>
            <w:tcW w:w="2510"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p>
        </w:tc>
        <w:tc>
          <w:tcPr>
            <w:tcW w:w="1684" w:type="dxa"/>
            <w:gridSpan w:val="2"/>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p>
        </w:tc>
        <w:tc>
          <w:tcPr>
            <w:tcW w:w="1842" w:type="dxa"/>
            <w:gridSpan w:val="2"/>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p>
        </w:tc>
        <w:tc>
          <w:tcPr>
            <w:tcW w:w="1701"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50" w:hRule="atLeast"/>
        </w:trPr>
        <w:tc>
          <w:tcPr>
            <w:tcW w:w="568"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0"/>
                <w:szCs w:val="20"/>
              </w:rPr>
            </w:pPr>
          </w:p>
        </w:tc>
        <w:tc>
          <w:tcPr>
            <w:tcW w:w="492"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p>
        </w:tc>
        <w:tc>
          <w:tcPr>
            <w:tcW w:w="417"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p>
        </w:tc>
        <w:tc>
          <w:tcPr>
            <w:tcW w:w="2510"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p>
        </w:tc>
        <w:tc>
          <w:tcPr>
            <w:tcW w:w="1684" w:type="dxa"/>
            <w:gridSpan w:val="2"/>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p>
        </w:tc>
        <w:tc>
          <w:tcPr>
            <w:tcW w:w="1842" w:type="dxa"/>
            <w:gridSpan w:val="2"/>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p>
        </w:tc>
        <w:tc>
          <w:tcPr>
            <w:tcW w:w="1701"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50" w:hRule="atLeast"/>
        </w:trPr>
        <w:tc>
          <w:tcPr>
            <w:tcW w:w="568"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492"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417"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2510"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1684" w:type="dxa"/>
            <w:gridSpan w:val="2"/>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1842" w:type="dxa"/>
            <w:gridSpan w:val="2"/>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1701"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450" w:hRule="atLeast"/>
        </w:trPr>
        <w:tc>
          <w:tcPr>
            <w:tcW w:w="568"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492"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417"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2510"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1684" w:type="dxa"/>
            <w:gridSpan w:val="2"/>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1842" w:type="dxa"/>
            <w:gridSpan w:val="2"/>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1701"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450" w:hRule="atLeast"/>
        </w:trPr>
        <w:tc>
          <w:tcPr>
            <w:tcW w:w="568"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492"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417"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2510"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1684" w:type="dxa"/>
            <w:gridSpan w:val="2"/>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1842" w:type="dxa"/>
            <w:gridSpan w:val="2"/>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1701"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450" w:hRule="atLeast"/>
        </w:trPr>
        <w:tc>
          <w:tcPr>
            <w:tcW w:w="568"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492"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417"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2510"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1684" w:type="dxa"/>
            <w:gridSpan w:val="2"/>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1842" w:type="dxa"/>
            <w:gridSpan w:val="2"/>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1701"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450" w:hRule="atLeast"/>
        </w:trPr>
        <w:tc>
          <w:tcPr>
            <w:tcW w:w="568"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492"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417"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2510"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1684" w:type="dxa"/>
            <w:gridSpan w:val="2"/>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1842" w:type="dxa"/>
            <w:gridSpan w:val="2"/>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1701"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450" w:hRule="atLeast"/>
        </w:trPr>
        <w:tc>
          <w:tcPr>
            <w:tcW w:w="568"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492"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417"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2510"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1684" w:type="dxa"/>
            <w:gridSpan w:val="2"/>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1842" w:type="dxa"/>
            <w:gridSpan w:val="2"/>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1701"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450" w:hRule="atLeast"/>
        </w:trPr>
        <w:tc>
          <w:tcPr>
            <w:tcW w:w="568"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492"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417"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2510"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1684" w:type="dxa"/>
            <w:gridSpan w:val="2"/>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1842" w:type="dxa"/>
            <w:gridSpan w:val="2"/>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1701"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450" w:hRule="atLeast"/>
        </w:trPr>
        <w:tc>
          <w:tcPr>
            <w:tcW w:w="568"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492"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417"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2510"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1684" w:type="dxa"/>
            <w:gridSpan w:val="2"/>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1842" w:type="dxa"/>
            <w:gridSpan w:val="2"/>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1701"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450" w:hRule="atLeast"/>
        </w:trPr>
        <w:tc>
          <w:tcPr>
            <w:tcW w:w="568"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492"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417"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2510"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1684" w:type="dxa"/>
            <w:gridSpan w:val="2"/>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1842" w:type="dxa"/>
            <w:gridSpan w:val="2"/>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1701"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450" w:hRule="atLeast"/>
        </w:trPr>
        <w:tc>
          <w:tcPr>
            <w:tcW w:w="568"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492"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417"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2510"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1684" w:type="dxa"/>
            <w:gridSpan w:val="2"/>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1842" w:type="dxa"/>
            <w:gridSpan w:val="2"/>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1701"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450" w:hRule="atLeast"/>
        </w:trPr>
        <w:tc>
          <w:tcPr>
            <w:tcW w:w="568"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492"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417"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2510"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1684" w:type="dxa"/>
            <w:gridSpan w:val="2"/>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1842" w:type="dxa"/>
            <w:gridSpan w:val="2"/>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1701"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r>
      <w:tr>
        <w:tblPrEx>
          <w:tblLayout w:type="fixed"/>
          <w:tblCellMar>
            <w:top w:w="0" w:type="dxa"/>
            <w:left w:w="108" w:type="dxa"/>
            <w:bottom w:w="0" w:type="dxa"/>
            <w:right w:w="108" w:type="dxa"/>
          </w:tblCellMar>
        </w:tblPrEx>
        <w:trPr>
          <w:trHeight w:val="450" w:hRule="atLeast"/>
        </w:trPr>
        <w:tc>
          <w:tcPr>
            <w:tcW w:w="568"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0"/>
                <w:szCs w:val="20"/>
              </w:rPr>
            </w:pPr>
          </w:p>
        </w:tc>
        <w:tc>
          <w:tcPr>
            <w:tcW w:w="492"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p>
        </w:tc>
        <w:tc>
          <w:tcPr>
            <w:tcW w:w="417"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p>
        </w:tc>
        <w:tc>
          <w:tcPr>
            <w:tcW w:w="2510"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p>
        </w:tc>
        <w:tc>
          <w:tcPr>
            <w:tcW w:w="1684" w:type="dxa"/>
            <w:gridSpan w:val="2"/>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p>
        </w:tc>
        <w:tc>
          <w:tcPr>
            <w:tcW w:w="1842" w:type="dxa"/>
            <w:gridSpan w:val="2"/>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p>
        </w:tc>
        <w:tc>
          <w:tcPr>
            <w:tcW w:w="1701"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p>
        </w:tc>
      </w:tr>
      <w:tr>
        <w:tblPrEx>
          <w:tblLayout w:type="fixed"/>
          <w:tblCellMar>
            <w:top w:w="0" w:type="dxa"/>
            <w:left w:w="108" w:type="dxa"/>
            <w:bottom w:w="0" w:type="dxa"/>
            <w:right w:w="108" w:type="dxa"/>
          </w:tblCellMar>
        </w:tblPrEx>
        <w:trPr>
          <w:trHeight w:val="450" w:hRule="atLeast"/>
        </w:trPr>
        <w:tc>
          <w:tcPr>
            <w:tcW w:w="568"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0"/>
                <w:szCs w:val="20"/>
              </w:rPr>
            </w:pPr>
          </w:p>
        </w:tc>
        <w:tc>
          <w:tcPr>
            <w:tcW w:w="492"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p>
        </w:tc>
        <w:tc>
          <w:tcPr>
            <w:tcW w:w="417"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p>
        </w:tc>
        <w:tc>
          <w:tcPr>
            <w:tcW w:w="2510"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b/>
                <w:bCs/>
                <w:color w:val="000000"/>
                <w:kern w:val="0"/>
                <w:sz w:val="20"/>
                <w:szCs w:val="20"/>
              </w:rPr>
              <w:t>合  计</w:t>
            </w:r>
          </w:p>
        </w:tc>
        <w:tc>
          <w:tcPr>
            <w:tcW w:w="1684" w:type="dxa"/>
            <w:gridSpan w:val="2"/>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388.99 </w:t>
            </w:r>
          </w:p>
        </w:tc>
        <w:tc>
          <w:tcPr>
            <w:tcW w:w="1842" w:type="dxa"/>
            <w:gridSpan w:val="2"/>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381.99 </w:t>
            </w:r>
          </w:p>
        </w:tc>
        <w:tc>
          <w:tcPr>
            <w:tcW w:w="1701" w:type="dxa"/>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7.00 </w:t>
            </w:r>
          </w:p>
        </w:tc>
      </w:tr>
    </w:tbl>
    <w:p>
      <w:pPr>
        <w:widowControl/>
        <w:outlineLvl w:val="1"/>
        <w:rPr>
          <w:rFonts w:ascii="仿宋_GB2312" w:hAnsi="宋体" w:eastAsia="仿宋_GB2312"/>
          <w:b/>
          <w:kern w:val="0"/>
          <w:sz w:val="28"/>
          <w:szCs w:val="32"/>
        </w:rPr>
      </w:pPr>
    </w:p>
    <w:p>
      <w:pPr>
        <w:widowControl/>
        <w:outlineLvl w:val="1"/>
        <w:rPr>
          <w:rFonts w:ascii="仿宋_GB2312" w:hAnsi="宋体" w:eastAsia="仿宋_GB2312"/>
          <w:b/>
          <w:kern w:val="0"/>
          <w:sz w:val="28"/>
          <w:szCs w:val="32"/>
        </w:rPr>
      </w:pPr>
    </w:p>
    <w:p>
      <w:pPr>
        <w:widowControl/>
        <w:jc w:val="left"/>
        <w:outlineLvl w:val="1"/>
        <w:rPr>
          <w:rFonts w:hint="eastAsia" w:ascii="仿宋_GB2312" w:hAnsi="宋体" w:eastAsia="仿宋_GB2312"/>
          <w:b/>
          <w:kern w:val="0"/>
          <w:sz w:val="32"/>
          <w:szCs w:val="32"/>
        </w:rPr>
      </w:pPr>
    </w:p>
    <w:p>
      <w:pPr>
        <w:widowControl/>
        <w:jc w:val="left"/>
        <w:outlineLvl w:val="1"/>
        <w:rPr>
          <w:rFonts w:hint="eastAsia" w:ascii="仿宋_GB2312" w:hAnsi="宋体" w:eastAsia="仿宋_GB2312"/>
          <w:b/>
          <w:kern w:val="0"/>
          <w:sz w:val="32"/>
          <w:szCs w:val="32"/>
        </w:rPr>
      </w:pPr>
    </w:p>
    <w:p>
      <w:pPr>
        <w:widowControl/>
        <w:jc w:val="left"/>
        <w:outlineLvl w:val="1"/>
        <w:rPr>
          <w:rFonts w:ascii="仿宋_GB2312" w:hAnsi="宋体" w:eastAsia="仿宋_GB2312"/>
          <w:b/>
          <w:kern w:val="0"/>
          <w:sz w:val="28"/>
          <w:szCs w:val="32"/>
        </w:rPr>
      </w:pPr>
      <w:r>
        <w:rPr>
          <w:rFonts w:hint="eastAsia" w:ascii="仿宋_GB2312" w:hAnsi="宋体" w:eastAsia="仿宋_GB2312"/>
          <w:b/>
          <w:kern w:val="0"/>
          <w:sz w:val="32"/>
          <w:szCs w:val="32"/>
        </w:rPr>
        <w:t>表</w:t>
      </w:r>
      <w:r>
        <w:rPr>
          <w:rFonts w:hint="eastAsia" w:ascii="仿宋_GB2312" w:hAnsi="宋体" w:eastAsia="仿宋_GB2312"/>
          <w:b/>
          <w:kern w:val="0"/>
          <w:sz w:val="32"/>
          <w:szCs w:val="32"/>
          <w:lang w:val="en-US" w:eastAsia="zh-CN"/>
        </w:rPr>
        <w:t>六</w:t>
      </w:r>
      <w:r>
        <w:rPr>
          <w:rFonts w:hint="eastAsia" w:ascii="仿宋_GB2312" w:hAnsi="宋体" w:eastAsia="仿宋_GB2312"/>
          <w:b/>
          <w:kern w:val="0"/>
          <w:sz w:val="32"/>
          <w:szCs w:val="32"/>
        </w:rPr>
        <w:t>：</w:t>
      </w:r>
    </w:p>
    <w:tbl>
      <w:tblPr>
        <w:tblStyle w:val="7"/>
        <w:tblW w:w="7826" w:type="dxa"/>
        <w:tblInd w:w="-148" w:type="dxa"/>
        <w:tblLayout w:type="fixed"/>
        <w:tblCellMar>
          <w:top w:w="0" w:type="dxa"/>
          <w:left w:w="108" w:type="dxa"/>
          <w:bottom w:w="0" w:type="dxa"/>
          <w:right w:w="108" w:type="dxa"/>
        </w:tblCellMar>
      </w:tblPr>
      <w:tblGrid>
        <w:gridCol w:w="635"/>
        <w:gridCol w:w="484"/>
        <w:gridCol w:w="2425"/>
        <w:gridCol w:w="1"/>
        <w:gridCol w:w="835"/>
        <w:gridCol w:w="591"/>
        <w:gridCol w:w="820"/>
        <w:gridCol w:w="607"/>
        <w:gridCol w:w="1427"/>
        <w:gridCol w:w="1"/>
      </w:tblGrid>
      <w:tr>
        <w:tblPrEx>
          <w:tblLayout w:type="fixed"/>
          <w:tblCellMar>
            <w:top w:w="0" w:type="dxa"/>
            <w:left w:w="108" w:type="dxa"/>
            <w:bottom w:w="0" w:type="dxa"/>
            <w:right w:w="108" w:type="dxa"/>
          </w:tblCellMar>
        </w:tblPrEx>
        <w:trPr>
          <w:trHeight w:val="375" w:hRule="atLeast"/>
        </w:trPr>
        <w:tc>
          <w:tcPr>
            <w:tcW w:w="7826" w:type="dxa"/>
            <w:gridSpan w:val="10"/>
            <w:tcBorders>
              <w:top w:val="nil"/>
              <w:left w:val="nil"/>
              <w:bottom w:val="nil"/>
              <w:right w:val="nil"/>
            </w:tcBorders>
            <w:vAlign w:val="center"/>
          </w:tcPr>
          <w:p>
            <w:pPr>
              <w:widowControl/>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一般公共预算基本支出情况表</w:t>
            </w:r>
          </w:p>
        </w:tc>
      </w:tr>
      <w:tr>
        <w:tblPrEx>
          <w:tblLayout w:type="fixed"/>
          <w:tblCellMar>
            <w:top w:w="0" w:type="dxa"/>
            <w:left w:w="108" w:type="dxa"/>
            <w:bottom w:w="0" w:type="dxa"/>
            <w:right w:w="108" w:type="dxa"/>
          </w:tblCellMar>
        </w:tblPrEx>
        <w:trPr>
          <w:trHeight w:val="405" w:hRule="atLeast"/>
        </w:trPr>
        <w:tc>
          <w:tcPr>
            <w:tcW w:w="3545" w:type="dxa"/>
            <w:gridSpan w:val="4"/>
            <w:tcBorders>
              <w:top w:val="nil"/>
              <w:left w:val="nil"/>
              <w:bottom w:val="nil"/>
              <w:right w:val="nil"/>
            </w:tcBorders>
            <w:vAlign w:val="center"/>
          </w:tcPr>
          <w:p>
            <w:pPr>
              <w:widowControl/>
              <w:jc w:val="left"/>
              <w:rPr>
                <w:rFonts w:ascii="仿宋_GB2312" w:hAnsi="宋体" w:eastAsia="仿宋_GB2312" w:cs="宋体"/>
                <w:color w:val="000000"/>
                <w:kern w:val="0"/>
                <w:sz w:val="24"/>
              </w:rPr>
            </w:pPr>
            <w:r>
              <w:rPr>
                <w:rFonts w:hint="eastAsia" w:ascii="仿宋_GB2312" w:hAnsi="宋体" w:eastAsia="仿宋_GB2312" w:cs="宋体"/>
                <w:color w:val="000000"/>
                <w:kern w:val="0"/>
                <w:sz w:val="24"/>
              </w:rPr>
              <w:t>编制部门（单位）：</w:t>
            </w:r>
            <w:r>
              <w:rPr>
                <w:rFonts w:hint="eastAsia" w:ascii="仿宋_GB2312" w:hAnsi="宋体" w:eastAsia="仿宋_GB2312" w:cs="宋体"/>
                <w:color w:val="000000"/>
                <w:kern w:val="0"/>
                <w:sz w:val="24"/>
                <w:lang w:val="en-US" w:eastAsia="zh-CN"/>
              </w:rPr>
              <w:t>克州民政局</w:t>
            </w:r>
          </w:p>
        </w:tc>
        <w:tc>
          <w:tcPr>
            <w:tcW w:w="835" w:type="dxa"/>
            <w:tcBorders>
              <w:top w:val="nil"/>
              <w:left w:val="nil"/>
              <w:bottom w:val="nil"/>
              <w:right w:val="nil"/>
            </w:tcBorders>
            <w:vAlign w:val="center"/>
          </w:tcPr>
          <w:p>
            <w:pPr>
              <w:widowControl/>
              <w:jc w:val="left"/>
              <w:rPr>
                <w:rFonts w:ascii="仿宋_GB2312" w:hAnsi="宋体" w:eastAsia="仿宋_GB2312" w:cs="宋体"/>
                <w:color w:val="000000"/>
                <w:kern w:val="0"/>
                <w:sz w:val="24"/>
              </w:rPr>
            </w:pPr>
          </w:p>
        </w:tc>
        <w:tc>
          <w:tcPr>
            <w:tcW w:w="1411" w:type="dxa"/>
            <w:gridSpan w:val="2"/>
            <w:tcBorders>
              <w:top w:val="nil"/>
              <w:left w:val="nil"/>
              <w:bottom w:val="nil"/>
              <w:right w:val="nil"/>
            </w:tcBorders>
            <w:vAlign w:val="center"/>
          </w:tcPr>
          <w:p>
            <w:pPr>
              <w:widowControl/>
              <w:jc w:val="left"/>
              <w:rPr>
                <w:rFonts w:ascii="仿宋_GB2312" w:hAnsi="宋体" w:eastAsia="仿宋_GB2312" w:cs="宋体"/>
                <w:color w:val="000000"/>
                <w:kern w:val="0"/>
                <w:sz w:val="24"/>
              </w:rPr>
            </w:pPr>
            <w:r>
              <w:rPr>
                <w:rFonts w:hint="eastAsia" w:ascii="仿宋_GB2312" w:hAnsi="宋体" w:eastAsia="仿宋_GB2312" w:cs="宋体"/>
                <w:color w:val="000000"/>
                <w:kern w:val="0"/>
                <w:sz w:val="24"/>
              </w:rPr>
              <w:t xml:space="preserve">          </w:t>
            </w:r>
          </w:p>
        </w:tc>
        <w:tc>
          <w:tcPr>
            <w:tcW w:w="2035" w:type="dxa"/>
            <w:gridSpan w:val="3"/>
            <w:tcBorders>
              <w:top w:val="nil"/>
              <w:left w:val="nil"/>
              <w:bottom w:val="nil"/>
              <w:right w:val="nil"/>
            </w:tcBorders>
            <w:vAlign w:val="center"/>
          </w:tcPr>
          <w:p>
            <w:pPr>
              <w:widowControl/>
              <w:ind w:firstLine="720" w:firstLineChars="300"/>
              <w:rPr>
                <w:rFonts w:ascii="仿宋_GB2312" w:hAnsi="宋体" w:eastAsia="仿宋_GB2312" w:cs="宋体"/>
                <w:color w:val="000000"/>
                <w:kern w:val="0"/>
                <w:sz w:val="24"/>
              </w:rPr>
            </w:pPr>
            <w:r>
              <w:rPr>
                <w:rFonts w:hint="eastAsia" w:ascii="仿宋_GB2312" w:hAnsi="宋体" w:eastAsia="仿宋_GB2312" w:cs="宋体"/>
                <w:color w:val="000000"/>
                <w:kern w:val="0"/>
                <w:sz w:val="24"/>
              </w:rPr>
              <w:t>单位：万元</w:t>
            </w:r>
          </w:p>
        </w:tc>
      </w:tr>
      <w:tr>
        <w:tblPrEx>
          <w:tblLayout w:type="fixed"/>
          <w:tblCellMar>
            <w:top w:w="0" w:type="dxa"/>
            <w:left w:w="108" w:type="dxa"/>
            <w:bottom w:w="0" w:type="dxa"/>
            <w:right w:w="108" w:type="dxa"/>
          </w:tblCellMar>
        </w:tblPrEx>
        <w:trPr>
          <w:trHeight w:val="320" w:hRule="atLeast"/>
        </w:trPr>
        <w:tc>
          <w:tcPr>
            <w:tcW w:w="3545" w:type="dxa"/>
            <w:gridSpan w:val="4"/>
            <w:tcBorders>
              <w:top w:val="single" w:color="auto" w:sz="4" w:space="0"/>
              <w:left w:val="single" w:color="auto" w:sz="4" w:space="0"/>
              <w:bottom w:val="single" w:color="auto" w:sz="4" w:space="0"/>
              <w:right w:val="single" w:color="000000" w:sz="4" w:space="0"/>
            </w:tcBorders>
            <w:vAlign w:val="center"/>
          </w:tcPr>
          <w:p>
            <w:pPr>
              <w:widowControl/>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项目</w:t>
            </w:r>
          </w:p>
        </w:tc>
        <w:tc>
          <w:tcPr>
            <w:tcW w:w="4281" w:type="dxa"/>
            <w:gridSpan w:val="6"/>
            <w:tcBorders>
              <w:top w:val="single" w:color="auto" w:sz="4" w:space="0"/>
              <w:left w:val="nil"/>
              <w:bottom w:val="single" w:color="auto" w:sz="4" w:space="0"/>
              <w:right w:val="single" w:color="000000" w:sz="4" w:space="0"/>
            </w:tcBorders>
            <w:vAlign w:val="center"/>
          </w:tcPr>
          <w:p>
            <w:pPr>
              <w:widowControl/>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一般公共预算基本支出</w:t>
            </w:r>
          </w:p>
        </w:tc>
      </w:tr>
      <w:tr>
        <w:tblPrEx>
          <w:tblLayout w:type="fixed"/>
          <w:tblCellMar>
            <w:top w:w="0" w:type="dxa"/>
            <w:left w:w="108" w:type="dxa"/>
            <w:bottom w:w="0" w:type="dxa"/>
            <w:right w:w="108" w:type="dxa"/>
          </w:tblCellMar>
        </w:tblPrEx>
        <w:trPr>
          <w:gridAfter w:val="1"/>
          <w:wAfter w:w="1" w:type="dxa"/>
          <w:trHeight w:val="495" w:hRule="atLeast"/>
        </w:trPr>
        <w:tc>
          <w:tcPr>
            <w:tcW w:w="1119" w:type="dxa"/>
            <w:gridSpan w:val="2"/>
            <w:tcBorders>
              <w:top w:val="single" w:color="auto" w:sz="4" w:space="0"/>
              <w:left w:val="single" w:color="auto" w:sz="4" w:space="0"/>
              <w:bottom w:val="single" w:color="auto" w:sz="4" w:space="0"/>
              <w:right w:val="nil"/>
            </w:tcBorders>
            <w:vAlign w:val="center"/>
          </w:tcPr>
          <w:p>
            <w:pPr>
              <w:widowControl/>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经济分类科目编码</w:t>
            </w:r>
          </w:p>
        </w:tc>
        <w:tc>
          <w:tcPr>
            <w:tcW w:w="2425" w:type="dxa"/>
            <w:vMerge w:val="restart"/>
            <w:tcBorders>
              <w:top w:val="nil"/>
              <w:left w:val="single" w:color="auto" w:sz="4" w:space="0"/>
              <w:bottom w:val="single" w:color="000000" w:sz="4" w:space="0"/>
              <w:right w:val="single" w:color="auto" w:sz="4" w:space="0"/>
            </w:tcBorders>
            <w:vAlign w:val="center"/>
          </w:tcPr>
          <w:p>
            <w:pPr>
              <w:widowControl/>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经济分类科目名称</w:t>
            </w:r>
          </w:p>
        </w:tc>
        <w:tc>
          <w:tcPr>
            <w:tcW w:w="1427" w:type="dxa"/>
            <w:gridSpan w:val="3"/>
            <w:vMerge w:val="restart"/>
            <w:tcBorders>
              <w:top w:val="nil"/>
              <w:left w:val="single" w:color="auto" w:sz="4" w:space="0"/>
              <w:bottom w:val="single" w:color="000000" w:sz="4" w:space="0"/>
              <w:right w:val="single" w:color="auto" w:sz="4" w:space="0"/>
            </w:tcBorders>
            <w:vAlign w:val="center"/>
          </w:tcPr>
          <w:p>
            <w:pPr>
              <w:widowControl/>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合  计</w:t>
            </w:r>
          </w:p>
        </w:tc>
        <w:tc>
          <w:tcPr>
            <w:tcW w:w="1427" w:type="dxa"/>
            <w:gridSpan w:val="2"/>
            <w:vMerge w:val="restart"/>
            <w:tcBorders>
              <w:top w:val="nil"/>
              <w:left w:val="single" w:color="auto" w:sz="4" w:space="0"/>
              <w:bottom w:val="single" w:color="000000" w:sz="4" w:space="0"/>
              <w:right w:val="single" w:color="auto" w:sz="4" w:space="0"/>
            </w:tcBorders>
            <w:vAlign w:val="center"/>
          </w:tcPr>
          <w:p>
            <w:pPr>
              <w:widowControl/>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人员经费</w:t>
            </w:r>
          </w:p>
        </w:tc>
        <w:tc>
          <w:tcPr>
            <w:tcW w:w="1427" w:type="dxa"/>
            <w:vMerge w:val="restart"/>
            <w:tcBorders>
              <w:top w:val="nil"/>
              <w:left w:val="single" w:color="auto" w:sz="4" w:space="0"/>
              <w:bottom w:val="single" w:color="000000" w:sz="4" w:space="0"/>
              <w:right w:val="single" w:color="auto" w:sz="4" w:space="0"/>
            </w:tcBorders>
            <w:vAlign w:val="center"/>
          </w:tcPr>
          <w:p>
            <w:pPr>
              <w:widowControl/>
              <w:jc w:val="center"/>
              <w:rPr>
                <w:rFonts w:ascii="仿宋_GB2312" w:hAnsi="宋体" w:eastAsia="仿宋_GB2312" w:cs="宋体"/>
                <w:b/>
                <w:bCs/>
                <w:color w:val="000000"/>
                <w:kern w:val="0"/>
                <w:szCs w:val="21"/>
              </w:rPr>
            </w:pPr>
            <w:r>
              <w:rPr>
                <w:rFonts w:hint="eastAsia" w:ascii="仿宋_GB2312" w:hAnsi="宋体" w:eastAsia="仿宋_GB2312" w:cs="宋体"/>
                <w:b/>
                <w:bCs/>
                <w:color w:val="000000"/>
                <w:kern w:val="0"/>
                <w:szCs w:val="21"/>
              </w:rPr>
              <w:t>公用经费</w:t>
            </w:r>
          </w:p>
        </w:tc>
      </w:tr>
      <w:tr>
        <w:tblPrEx>
          <w:tblLayout w:type="fixed"/>
          <w:tblCellMar>
            <w:top w:w="0" w:type="dxa"/>
            <w:left w:w="108" w:type="dxa"/>
            <w:bottom w:w="0" w:type="dxa"/>
            <w:right w:w="108" w:type="dxa"/>
          </w:tblCellMar>
        </w:tblPrEx>
        <w:trPr>
          <w:gridAfter w:val="1"/>
          <w:wAfter w:w="1" w:type="dxa"/>
          <w:trHeight w:val="270" w:hRule="atLeast"/>
        </w:trPr>
        <w:tc>
          <w:tcPr>
            <w:tcW w:w="635" w:type="dxa"/>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b/>
                <w:bCs/>
                <w:color w:val="000000"/>
                <w:kern w:val="0"/>
                <w:sz w:val="20"/>
                <w:szCs w:val="20"/>
              </w:rPr>
            </w:pPr>
            <w:r>
              <w:rPr>
                <w:rFonts w:hint="eastAsia" w:ascii="仿宋_GB2312" w:hAnsi="宋体" w:eastAsia="仿宋_GB2312" w:cs="宋体"/>
                <w:b/>
                <w:bCs/>
                <w:color w:val="000000"/>
                <w:kern w:val="0"/>
                <w:sz w:val="20"/>
                <w:szCs w:val="20"/>
              </w:rPr>
              <w:t>类</w:t>
            </w:r>
          </w:p>
        </w:tc>
        <w:tc>
          <w:tcPr>
            <w:tcW w:w="48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b/>
                <w:bCs/>
                <w:color w:val="000000"/>
                <w:kern w:val="0"/>
                <w:sz w:val="20"/>
                <w:szCs w:val="20"/>
              </w:rPr>
            </w:pPr>
            <w:r>
              <w:rPr>
                <w:rFonts w:hint="eastAsia" w:ascii="仿宋_GB2312" w:hAnsi="宋体" w:eastAsia="仿宋_GB2312" w:cs="宋体"/>
                <w:b/>
                <w:bCs/>
                <w:color w:val="000000"/>
                <w:kern w:val="0"/>
                <w:sz w:val="20"/>
                <w:szCs w:val="20"/>
              </w:rPr>
              <w:t>款</w:t>
            </w:r>
          </w:p>
        </w:tc>
        <w:tc>
          <w:tcPr>
            <w:tcW w:w="2425" w:type="dxa"/>
            <w:vMerge w:val="continue"/>
            <w:tcBorders>
              <w:top w:val="nil"/>
              <w:left w:val="single" w:color="auto" w:sz="4" w:space="0"/>
              <w:bottom w:val="single" w:color="000000" w:sz="4" w:space="0"/>
              <w:right w:val="single" w:color="auto" w:sz="4" w:space="0"/>
            </w:tcBorders>
            <w:vAlign w:val="center"/>
          </w:tcPr>
          <w:p>
            <w:pPr>
              <w:widowControl/>
              <w:jc w:val="left"/>
              <w:rPr>
                <w:rFonts w:ascii="仿宋_GB2312" w:hAnsi="宋体" w:eastAsia="仿宋_GB2312" w:cs="宋体"/>
                <w:b/>
                <w:bCs/>
                <w:color w:val="000000"/>
                <w:kern w:val="0"/>
                <w:sz w:val="20"/>
                <w:szCs w:val="20"/>
              </w:rPr>
            </w:pPr>
          </w:p>
        </w:tc>
        <w:tc>
          <w:tcPr>
            <w:tcW w:w="1427" w:type="dxa"/>
            <w:gridSpan w:val="3"/>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b/>
                <w:bCs/>
                <w:color w:val="000000"/>
                <w:kern w:val="0"/>
                <w:sz w:val="20"/>
                <w:szCs w:val="20"/>
              </w:rPr>
            </w:pPr>
          </w:p>
        </w:tc>
        <w:tc>
          <w:tcPr>
            <w:tcW w:w="1427" w:type="dxa"/>
            <w:gridSpan w:val="2"/>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b/>
                <w:bCs/>
                <w:color w:val="000000"/>
                <w:kern w:val="0"/>
                <w:sz w:val="20"/>
                <w:szCs w:val="20"/>
              </w:rPr>
            </w:pPr>
          </w:p>
        </w:tc>
        <w:tc>
          <w:tcPr>
            <w:tcW w:w="1427"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b/>
                <w:bCs/>
                <w:color w:val="000000"/>
                <w:kern w:val="0"/>
                <w:sz w:val="20"/>
                <w:szCs w:val="20"/>
              </w:rPr>
            </w:pPr>
          </w:p>
        </w:tc>
      </w:tr>
      <w:tr>
        <w:tblPrEx>
          <w:tblLayout w:type="fixed"/>
          <w:tblCellMar>
            <w:top w:w="0" w:type="dxa"/>
            <w:left w:w="108" w:type="dxa"/>
            <w:bottom w:w="0" w:type="dxa"/>
            <w:right w:w="108" w:type="dxa"/>
          </w:tblCellMar>
        </w:tblPrEx>
        <w:trPr>
          <w:gridAfter w:val="1"/>
          <w:wAfter w:w="1" w:type="dxa"/>
          <w:trHeight w:val="342" w:hRule="atLeast"/>
        </w:trPr>
        <w:tc>
          <w:tcPr>
            <w:tcW w:w="635" w:type="dxa"/>
            <w:tcBorders>
              <w:top w:val="nil"/>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ascii="仿宋_GB2312" w:hAnsi="宋体" w:eastAsia="仿宋_GB2312" w:cs="宋体"/>
                <w:color w:val="000000"/>
                <w:kern w:val="0"/>
                <w:sz w:val="20"/>
                <w:szCs w:val="20"/>
              </w:rPr>
            </w:pPr>
            <w:r>
              <w:rPr>
                <w:rFonts w:hint="eastAsia" w:ascii="宋体" w:hAnsi="宋体" w:eastAsia="宋体" w:cs="宋体"/>
                <w:i w:val="0"/>
                <w:color w:val="000000"/>
                <w:kern w:val="0"/>
                <w:sz w:val="18"/>
                <w:szCs w:val="18"/>
                <w:u w:val="none"/>
                <w:lang w:val="en-US" w:eastAsia="zh-CN" w:bidi="ar"/>
              </w:rPr>
              <w:t>301</w:t>
            </w:r>
          </w:p>
        </w:tc>
        <w:tc>
          <w:tcPr>
            <w:tcW w:w="484" w:type="dxa"/>
            <w:tcBorders>
              <w:top w:val="nil"/>
              <w:left w:val="nil"/>
              <w:bottom w:val="single" w:color="auto" w:sz="4" w:space="0"/>
              <w:right w:val="single" w:color="auto" w:sz="4" w:space="0"/>
            </w:tcBorders>
            <w:vAlign w:val="center"/>
          </w:tcPr>
          <w:p>
            <w:pPr>
              <w:keepNext w:val="0"/>
              <w:keepLines w:val="0"/>
              <w:widowControl/>
              <w:suppressLineNumbers w:val="0"/>
              <w:jc w:val="center"/>
              <w:textAlignment w:val="center"/>
              <w:rPr>
                <w:rFonts w:ascii="仿宋_GB2312" w:hAnsi="宋体" w:eastAsia="仿宋_GB2312" w:cs="宋体"/>
                <w:color w:val="000000"/>
                <w:kern w:val="0"/>
                <w:sz w:val="20"/>
                <w:szCs w:val="20"/>
              </w:rPr>
            </w:pPr>
            <w:r>
              <w:rPr>
                <w:rFonts w:hint="eastAsia" w:ascii="宋体" w:hAnsi="宋体" w:eastAsia="宋体" w:cs="宋体"/>
                <w:i w:val="0"/>
                <w:color w:val="000000"/>
                <w:kern w:val="0"/>
                <w:sz w:val="18"/>
                <w:szCs w:val="18"/>
                <w:u w:val="none"/>
                <w:lang w:val="en-US" w:eastAsia="zh-CN" w:bidi="ar"/>
              </w:rPr>
              <w:t>01</w:t>
            </w:r>
          </w:p>
        </w:tc>
        <w:tc>
          <w:tcPr>
            <w:tcW w:w="2425" w:type="dxa"/>
            <w:tcBorders>
              <w:top w:val="nil"/>
              <w:left w:val="nil"/>
              <w:bottom w:val="single" w:color="auto" w:sz="4" w:space="0"/>
              <w:right w:val="single" w:color="auto" w:sz="4" w:space="0"/>
            </w:tcBorders>
            <w:vAlign w:val="center"/>
          </w:tcPr>
          <w:p>
            <w:pPr>
              <w:keepNext w:val="0"/>
              <w:keepLines w:val="0"/>
              <w:widowControl/>
              <w:suppressLineNumbers w:val="0"/>
              <w:jc w:val="left"/>
              <w:textAlignment w:val="center"/>
              <w:rPr>
                <w:rFonts w:ascii="仿宋_GB2312" w:hAnsi="宋体" w:eastAsia="仿宋_GB2312" w:cs="宋体"/>
                <w:color w:val="000000"/>
                <w:kern w:val="0"/>
                <w:sz w:val="20"/>
                <w:szCs w:val="20"/>
              </w:rPr>
            </w:pPr>
            <w:r>
              <w:rPr>
                <w:rFonts w:hint="eastAsia" w:ascii="宋体" w:hAnsi="宋体" w:eastAsia="宋体" w:cs="宋体"/>
                <w:i w:val="0"/>
                <w:color w:val="000000"/>
                <w:kern w:val="0"/>
                <w:sz w:val="18"/>
                <w:szCs w:val="18"/>
                <w:u w:val="none"/>
                <w:lang w:val="en-US" w:eastAsia="zh-CN" w:bidi="ar"/>
              </w:rPr>
              <w:t>基本工资</w:t>
            </w:r>
          </w:p>
        </w:tc>
        <w:tc>
          <w:tcPr>
            <w:tcW w:w="1427" w:type="dxa"/>
            <w:gridSpan w:val="3"/>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99.96 </w:t>
            </w:r>
          </w:p>
        </w:tc>
        <w:tc>
          <w:tcPr>
            <w:tcW w:w="1427" w:type="dxa"/>
            <w:gridSpan w:val="2"/>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99.96 </w:t>
            </w:r>
          </w:p>
        </w:tc>
        <w:tc>
          <w:tcPr>
            <w:tcW w:w="1427" w:type="dxa"/>
            <w:tcBorders>
              <w:top w:val="nil"/>
              <w:left w:val="nil"/>
              <w:bottom w:val="single" w:color="auto" w:sz="4" w:space="0"/>
              <w:right w:val="single" w:color="auto" w:sz="4" w:space="0"/>
            </w:tcBorders>
            <w:vAlign w:val="center"/>
          </w:tcPr>
          <w:p>
            <w:pPr>
              <w:jc w:val="right"/>
              <w:rPr>
                <w:rFonts w:ascii="宋体" w:hAnsi="宋体" w:cs="宋体"/>
                <w:color w:val="000000"/>
                <w:kern w:val="0"/>
                <w:sz w:val="20"/>
                <w:szCs w:val="20"/>
              </w:rPr>
            </w:pPr>
          </w:p>
        </w:tc>
      </w:tr>
      <w:tr>
        <w:tblPrEx>
          <w:tblLayout w:type="fixed"/>
          <w:tblCellMar>
            <w:top w:w="0" w:type="dxa"/>
            <w:left w:w="108" w:type="dxa"/>
            <w:bottom w:w="0" w:type="dxa"/>
            <w:right w:w="108" w:type="dxa"/>
          </w:tblCellMar>
        </w:tblPrEx>
        <w:trPr>
          <w:gridAfter w:val="1"/>
          <w:wAfter w:w="1" w:type="dxa"/>
          <w:trHeight w:val="318" w:hRule="atLeast"/>
        </w:trPr>
        <w:tc>
          <w:tcPr>
            <w:tcW w:w="635" w:type="dxa"/>
            <w:tcBorders>
              <w:top w:val="nil"/>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ascii="仿宋_GB2312" w:hAnsi="宋体" w:eastAsia="仿宋_GB2312" w:cs="宋体"/>
                <w:color w:val="000000"/>
                <w:kern w:val="0"/>
                <w:sz w:val="20"/>
                <w:szCs w:val="20"/>
              </w:rPr>
            </w:pPr>
            <w:r>
              <w:rPr>
                <w:rFonts w:hint="eastAsia" w:ascii="宋体" w:hAnsi="宋体" w:eastAsia="宋体" w:cs="宋体"/>
                <w:i w:val="0"/>
                <w:color w:val="000000"/>
                <w:kern w:val="0"/>
                <w:sz w:val="18"/>
                <w:szCs w:val="18"/>
                <w:u w:val="none"/>
                <w:lang w:val="en-US" w:eastAsia="zh-CN" w:bidi="ar"/>
              </w:rPr>
              <w:t>301</w:t>
            </w:r>
          </w:p>
        </w:tc>
        <w:tc>
          <w:tcPr>
            <w:tcW w:w="484" w:type="dxa"/>
            <w:tcBorders>
              <w:top w:val="nil"/>
              <w:left w:val="nil"/>
              <w:bottom w:val="single" w:color="auto" w:sz="4" w:space="0"/>
              <w:right w:val="single" w:color="auto" w:sz="4" w:space="0"/>
            </w:tcBorders>
            <w:vAlign w:val="center"/>
          </w:tcPr>
          <w:p>
            <w:pPr>
              <w:keepNext w:val="0"/>
              <w:keepLines w:val="0"/>
              <w:widowControl/>
              <w:suppressLineNumbers w:val="0"/>
              <w:jc w:val="center"/>
              <w:textAlignment w:val="center"/>
              <w:rPr>
                <w:rFonts w:ascii="仿宋_GB2312" w:hAnsi="宋体" w:eastAsia="仿宋_GB2312" w:cs="宋体"/>
                <w:color w:val="000000"/>
                <w:kern w:val="0"/>
                <w:sz w:val="20"/>
                <w:szCs w:val="20"/>
              </w:rPr>
            </w:pPr>
            <w:r>
              <w:rPr>
                <w:rFonts w:hint="eastAsia" w:ascii="宋体" w:hAnsi="宋体" w:eastAsia="宋体" w:cs="宋体"/>
                <w:i w:val="0"/>
                <w:color w:val="000000"/>
                <w:kern w:val="0"/>
                <w:sz w:val="18"/>
                <w:szCs w:val="18"/>
                <w:u w:val="none"/>
                <w:lang w:val="en-US" w:eastAsia="zh-CN" w:bidi="ar"/>
              </w:rPr>
              <w:t>02</w:t>
            </w:r>
          </w:p>
        </w:tc>
        <w:tc>
          <w:tcPr>
            <w:tcW w:w="2425" w:type="dxa"/>
            <w:tcBorders>
              <w:top w:val="nil"/>
              <w:left w:val="nil"/>
              <w:bottom w:val="single" w:color="auto" w:sz="4" w:space="0"/>
              <w:right w:val="single" w:color="auto" w:sz="4" w:space="0"/>
            </w:tcBorders>
            <w:vAlign w:val="center"/>
          </w:tcPr>
          <w:p>
            <w:pPr>
              <w:keepNext w:val="0"/>
              <w:keepLines w:val="0"/>
              <w:widowControl/>
              <w:suppressLineNumbers w:val="0"/>
              <w:jc w:val="left"/>
              <w:textAlignment w:val="center"/>
              <w:rPr>
                <w:rFonts w:ascii="仿宋_GB2312" w:hAnsi="宋体" w:eastAsia="仿宋_GB2312" w:cs="宋体"/>
                <w:color w:val="000000"/>
                <w:kern w:val="0"/>
                <w:sz w:val="20"/>
                <w:szCs w:val="20"/>
              </w:rPr>
            </w:pPr>
            <w:r>
              <w:rPr>
                <w:rFonts w:hint="eastAsia" w:ascii="宋体" w:hAnsi="宋体" w:eastAsia="宋体" w:cs="宋体"/>
                <w:i w:val="0"/>
                <w:color w:val="000000"/>
                <w:kern w:val="0"/>
                <w:sz w:val="18"/>
                <w:szCs w:val="18"/>
                <w:u w:val="none"/>
                <w:lang w:val="en-US" w:eastAsia="zh-CN" w:bidi="ar"/>
              </w:rPr>
              <w:t>津贴补贴</w:t>
            </w:r>
          </w:p>
        </w:tc>
        <w:tc>
          <w:tcPr>
            <w:tcW w:w="1427" w:type="dxa"/>
            <w:gridSpan w:val="3"/>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123.74 </w:t>
            </w:r>
          </w:p>
        </w:tc>
        <w:tc>
          <w:tcPr>
            <w:tcW w:w="1427" w:type="dxa"/>
            <w:gridSpan w:val="2"/>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123.74 </w:t>
            </w:r>
          </w:p>
        </w:tc>
        <w:tc>
          <w:tcPr>
            <w:tcW w:w="1427" w:type="dxa"/>
            <w:tcBorders>
              <w:top w:val="nil"/>
              <w:left w:val="nil"/>
              <w:bottom w:val="single" w:color="auto" w:sz="4" w:space="0"/>
              <w:right w:val="single" w:color="auto" w:sz="4" w:space="0"/>
            </w:tcBorders>
            <w:vAlign w:val="center"/>
          </w:tcPr>
          <w:p>
            <w:pPr>
              <w:jc w:val="right"/>
              <w:rPr>
                <w:rFonts w:ascii="宋体" w:hAnsi="宋体" w:cs="宋体"/>
                <w:color w:val="000000"/>
                <w:kern w:val="0"/>
                <w:sz w:val="20"/>
                <w:szCs w:val="20"/>
              </w:rPr>
            </w:pPr>
          </w:p>
        </w:tc>
      </w:tr>
      <w:tr>
        <w:tblPrEx>
          <w:tblLayout w:type="fixed"/>
          <w:tblCellMar>
            <w:top w:w="0" w:type="dxa"/>
            <w:left w:w="108" w:type="dxa"/>
            <w:bottom w:w="0" w:type="dxa"/>
            <w:right w:w="108" w:type="dxa"/>
          </w:tblCellMar>
        </w:tblPrEx>
        <w:trPr>
          <w:gridAfter w:val="1"/>
          <w:wAfter w:w="1" w:type="dxa"/>
          <w:trHeight w:val="342" w:hRule="atLeast"/>
        </w:trPr>
        <w:tc>
          <w:tcPr>
            <w:tcW w:w="635" w:type="dxa"/>
            <w:tcBorders>
              <w:top w:val="nil"/>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301</w:t>
            </w:r>
          </w:p>
        </w:tc>
        <w:tc>
          <w:tcPr>
            <w:tcW w:w="484" w:type="dxa"/>
            <w:tcBorders>
              <w:top w:val="nil"/>
              <w:left w:val="nil"/>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03</w:t>
            </w:r>
          </w:p>
        </w:tc>
        <w:tc>
          <w:tcPr>
            <w:tcW w:w="2425" w:type="dxa"/>
            <w:tcBorders>
              <w:top w:val="nil"/>
              <w:left w:val="nil"/>
              <w:bottom w:val="single" w:color="auto" w:sz="4" w:space="0"/>
              <w:right w:val="single" w:color="auto" w:sz="4" w:space="0"/>
            </w:tcBorders>
            <w:vAlign w:val="center"/>
          </w:tcPr>
          <w:p>
            <w:pPr>
              <w:keepNext w:val="0"/>
              <w:keepLines w:val="0"/>
              <w:widowControl/>
              <w:suppressLineNumbers w:val="0"/>
              <w:jc w:val="left"/>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奖金</w:t>
            </w:r>
          </w:p>
        </w:tc>
        <w:tc>
          <w:tcPr>
            <w:tcW w:w="1427" w:type="dxa"/>
            <w:gridSpan w:val="3"/>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8.33 </w:t>
            </w:r>
          </w:p>
        </w:tc>
        <w:tc>
          <w:tcPr>
            <w:tcW w:w="1427" w:type="dxa"/>
            <w:gridSpan w:val="2"/>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8.33 </w:t>
            </w:r>
          </w:p>
        </w:tc>
        <w:tc>
          <w:tcPr>
            <w:tcW w:w="1427" w:type="dxa"/>
            <w:tcBorders>
              <w:top w:val="nil"/>
              <w:left w:val="nil"/>
              <w:bottom w:val="single" w:color="auto" w:sz="4" w:space="0"/>
              <w:right w:val="single" w:color="auto" w:sz="4" w:space="0"/>
            </w:tcBorders>
            <w:vAlign w:val="center"/>
          </w:tcPr>
          <w:p>
            <w:pPr>
              <w:jc w:val="right"/>
              <w:rPr>
                <w:rFonts w:ascii="宋体" w:hAnsi="宋体" w:cs="宋体"/>
                <w:color w:val="000000"/>
                <w:kern w:val="0"/>
                <w:sz w:val="20"/>
                <w:szCs w:val="20"/>
              </w:rPr>
            </w:pPr>
          </w:p>
        </w:tc>
      </w:tr>
      <w:tr>
        <w:tblPrEx>
          <w:tblLayout w:type="fixed"/>
          <w:tblCellMar>
            <w:top w:w="0" w:type="dxa"/>
            <w:left w:w="108" w:type="dxa"/>
            <w:bottom w:w="0" w:type="dxa"/>
            <w:right w:w="108" w:type="dxa"/>
          </w:tblCellMar>
        </w:tblPrEx>
        <w:trPr>
          <w:gridAfter w:val="1"/>
          <w:wAfter w:w="1" w:type="dxa"/>
          <w:trHeight w:val="334" w:hRule="atLeast"/>
        </w:trPr>
        <w:tc>
          <w:tcPr>
            <w:tcW w:w="635" w:type="dxa"/>
            <w:tcBorders>
              <w:top w:val="nil"/>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301</w:t>
            </w:r>
          </w:p>
        </w:tc>
        <w:tc>
          <w:tcPr>
            <w:tcW w:w="484" w:type="dxa"/>
            <w:tcBorders>
              <w:top w:val="nil"/>
              <w:left w:val="nil"/>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08</w:t>
            </w:r>
          </w:p>
        </w:tc>
        <w:tc>
          <w:tcPr>
            <w:tcW w:w="2425" w:type="dxa"/>
            <w:tcBorders>
              <w:top w:val="nil"/>
              <w:left w:val="nil"/>
              <w:bottom w:val="single" w:color="auto" w:sz="4" w:space="0"/>
              <w:right w:val="single" w:color="auto" w:sz="4" w:space="0"/>
            </w:tcBorders>
            <w:vAlign w:val="center"/>
          </w:tcPr>
          <w:p>
            <w:pPr>
              <w:keepNext w:val="0"/>
              <w:keepLines w:val="0"/>
              <w:widowControl/>
              <w:suppressLineNumbers w:val="0"/>
              <w:jc w:val="left"/>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机关事业单位基本养老保险缴费</w:t>
            </w:r>
          </w:p>
        </w:tc>
        <w:tc>
          <w:tcPr>
            <w:tcW w:w="1427" w:type="dxa"/>
            <w:gridSpan w:val="3"/>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32.57 </w:t>
            </w:r>
          </w:p>
        </w:tc>
        <w:tc>
          <w:tcPr>
            <w:tcW w:w="1427" w:type="dxa"/>
            <w:gridSpan w:val="2"/>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32.57 </w:t>
            </w:r>
          </w:p>
        </w:tc>
        <w:tc>
          <w:tcPr>
            <w:tcW w:w="1427" w:type="dxa"/>
            <w:tcBorders>
              <w:top w:val="nil"/>
              <w:left w:val="nil"/>
              <w:bottom w:val="single" w:color="auto" w:sz="4" w:space="0"/>
              <w:right w:val="single" w:color="auto" w:sz="4" w:space="0"/>
            </w:tcBorders>
            <w:vAlign w:val="center"/>
          </w:tcPr>
          <w:p>
            <w:pPr>
              <w:jc w:val="right"/>
              <w:rPr>
                <w:rFonts w:ascii="宋体" w:hAnsi="宋体" w:cs="宋体"/>
                <w:color w:val="000000"/>
                <w:kern w:val="0"/>
                <w:sz w:val="20"/>
                <w:szCs w:val="20"/>
              </w:rPr>
            </w:pPr>
          </w:p>
        </w:tc>
      </w:tr>
      <w:tr>
        <w:tblPrEx>
          <w:tblLayout w:type="fixed"/>
          <w:tblCellMar>
            <w:top w:w="0" w:type="dxa"/>
            <w:left w:w="108" w:type="dxa"/>
            <w:bottom w:w="0" w:type="dxa"/>
            <w:right w:w="108" w:type="dxa"/>
          </w:tblCellMar>
        </w:tblPrEx>
        <w:trPr>
          <w:gridAfter w:val="1"/>
          <w:wAfter w:w="1" w:type="dxa"/>
          <w:trHeight w:val="402" w:hRule="atLeast"/>
        </w:trPr>
        <w:tc>
          <w:tcPr>
            <w:tcW w:w="635" w:type="dxa"/>
            <w:tcBorders>
              <w:top w:val="nil"/>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301</w:t>
            </w:r>
          </w:p>
        </w:tc>
        <w:tc>
          <w:tcPr>
            <w:tcW w:w="484" w:type="dxa"/>
            <w:tcBorders>
              <w:top w:val="nil"/>
              <w:left w:val="nil"/>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12</w:t>
            </w:r>
          </w:p>
        </w:tc>
        <w:tc>
          <w:tcPr>
            <w:tcW w:w="2425" w:type="dxa"/>
            <w:tcBorders>
              <w:top w:val="nil"/>
              <w:left w:val="nil"/>
              <w:bottom w:val="single" w:color="auto" w:sz="4" w:space="0"/>
              <w:right w:val="single" w:color="auto" w:sz="4" w:space="0"/>
            </w:tcBorders>
            <w:vAlign w:val="center"/>
          </w:tcPr>
          <w:p>
            <w:pPr>
              <w:keepNext w:val="0"/>
              <w:keepLines w:val="0"/>
              <w:widowControl/>
              <w:suppressLineNumbers w:val="0"/>
              <w:jc w:val="left"/>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其他社会保障缴费</w:t>
            </w:r>
          </w:p>
        </w:tc>
        <w:tc>
          <w:tcPr>
            <w:tcW w:w="1427" w:type="dxa"/>
            <w:gridSpan w:val="3"/>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25.52 </w:t>
            </w:r>
          </w:p>
        </w:tc>
        <w:tc>
          <w:tcPr>
            <w:tcW w:w="1427" w:type="dxa"/>
            <w:gridSpan w:val="2"/>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25.52 </w:t>
            </w:r>
          </w:p>
        </w:tc>
        <w:tc>
          <w:tcPr>
            <w:tcW w:w="1427" w:type="dxa"/>
            <w:tcBorders>
              <w:top w:val="nil"/>
              <w:left w:val="nil"/>
              <w:bottom w:val="single" w:color="auto" w:sz="4" w:space="0"/>
              <w:right w:val="single" w:color="auto" w:sz="4" w:space="0"/>
            </w:tcBorders>
            <w:vAlign w:val="center"/>
          </w:tcPr>
          <w:p>
            <w:pPr>
              <w:jc w:val="right"/>
              <w:rPr>
                <w:rFonts w:ascii="宋体" w:hAnsi="宋体" w:cs="宋体"/>
                <w:color w:val="000000"/>
                <w:kern w:val="0"/>
                <w:sz w:val="20"/>
                <w:szCs w:val="20"/>
              </w:rPr>
            </w:pPr>
          </w:p>
        </w:tc>
      </w:tr>
      <w:tr>
        <w:tblPrEx>
          <w:tblLayout w:type="fixed"/>
          <w:tblCellMar>
            <w:top w:w="0" w:type="dxa"/>
            <w:left w:w="108" w:type="dxa"/>
            <w:bottom w:w="0" w:type="dxa"/>
            <w:right w:w="108" w:type="dxa"/>
          </w:tblCellMar>
        </w:tblPrEx>
        <w:trPr>
          <w:gridAfter w:val="1"/>
          <w:wAfter w:w="1" w:type="dxa"/>
          <w:trHeight w:val="402" w:hRule="atLeast"/>
        </w:trPr>
        <w:tc>
          <w:tcPr>
            <w:tcW w:w="635" w:type="dxa"/>
            <w:tcBorders>
              <w:top w:val="nil"/>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301</w:t>
            </w:r>
          </w:p>
        </w:tc>
        <w:tc>
          <w:tcPr>
            <w:tcW w:w="484" w:type="dxa"/>
            <w:tcBorders>
              <w:top w:val="nil"/>
              <w:left w:val="nil"/>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13</w:t>
            </w:r>
          </w:p>
        </w:tc>
        <w:tc>
          <w:tcPr>
            <w:tcW w:w="2425" w:type="dxa"/>
            <w:tcBorders>
              <w:top w:val="nil"/>
              <w:left w:val="nil"/>
              <w:bottom w:val="single" w:color="auto" w:sz="4" w:space="0"/>
              <w:right w:val="single" w:color="auto" w:sz="4" w:space="0"/>
            </w:tcBorders>
            <w:vAlign w:val="center"/>
          </w:tcPr>
          <w:p>
            <w:pPr>
              <w:keepNext w:val="0"/>
              <w:keepLines w:val="0"/>
              <w:widowControl/>
              <w:suppressLineNumbers w:val="0"/>
              <w:jc w:val="left"/>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住房公积金</w:t>
            </w:r>
          </w:p>
        </w:tc>
        <w:tc>
          <w:tcPr>
            <w:tcW w:w="1427" w:type="dxa"/>
            <w:gridSpan w:val="3"/>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23.43 </w:t>
            </w:r>
          </w:p>
        </w:tc>
        <w:tc>
          <w:tcPr>
            <w:tcW w:w="1427" w:type="dxa"/>
            <w:gridSpan w:val="2"/>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23.43 </w:t>
            </w:r>
          </w:p>
        </w:tc>
        <w:tc>
          <w:tcPr>
            <w:tcW w:w="1427" w:type="dxa"/>
            <w:tcBorders>
              <w:top w:val="nil"/>
              <w:left w:val="nil"/>
              <w:bottom w:val="single" w:color="auto" w:sz="4" w:space="0"/>
              <w:right w:val="single" w:color="auto" w:sz="4" w:space="0"/>
            </w:tcBorders>
            <w:vAlign w:val="center"/>
          </w:tcPr>
          <w:p>
            <w:pPr>
              <w:jc w:val="right"/>
              <w:rPr>
                <w:rFonts w:ascii="宋体" w:hAnsi="宋体" w:cs="宋体"/>
                <w:color w:val="000000"/>
                <w:kern w:val="0"/>
                <w:sz w:val="20"/>
                <w:szCs w:val="20"/>
              </w:rPr>
            </w:pPr>
          </w:p>
        </w:tc>
      </w:tr>
      <w:tr>
        <w:tblPrEx>
          <w:tblLayout w:type="fixed"/>
          <w:tblCellMar>
            <w:top w:w="0" w:type="dxa"/>
            <w:left w:w="108" w:type="dxa"/>
            <w:bottom w:w="0" w:type="dxa"/>
            <w:right w:w="108" w:type="dxa"/>
          </w:tblCellMar>
        </w:tblPrEx>
        <w:trPr>
          <w:gridAfter w:val="1"/>
          <w:wAfter w:w="1" w:type="dxa"/>
          <w:trHeight w:val="342" w:hRule="atLeast"/>
        </w:trPr>
        <w:tc>
          <w:tcPr>
            <w:tcW w:w="635" w:type="dxa"/>
            <w:tcBorders>
              <w:top w:val="nil"/>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302</w:t>
            </w:r>
          </w:p>
        </w:tc>
        <w:tc>
          <w:tcPr>
            <w:tcW w:w="484" w:type="dxa"/>
            <w:tcBorders>
              <w:top w:val="nil"/>
              <w:left w:val="nil"/>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01</w:t>
            </w:r>
          </w:p>
        </w:tc>
        <w:tc>
          <w:tcPr>
            <w:tcW w:w="2425" w:type="dxa"/>
            <w:tcBorders>
              <w:top w:val="nil"/>
              <w:left w:val="nil"/>
              <w:bottom w:val="single" w:color="auto" w:sz="4" w:space="0"/>
              <w:right w:val="single" w:color="auto" w:sz="4" w:space="0"/>
            </w:tcBorders>
            <w:vAlign w:val="center"/>
          </w:tcPr>
          <w:p>
            <w:pPr>
              <w:keepNext w:val="0"/>
              <w:keepLines w:val="0"/>
              <w:widowControl/>
              <w:suppressLineNumbers w:val="0"/>
              <w:jc w:val="left"/>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办公费</w:t>
            </w:r>
          </w:p>
        </w:tc>
        <w:tc>
          <w:tcPr>
            <w:tcW w:w="1427" w:type="dxa"/>
            <w:gridSpan w:val="3"/>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1.00 </w:t>
            </w:r>
          </w:p>
        </w:tc>
        <w:tc>
          <w:tcPr>
            <w:tcW w:w="1427" w:type="dxa"/>
            <w:gridSpan w:val="2"/>
            <w:tcBorders>
              <w:top w:val="nil"/>
              <w:left w:val="nil"/>
              <w:bottom w:val="single" w:color="auto" w:sz="4" w:space="0"/>
              <w:right w:val="single" w:color="auto" w:sz="4" w:space="0"/>
            </w:tcBorders>
            <w:vAlign w:val="center"/>
          </w:tcPr>
          <w:p>
            <w:pPr>
              <w:jc w:val="right"/>
              <w:rPr>
                <w:rFonts w:ascii="宋体" w:hAnsi="宋体" w:cs="宋体"/>
                <w:color w:val="000000"/>
                <w:kern w:val="0"/>
                <w:sz w:val="20"/>
                <w:szCs w:val="20"/>
              </w:rPr>
            </w:pPr>
          </w:p>
        </w:tc>
        <w:tc>
          <w:tcPr>
            <w:tcW w:w="1427" w:type="dxa"/>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1.00 </w:t>
            </w:r>
          </w:p>
        </w:tc>
      </w:tr>
      <w:tr>
        <w:tblPrEx>
          <w:tblLayout w:type="fixed"/>
          <w:tblCellMar>
            <w:top w:w="0" w:type="dxa"/>
            <w:left w:w="108" w:type="dxa"/>
            <w:bottom w:w="0" w:type="dxa"/>
            <w:right w:w="108" w:type="dxa"/>
          </w:tblCellMar>
        </w:tblPrEx>
        <w:trPr>
          <w:gridAfter w:val="1"/>
          <w:wAfter w:w="1" w:type="dxa"/>
          <w:trHeight w:val="330" w:hRule="atLeast"/>
        </w:trPr>
        <w:tc>
          <w:tcPr>
            <w:tcW w:w="635" w:type="dxa"/>
            <w:tcBorders>
              <w:top w:val="nil"/>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302</w:t>
            </w:r>
          </w:p>
        </w:tc>
        <w:tc>
          <w:tcPr>
            <w:tcW w:w="484" w:type="dxa"/>
            <w:tcBorders>
              <w:top w:val="nil"/>
              <w:left w:val="nil"/>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01</w:t>
            </w:r>
          </w:p>
        </w:tc>
        <w:tc>
          <w:tcPr>
            <w:tcW w:w="2425" w:type="dxa"/>
            <w:tcBorders>
              <w:top w:val="nil"/>
              <w:left w:val="nil"/>
              <w:bottom w:val="single" w:color="auto" w:sz="4" w:space="0"/>
              <w:right w:val="single" w:color="auto" w:sz="4" w:space="0"/>
            </w:tcBorders>
            <w:vAlign w:val="center"/>
          </w:tcPr>
          <w:p>
            <w:pPr>
              <w:keepNext w:val="0"/>
              <w:keepLines w:val="0"/>
              <w:widowControl/>
              <w:suppressLineNumbers w:val="0"/>
              <w:jc w:val="left"/>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办公费</w:t>
            </w:r>
          </w:p>
        </w:tc>
        <w:tc>
          <w:tcPr>
            <w:tcW w:w="1427" w:type="dxa"/>
            <w:gridSpan w:val="3"/>
            <w:tcBorders>
              <w:top w:val="nil"/>
              <w:left w:val="nil"/>
              <w:bottom w:val="single" w:color="auto" w:sz="4" w:space="0"/>
              <w:right w:val="single" w:color="auto" w:sz="4" w:space="0"/>
            </w:tcBorders>
            <w:vAlign w:val="center"/>
          </w:tcPr>
          <w:p>
            <w:pPr>
              <w:jc w:val="right"/>
              <w:rPr>
                <w:rFonts w:ascii="宋体" w:hAnsi="宋体" w:cs="宋体"/>
                <w:color w:val="000000"/>
                <w:kern w:val="0"/>
                <w:sz w:val="20"/>
                <w:szCs w:val="20"/>
              </w:rPr>
            </w:pPr>
          </w:p>
        </w:tc>
        <w:tc>
          <w:tcPr>
            <w:tcW w:w="1427" w:type="dxa"/>
            <w:gridSpan w:val="2"/>
            <w:tcBorders>
              <w:top w:val="nil"/>
              <w:left w:val="nil"/>
              <w:bottom w:val="single" w:color="auto" w:sz="4" w:space="0"/>
              <w:right w:val="single" w:color="auto" w:sz="4" w:space="0"/>
            </w:tcBorders>
            <w:vAlign w:val="center"/>
          </w:tcPr>
          <w:p>
            <w:pPr>
              <w:jc w:val="right"/>
              <w:rPr>
                <w:rFonts w:ascii="宋体" w:hAnsi="宋体" w:cs="宋体"/>
                <w:color w:val="000000"/>
                <w:kern w:val="0"/>
                <w:sz w:val="20"/>
                <w:szCs w:val="20"/>
              </w:rPr>
            </w:pPr>
          </w:p>
        </w:tc>
        <w:tc>
          <w:tcPr>
            <w:tcW w:w="1427" w:type="dxa"/>
            <w:tcBorders>
              <w:top w:val="nil"/>
              <w:left w:val="nil"/>
              <w:bottom w:val="single" w:color="auto" w:sz="4" w:space="0"/>
              <w:right w:val="single" w:color="auto" w:sz="4" w:space="0"/>
            </w:tcBorders>
            <w:vAlign w:val="center"/>
          </w:tcPr>
          <w:p>
            <w:pPr>
              <w:jc w:val="right"/>
              <w:rPr>
                <w:rFonts w:ascii="宋体" w:hAnsi="宋体" w:cs="宋体"/>
                <w:color w:val="000000"/>
                <w:kern w:val="0"/>
                <w:sz w:val="20"/>
                <w:szCs w:val="20"/>
              </w:rPr>
            </w:pPr>
          </w:p>
        </w:tc>
      </w:tr>
      <w:tr>
        <w:tblPrEx>
          <w:tblLayout w:type="fixed"/>
          <w:tblCellMar>
            <w:top w:w="0" w:type="dxa"/>
            <w:left w:w="108" w:type="dxa"/>
            <w:bottom w:w="0" w:type="dxa"/>
            <w:right w:w="108" w:type="dxa"/>
          </w:tblCellMar>
        </w:tblPrEx>
        <w:trPr>
          <w:gridAfter w:val="1"/>
          <w:wAfter w:w="1" w:type="dxa"/>
          <w:trHeight w:val="402" w:hRule="atLeast"/>
        </w:trPr>
        <w:tc>
          <w:tcPr>
            <w:tcW w:w="635" w:type="dxa"/>
            <w:tcBorders>
              <w:top w:val="nil"/>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302</w:t>
            </w:r>
          </w:p>
        </w:tc>
        <w:tc>
          <w:tcPr>
            <w:tcW w:w="484" w:type="dxa"/>
            <w:tcBorders>
              <w:top w:val="nil"/>
              <w:left w:val="nil"/>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02</w:t>
            </w:r>
          </w:p>
        </w:tc>
        <w:tc>
          <w:tcPr>
            <w:tcW w:w="2425" w:type="dxa"/>
            <w:tcBorders>
              <w:top w:val="nil"/>
              <w:left w:val="nil"/>
              <w:bottom w:val="single" w:color="auto" w:sz="4" w:space="0"/>
              <w:right w:val="single" w:color="auto" w:sz="4" w:space="0"/>
            </w:tcBorders>
            <w:vAlign w:val="center"/>
          </w:tcPr>
          <w:p>
            <w:pPr>
              <w:keepNext w:val="0"/>
              <w:keepLines w:val="0"/>
              <w:widowControl/>
              <w:suppressLineNumbers w:val="0"/>
              <w:jc w:val="left"/>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印刷费</w:t>
            </w:r>
          </w:p>
        </w:tc>
        <w:tc>
          <w:tcPr>
            <w:tcW w:w="1427" w:type="dxa"/>
            <w:gridSpan w:val="3"/>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0.50 </w:t>
            </w:r>
          </w:p>
        </w:tc>
        <w:tc>
          <w:tcPr>
            <w:tcW w:w="1427" w:type="dxa"/>
            <w:gridSpan w:val="2"/>
            <w:tcBorders>
              <w:top w:val="nil"/>
              <w:left w:val="nil"/>
              <w:bottom w:val="single" w:color="auto" w:sz="4" w:space="0"/>
              <w:right w:val="single" w:color="auto" w:sz="4" w:space="0"/>
            </w:tcBorders>
            <w:vAlign w:val="center"/>
          </w:tcPr>
          <w:p>
            <w:pPr>
              <w:jc w:val="right"/>
              <w:rPr>
                <w:rFonts w:ascii="宋体" w:hAnsi="宋体" w:cs="宋体"/>
                <w:color w:val="000000"/>
                <w:kern w:val="0"/>
                <w:sz w:val="20"/>
                <w:szCs w:val="20"/>
              </w:rPr>
            </w:pPr>
          </w:p>
        </w:tc>
        <w:tc>
          <w:tcPr>
            <w:tcW w:w="1427" w:type="dxa"/>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0.50 </w:t>
            </w:r>
          </w:p>
        </w:tc>
      </w:tr>
      <w:tr>
        <w:tblPrEx>
          <w:tblLayout w:type="fixed"/>
          <w:tblCellMar>
            <w:top w:w="0" w:type="dxa"/>
            <w:left w:w="108" w:type="dxa"/>
            <w:bottom w:w="0" w:type="dxa"/>
            <w:right w:w="108" w:type="dxa"/>
          </w:tblCellMar>
        </w:tblPrEx>
        <w:trPr>
          <w:gridAfter w:val="1"/>
          <w:wAfter w:w="1" w:type="dxa"/>
          <w:trHeight w:val="402" w:hRule="atLeast"/>
        </w:trPr>
        <w:tc>
          <w:tcPr>
            <w:tcW w:w="635" w:type="dxa"/>
            <w:tcBorders>
              <w:top w:val="nil"/>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302</w:t>
            </w:r>
          </w:p>
        </w:tc>
        <w:tc>
          <w:tcPr>
            <w:tcW w:w="484" w:type="dxa"/>
            <w:tcBorders>
              <w:top w:val="nil"/>
              <w:left w:val="nil"/>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05</w:t>
            </w:r>
          </w:p>
        </w:tc>
        <w:tc>
          <w:tcPr>
            <w:tcW w:w="2425" w:type="dxa"/>
            <w:tcBorders>
              <w:top w:val="nil"/>
              <w:left w:val="nil"/>
              <w:bottom w:val="single" w:color="auto" w:sz="4" w:space="0"/>
              <w:right w:val="single" w:color="auto" w:sz="4" w:space="0"/>
            </w:tcBorders>
            <w:vAlign w:val="center"/>
          </w:tcPr>
          <w:p>
            <w:pPr>
              <w:keepNext w:val="0"/>
              <w:keepLines w:val="0"/>
              <w:widowControl/>
              <w:suppressLineNumbers w:val="0"/>
              <w:jc w:val="left"/>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水费</w:t>
            </w:r>
          </w:p>
        </w:tc>
        <w:tc>
          <w:tcPr>
            <w:tcW w:w="1427" w:type="dxa"/>
            <w:gridSpan w:val="3"/>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1.00 </w:t>
            </w:r>
          </w:p>
        </w:tc>
        <w:tc>
          <w:tcPr>
            <w:tcW w:w="1427" w:type="dxa"/>
            <w:gridSpan w:val="2"/>
            <w:tcBorders>
              <w:top w:val="nil"/>
              <w:left w:val="nil"/>
              <w:bottom w:val="single" w:color="auto" w:sz="4" w:space="0"/>
              <w:right w:val="single" w:color="auto" w:sz="4" w:space="0"/>
            </w:tcBorders>
            <w:vAlign w:val="center"/>
          </w:tcPr>
          <w:p>
            <w:pPr>
              <w:jc w:val="right"/>
              <w:rPr>
                <w:rFonts w:ascii="宋体" w:hAnsi="宋体" w:cs="宋体"/>
                <w:color w:val="000000"/>
                <w:kern w:val="0"/>
                <w:sz w:val="20"/>
                <w:szCs w:val="20"/>
              </w:rPr>
            </w:pPr>
          </w:p>
        </w:tc>
        <w:tc>
          <w:tcPr>
            <w:tcW w:w="1427" w:type="dxa"/>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1.00 </w:t>
            </w:r>
          </w:p>
        </w:tc>
      </w:tr>
      <w:tr>
        <w:tblPrEx>
          <w:tblLayout w:type="fixed"/>
          <w:tblCellMar>
            <w:top w:w="0" w:type="dxa"/>
            <w:left w:w="108" w:type="dxa"/>
            <w:bottom w:w="0" w:type="dxa"/>
            <w:right w:w="108" w:type="dxa"/>
          </w:tblCellMar>
        </w:tblPrEx>
        <w:trPr>
          <w:gridAfter w:val="1"/>
          <w:wAfter w:w="1" w:type="dxa"/>
          <w:trHeight w:val="318" w:hRule="atLeast"/>
        </w:trPr>
        <w:tc>
          <w:tcPr>
            <w:tcW w:w="635" w:type="dxa"/>
            <w:tcBorders>
              <w:top w:val="nil"/>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302</w:t>
            </w:r>
          </w:p>
        </w:tc>
        <w:tc>
          <w:tcPr>
            <w:tcW w:w="484" w:type="dxa"/>
            <w:tcBorders>
              <w:top w:val="nil"/>
              <w:left w:val="nil"/>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06</w:t>
            </w:r>
          </w:p>
        </w:tc>
        <w:tc>
          <w:tcPr>
            <w:tcW w:w="2425" w:type="dxa"/>
            <w:tcBorders>
              <w:top w:val="nil"/>
              <w:left w:val="nil"/>
              <w:bottom w:val="single" w:color="auto" w:sz="4" w:space="0"/>
              <w:right w:val="single" w:color="auto" w:sz="4" w:space="0"/>
            </w:tcBorders>
            <w:vAlign w:val="center"/>
          </w:tcPr>
          <w:p>
            <w:pPr>
              <w:keepNext w:val="0"/>
              <w:keepLines w:val="0"/>
              <w:widowControl/>
              <w:suppressLineNumbers w:val="0"/>
              <w:jc w:val="left"/>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电费</w:t>
            </w:r>
          </w:p>
        </w:tc>
        <w:tc>
          <w:tcPr>
            <w:tcW w:w="1427" w:type="dxa"/>
            <w:gridSpan w:val="3"/>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1.00 </w:t>
            </w:r>
          </w:p>
        </w:tc>
        <w:tc>
          <w:tcPr>
            <w:tcW w:w="1427" w:type="dxa"/>
            <w:gridSpan w:val="2"/>
            <w:tcBorders>
              <w:top w:val="nil"/>
              <w:left w:val="nil"/>
              <w:bottom w:val="single" w:color="auto" w:sz="4" w:space="0"/>
              <w:right w:val="single" w:color="auto" w:sz="4" w:space="0"/>
            </w:tcBorders>
            <w:vAlign w:val="center"/>
          </w:tcPr>
          <w:p>
            <w:pPr>
              <w:jc w:val="right"/>
              <w:rPr>
                <w:rFonts w:ascii="宋体" w:hAnsi="宋体" w:cs="宋体"/>
                <w:color w:val="000000"/>
                <w:kern w:val="0"/>
                <w:sz w:val="20"/>
                <w:szCs w:val="20"/>
              </w:rPr>
            </w:pPr>
          </w:p>
        </w:tc>
        <w:tc>
          <w:tcPr>
            <w:tcW w:w="1427" w:type="dxa"/>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1.00 </w:t>
            </w:r>
          </w:p>
        </w:tc>
      </w:tr>
      <w:tr>
        <w:tblPrEx>
          <w:tblLayout w:type="fixed"/>
          <w:tblCellMar>
            <w:top w:w="0" w:type="dxa"/>
            <w:left w:w="108" w:type="dxa"/>
            <w:bottom w:w="0" w:type="dxa"/>
            <w:right w:w="108" w:type="dxa"/>
          </w:tblCellMar>
        </w:tblPrEx>
        <w:trPr>
          <w:gridAfter w:val="1"/>
          <w:wAfter w:w="1" w:type="dxa"/>
          <w:trHeight w:val="402" w:hRule="atLeast"/>
        </w:trPr>
        <w:tc>
          <w:tcPr>
            <w:tcW w:w="635" w:type="dxa"/>
            <w:tcBorders>
              <w:top w:val="nil"/>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302</w:t>
            </w:r>
          </w:p>
        </w:tc>
        <w:tc>
          <w:tcPr>
            <w:tcW w:w="484" w:type="dxa"/>
            <w:tcBorders>
              <w:top w:val="nil"/>
              <w:left w:val="nil"/>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07</w:t>
            </w:r>
          </w:p>
        </w:tc>
        <w:tc>
          <w:tcPr>
            <w:tcW w:w="2425" w:type="dxa"/>
            <w:tcBorders>
              <w:top w:val="nil"/>
              <w:left w:val="nil"/>
              <w:bottom w:val="single" w:color="auto" w:sz="4" w:space="0"/>
              <w:right w:val="single" w:color="auto" w:sz="4" w:space="0"/>
            </w:tcBorders>
            <w:vAlign w:val="center"/>
          </w:tcPr>
          <w:p>
            <w:pPr>
              <w:keepNext w:val="0"/>
              <w:keepLines w:val="0"/>
              <w:widowControl/>
              <w:suppressLineNumbers w:val="0"/>
              <w:jc w:val="left"/>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邮电费</w:t>
            </w:r>
          </w:p>
        </w:tc>
        <w:tc>
          <w:tcPr>
            <w:tcW w:w="1427" w:type="dxa"/>
            <w:gridSpan w:val="3"/>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0.05 </w:t>
            </w:r>
          </w:p>
        </w:tc>
        <w:tc>
          <w:tcPr>
            <w:tcW w:w="1427" w:type="dxa"/>
            <w:gridSpan w:val="2"/>
            <w:tcBorders>
              <w:top w:val="nil"/>
              <w:left w:val="nil"/>
              <w:bottom w:val="single" w:color="auto" w:sz="4" w:space="0"/>
              <w:right w:val="single" w:color="auto" w:sz="4" w:space="0"/>
            </w:tcBorders>
            <w:vAlign w:val="center"/>
          </w:tcPr>
          <w:p>
            <w:pPr>
              <w:jc w:val="right"/>
              <w:rPr>
                <w:rFonts w:ascii="宋体" w:hAnsi="宋体" w:cs="宋体"/>
                <w:color w:val="000000"/>
                <w:kern w:val="0"/>
                <w:sz w:val="20"/>
                <w:szCs w:val="20"/>
              </w:rPr>
            </w:pPr>
          </w:p>
        </w:tc>
        <w:tc>
          <w:tcPr>
            <w:tcW w:w="1427" w:type="dxa"/>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0.05 </w:t>
            </w:r>
          </w:p>
        </w:tc>
      </w:tr>
      <w:tr>
        <w:tblPrEx>
          <w:tblLayout w:type="fixed"/>
          <w:tblCellMar>
            <w:top w:w="0" w:type="dxa"/>
            <w:left w:w="108" w:type="dxa"/>
            <w:bottom w:w="0" w:type="dxa"/>
            <w:right w:w="108" w:type="dxa"/>
          </w:tblCellMar>
        </w:tblPrEx>
        <w:trPr>
          <w:gridAfter w:val="1"/>
          <w:wAfter w:w="1" w:type="dxa"/>
          <w:trHeight w:val="402" w:hRule="atLeast"/>
        </w:trPr>
        <w:tc>
          <w:tcPr>
            <w:tcW w:w="635" w:type="dxa"/>
            <w:tcBorders>
              <w:top w:val="nil"/>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302</w:t>
            </w:r>
          </w:p>
        </w:tc>
        <w:tc>
          <w:tcPr>
            <w:tcW w:w="484" w:type="dxa"/>
            <w:tcBorders>
              <w:top w:val="nil"/>
              <w:left w:val="nil"/>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08</w:t>
            </w:r>
          </w:p>
        </w:tc>
        <w:tc>
          <w:tcPr>
            <w:tcW w:w="2425" w:type="dxa"/>
            <w:tcBorders>
              <w:top w:val="nil"/>
              <w:left w:val="nil"/>
              <w:bottom w:val="single" w:color="auto" w:sz="4" w:space="0"/>
              <w:right w:val="single" w:color="auto" w:sz="4" w:space="0"/>
            </w:tcBorders>
            <w:vAlign w:val="center"/>
          </w:tcPr>
          <w:p>
            <w:pPr>
              <w:keepNext w:val="0"/>
              <w:keepLines w:val="0"/>
              <w:widowControl/>
              <w:suppressLineNumbers w:val="0"/>
              <w:jc w:val="left"/>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取暖费</w:t>
            </w:r>
          </w:p>
        </w:tc>
        <w:tc>
          <w:tcPr>
            <w:tcW w:w="1427" w:type="dxa"/>
            <w:gridSpan w:val="3"/>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4.87 </w:t>
            </w:r>
          </w:p>
        </w:tc>
        <w:tc>
          <w:tcPr>
            <w:tcW w:w="1427" w:type="dxa"/>
            <w:gridSpan w:val="2"/>
            <w:tcBorders>
              <w:top w:val="nil"/>
              <w:left w:val="nil"/>
              <w:bottom w:val="single" w:color="auto" w:sz="4" w:space="0"/>
              <w:right w:val="single" w:color="auto" w:sz="4" w:space="0"/>
            </w:tcBorders>
            <w:vAlign w:val="center"/>
          </w:tcPr>
          <w:p>
            <w:pPr>
              <w:jc w:val="right"/>
              <w:rPr>
                <w:rFonts w:ascii="宋体" w:hAnsi="宋体" w:cs="宋体"/>
                <w:color w:val="000000"/>
                <w:kern w:val="0"/>
                <w:sz w:val="20"/>
                <w:szCs w:val="20"/>
              </w:rPr>
            </w:pPr>
          </w:p>
        </w:tc>
        <w:tc>
          <w:tcPr>
            <w:tcW w:w="1427" w:type="dxa"/>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4.87 </w:t>
            </w:r>
          </w:p>
        </w:tc>
      </w:tr>
      <w:tr>
        <w:tblPrEx>
          <w:tblLayout w:type="fixed"/>
          <w:tblCellMar>
            <w:top w:w="0" w:type="dxa"/>
            <w:left w:w="108" w:type="dxa"/>
            <w:bottom w:w="0" w:type="dxa"/>
            <w:right w:w="108" w:type="dxa"/>
          </w:tblCellMar>
        </w:tblPrEx>
        <w:trPr>
          <w:gridAfter w:val="1"/>
          <w:wAfter w:w="1" w:type="dxa"/>
          <w:trHeight w:val="402" w:hRule="atLeast"/>
        </w:trPr>
        <w:tc>
          <w:tcPr>
            <w:tcW w:w="635" w:type="dxa"/>
            <w:tcBorders>
              <w:top w:val="nil"/>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302</w:t>
            </w:r>
          </w:p>
        </w:tc>
        <w:tc>
          <w:tcPr>
            <w:tcW w:w="484" w:type="dxa"/>
            <w:tcBorders>
              <w:top w:val="nil"/>
              <w:left w:val="nil"/>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11</w:t>
            </w:r>
          </w:p>
        </w:tc>
        <w:tc>
          <w:tcPr>
            <w:tcW w:w="2425" w:type="dxa"/>
            <w:tcBorders>
              <w:top w:val="nil"/>
              <w:left w:val="nil"/>
              <w:bottom w:val="single" w:color="auto" w:sz="4" w:space="0"/>
              <w:right w:val="single" w:color="auto" w:sz="4" w:space="0"/>
            </w:tcBorders>
            <w:vAlign w:val="center"/>
          </w:tcPr>
          <w:p>
            <w:pPr>
              <w:keepNext w:val="0"/>
              <w:keepLines w:val="0"/>
              <w:widowControl/>
              <w:suppressLineNumbers w:val="0"/>
              <w:jc w:val="left"/>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差旅费</w:t>
            </w:r>
          </w:p>
        </w:tc>
        <w:tc>
          <w:tcPr>
            <w:tcW w:w="1427" w:type="dxa"/>
            <w:gridSpan w:val="3"/>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2.80 </w:t>
            </w:r>
          </w:p>
        </w:tc>
        <w:tc>
          <w:tcPr>
            <w:tcW w:w="1427" w:type="dxa"/>
            <w:gridSpan w:val="2"/>
            <w:tcBorders>
              <w:top w:val="nil"/>
              <w:left w:val="nil"/>
              <w:bottom w:val="single" w:color="auto" w:sz="4" w:space="0"/>
              <w:right w:val="single" w:color="auto" w:sz="4" w:space="0"/>
            </w:tcBorders>
            <w:vAlign w:val="center"/>
          </w:tcPr>
          <w:p>
            <w:pPr>
              <w:jc w:val="right"/>
              <w:rPr>
                <w:rFonts w:ascii="宋体" w:hAnsi="宋体" w:cs="宋体"/>
                <w:color w:val="000000"/>
                <w:kern w:val="0"/>
                <w:sz w:val="20"/>
                <w:szCs w:val="20"/>
              </w:rPr>
            </w:pPr>
          </w:p>
        </w:tc>
        <w:tc>
          <w:tcPr>
            <w:tcW w:w="1427" w:type="dxa"/>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2.80 </w:t>
            </w:r>
          </w:p>
        </w:tc>
      </w:tr>
      <w:tr>
        <w:tblPrEx>
          <w:tblLayout w:type="fixed"/>
          <w:tblCellMar>
            <w:top w:w="0" w:type="dxa"/>
            <w:left w:w="108" w:type="dxa"/>
            <w:bottom w:w="0" w:type="dxa"/>
            <w:right w:w="108" w:type="dxa"/>
          </w:tblCellMar>
        </w:tblPrEx>
        <w:trPr>
          <w:gridAfter w:val="1"/>
          <w:wAfter w:w="1" w:type="dxa"/>
          <w:trHeight w:val="402" w:hRule="atLeast"/>
        </w:trPr>
        <w:tc>
          <w:tcPr>
            <w:tcW w:w="635" w:type="dxa"/>
            <w:tcBorders>
              <w:top w:val="nil"/>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302</w:t>
            </w:r>
          </w:p>
        </w:tc>
        <w:tc>
          <w:tcPr>
            <w:tcW w:w="484" w:type="dxa"/>
            <w:tcBorders>
              <w:top w:val="nil"/>
              <w:left w:val="nil"/>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13</w:t>
            </w:r>
          </w:p>
        </w:tc>
        <w:tc>
          <w:tcPr>
            <w:tcW w:w="2425" w:type="dxa"/>
            <w:tcBorders>
              <w:top w:val="nil"/>
              <w:left w:val="nil"/>
              <w:bottom w:val="single" w:color="auto" w:sz="4" w:space="0"/>
              <w:right w:val="single" w:color="auto" w:sz="4" w:space="0"/>
            </w:tcBorders>
            <w:vAlign w:val="center"/>
          </w:tcPr>
          <w:p>
            <w:pPr>
              <w:keepNext w:val="0"/>
              <w:keepLines w:val="0"/>
              <w:widowControl/>
              <w:suppressLineNumbers w:val="0"/>
              <w:jc w:val="left"/>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维修(护)费</w:t>
            </w:r>
          </w:p>
        </w:tc>
        <w:tc>
          <w:tcPr>
            <w:tcW w:w="1427" w:type="dxa"/>
            <w:gridSpan w:val="3"/>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0.50 </w:t>
            </w:r>
          </w:p>
        </w:tc>
        <w:tc>
          <w:tcPr>
            <w:tcW w:w="1427" w:type="dxa"/>
            <w:gridSpan w:val="2"/>
            <w:tcBorders>
              <w:top w:val="nil"/>
              <w:left w:val="nil"/>
              <w:bottom w:val="single" w:color="auto" w:sz="4" w:space="0"/>
              <w:right w:val="single" w:color="auto" w:sz="4" w:space="0"/>
            </w:tcBorders>
            <w:vAlign w:val="center"/>
          </w:tcPr>
          <w:p>
            <w:pPr>
              <w:jc w:val="right"/>
              <w:rPr>
                <w:rFonts w:ascii="宋体" w:hAnsi="宋体" w:cs="宋体"/>
                <w:color w:val="000000"/>
                <w:kern w:val="0"/>
                <w:sz w:val="20"/>
                <w:szCs w:val="20"/>
              </w:rPr>
            </w:pPr>
          </w:p>
        </w:tc>
        <w:tc>
          <w:tcPr>
            <w:tcW w:w="1427" w:type="dxa"/>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0.50 </w:t>
            </w:r>
          </w:p>
        </w:tc>
      </w:tr>
      <w:tr>
        <w:tblPrEx>
          <w:tblLayout w:type="fixed"/>
          <w:tblCellMar>
            <w:top w:w="0" w:type="dxa"/>
            <w:left w:w="108" w:type="dxa"/>
            <w:bottom w:w="0" w:type="dxa"/>
            <w:right w:w="108" w:type="dxa"/>
          </w:tblCellMar>
        </w:tblPrEx>
        <w:trPr>
          <w:gridAfter w:val="1"/>
          <w:wAfter w:w="1" w:type="dxa"/>
          <w:trHeight w:val="402" w:hRule="atLeast"/>
        </w:trPr>
        <w:tc>
          <w:tcPr>
            <w:tcW w:w="635" w:type="dxa"/>
            <w:tcBorders>
              <w:top w:val="nil"/>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302</w:t>
            </w:r>
          </w:p>
        </w:tc>
        <w:tc>
          <w:tcPr>
            <w:tcW w:w="484" w:type="dxa"/>
            <w:tcBorders>
              <w:top w:val="nil"/>
              <w:left w:val="nil"/>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17</w:t>
            </w:r>
          </w:p>
        </w:tc>
        <w:tc>
          <w:tcPr>
            <w:tcW w:w="2425" w:type="dxa"/>
            <w:tcBorders>
              <w:top w:val="nil"/>
              <w:left w:val="nil"/>
              <w:bottom w:val="single" w:color="auto" w:sz="4" w:space="0"/>
              <w:right w:val="single" w:color="auto" w:sz="4" w:space="0"/>
            </w:tcBorders>
            <w:vAlign w:val="center"/>
          </w:tcPr>
          <w:p>
            <w:pPr>
              <w:keepNext w:val="0"/>
              <w:keepLines w:val="0"/>
              <w:widowControl/>
              <w:suppressLineNumbers w:val="0"/>
              <w:jc w:val="left"/>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公务接待费</w:t>
            </w:r>
          </w:p>
        </w:tc>
        <w:tc>
          <w:tcPr>
            <w:tcW w:w="1427" w:type="dxa"/>
            <w:gridSpan w:val="3"/>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0.50 </w:t>
            </w:r>
          </w:p>
        </w:tc>
        <w:tc>
          <w:tcPr>
            <w:tcW w:w="1427" w:type="dxa"/>
            <w:gridSpan w:val="2"/>
            <w:tcBorders>
              <w:top w:val="nil"/>
              <w:left w:val="nil"/>
              <w:bottom w:val="single" w:color="auto" w:sz="4" w:space="0"/>
              <w:right w:val="single" w:color="auto" w:sz="4" w:space="0"/>
            </w:tcBorders>
            <w:vAlign w:val="center"/>
          </w:tcPr>
          <w:p>
            <w:pPr>
              <w:jc w:val="right"/>
              <w:rPr>
                <w:rFonts w:ascii="宋体" w:hAnsi="宋体" w:cs="宋体"/>
                <w:color w:val="000000"/>
                <w:kern w:val="0"/>
                <w:sz w:val="20"/>
                <w:szCs w:val="20"/>
              </w:rPr>
            </w:pPr>
          </w:p>
        </w:tc>
        <w:tc>
          <w:tcPr>
            <w:tcW w:w="1427" w:type="dxa"/>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0.50 </w:t>
            </w:r>
          </w:p>
        </w:tc>
      </w:tr>
      <w:tr>
        <w:tblPrEx>
          <w:tblLayout w:type="fixed"/>
          <w:tblCellMar>
            <w:top w:w="0" w:type="dxa"/>
            <w:left w:w="108" w:type="dxa"/>
            <w:bottom w:w="0" w:type="dxa"/>
            <w:right w:w="108" w:type="dxa"/>
          </w:tblCellMar>
        </w:tblPrEx>
        <w:trPr>
          <w:gridAfter w:val="1"/>
          <w:wAfter w:w="1" w:type="dxa"/>
          <w:trHeight w:val="402" w:hRule="atLeast"/>
        </w:trPr>
        <w:tc>
          <w:tcPr>
            <w:tcW w:w="635" w:type="dxa"/>
            <w:tcBorders>
              <w:top w:val="nil"/>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302</w:t>
            </w:r>
          </w:p>
        </w:tc>
        <w:tc>
          <w:tcPr>
            <w:tcW w:w="484" w:type="dxa"/>
            <w:tcBorders>
              <w:top w:val="nil"/>
              <w:left w:val="nil"/>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28</w:t>
            </w:r>
          </w:p>
        </w:tc>
        <w:tc>
          <w:tcPr>
            <w:tcW w:w="2425" w:type="dxa"/>
            <w:tcBorders>
              <w:top w:val="nil"/>
              <w:left w:val="nil"/>
              <w:bottom w:val="single" w:color="auto" w:sz="4" w:space="0"/>
              <w:right w:val="single" w:color="auto" w:sz="4" w:space="0"/>
            </w:tcBorders>
            <w:vAlign w:val="center"/>
          </w:tcPr>
          <w:p>
            <w:pPr>
              <w:keepNext w:val="0"/>
              <w:keepLines w:val="0"/>
              <w:widowControl/>
              <w:suppressLineNumbers w:val="0"/>
              <w:jc w:val="left"/>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工会经费</w:t>
            </w:r>
          </w:p>
        </w:tc>
        <w:tc>
          <w:tcPr>
            <w:tcW w:w="1427" w:type="dxa"/>
            <w:gridSpan w:val="3"/>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1.40 </w:t>
            </w:r>
          </w:p>
        </w:tc>
        <w:tc>
          <w:tcPr>
            <w:tcW w:w="1427" w:type="dxa"/>
            <w:gridSpan w:val="2"/>
            <w:tcBorders>
              <w:top w:val="nil"/>
              <w:left w:val="nil"/>
              <w:bottom w:val="single" w:color="auto" w:sz="4" w:space="0"/>
              <w:right w:val="single" w:color="auto" w:sz="4" w:space="0"/>
            </w:tcBorders>
            <w:vAlign w:val="center"/>
          </w:tcPr>
          <w:p>
            <w:pPr>
              <w:jc w:val="right"/>
              <w:rPr>
                <w:rFonts w:ascii="宋体" w:hAnsi="宋体" w:cs="宋体"/>
                <w:color w:val="000000"/>
                <w:kern w:val="0"/>
                <w:sz w:val="20"/>
                <w:szCs w:val="20"/>
              </w:rPr>
            </w:pPr>
          </w:p>
        </w:tc>
        <w:tc>
          <w:tcPr>
            <w:tcW w:w="1427" w:type="dxa"/>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1.40 </w:t>
            </w:r>
          </w:p>
        </w:tc>
      </w:tr>
      <w:tr>
        <w:tblPrEx>
          <w:tblLayout w:type="fixed"/>
          <w:tblCellMar>
            <w:top w:w="0" w:type="dxa"/>
            <w:left w:w="108" w:type="dxa"/>
            <w:bottom w:w="0" w:type="dxa"/>
            <w:right w:w="108" w:type="dxa"/>
          </w:tblCellMar>
        </w:tblPrEx>
        <w:trPr>
          <w:gridAfter w:val="1"/>
          <w:wAfter w:w="1" w:type="dxa"/>
          <w:trHeight w:val="402" w:hRule="atLeast"/>
        </w:trPr>
        <w:tc>
          <w:tcPr>
            <w:tcW w:w="635" w:type="dxa"/>
            <w:tcBorders>
              <w:top w:val="nil"/>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302</w:t>
            </w:r>
          </w:p>
        </w:tc>
        <w:tc>
          <w:tcPr>
            <w:tcW w:w="484" w:type="dxa"/>
            <w:tcBorders>
              <w:top w:val="nil"/>
              <w:left w:val="nil"/>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29</w:t>
            </w:r>
          </w:p>
        </w:tc>
        <w:tc>
          <w:tcPr>
            <w:tcW w:w="2425" w:type="dxa"/>
            <w:tcBorders>
              <w:top w:val="nil"/>
              <w:left w:val="nil"/>
              <w:bottom w:val="single" w:color="auto" w:sz="4" w:space="0"/>
              <w:right w:val="single" w:color="auto" w:sz="4" w:space="0"/>
            </w:tcBorders>
            <w:vAlign w:val="center"/>
          </w:tcPr>
          <w:p>
            <w:pPr>
              <w:keepNext w:val="0"/>
              <w:keepLines w:val="0"/>
              <w:widowControl/>
              <w:suppressLineNumbers w:val="0"/>
              <w:jc w:val="left"/>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福利费</w:t>
            </w:r>
          </w:p>
        </w:tc>
        <w:tc>
          <w:tcPr>
            <w:tcW w:w="1427" w:type="dxa"/>
            <w:gridSpan w:val="3"/>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2.53 </w:t>
            </w:r>
          </w:p>
        </w:tc>
        <w:tc>
          <w:tcPr>
            <w:tcW w:w="1427" w:type="dxa"/>
            <w:gridSpan w:val="2"/>
            <w:tcBorders>
              <w:top w:val="nil"/>
              <w:left w:val="nil"/>
              <w:bottom w:val="single" w:color="auto" w:sz="4" w:space="0"/>
              <w:right w:val="single" w:color="auto" w:sz="4" w:space="0"/>
            </w:tcBorders>
            <w:vAlign w:val="center"/>
          </w:tcPr>
          <w:p>
            <w:pPr>
              <w:jc w:val="right"/>
              <w:rPr>
                <w:rFonts w:ascii="宋体" w:hAnsi="宋体" w:cs="宋体"/>
                <w:color w:val="000000"/>
                <w:kern w:val="0"/>
                <w:sz w:val="20"/>
                <w:szCs w:val="20"/>
              </w:rPr>
            </w:pPr>
          </w:p>
        </w:tc>
        <w:tc>
          <w:tcPr>
            <w:tcW w:w="1427" w:type="dxa"/>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2.53 </w:t>
            </w:r>
          </w:p>
        </w:tc>
      </w:tr>
      <w:tr>
        <w:tblPrEx>
          <w:tblLayout w:type="fixed"/>
          <w:tblCellMar>
            <w:top w:w="0" w:type="dxa"/>
            <w:left w:w="108" w:type="dxa"/>
            <w:bottom w:w="0" w:type="dxa"/>
            <w:right w:w="108" w:type="dxa"/>
          </w:tblCellMar>
        </w:tblPrEx>
        <w:trPr>
          <w:gridAfter w:val="1"/>
          <w:wAfter w:w="1" w:type="dxa"/>
          <w:trHeight w:val="402" w:hRule="atLeast"/>
        </w:trPr>
        <w:tc>
          <w:tcPr>
            <w:tcW w:w="635" w:type="dxa"/>
            <w:tcBorders>
              <w:top w:val="nil"/>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302</w:t>
            </w:r>
          </w:p>
        </w:tc>
        <w:tc>
          <w:tcPr>
            <w:tcW w:w="484" w:type="dxa"/>
            <w:tcBorders>
              <w:top w:val="nil"/>
              <w:left w:val="nil"/>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31</w:t>
            </w:r>
          </w:p>
        </w:tc>
        <w:tc>
          <w:tcPr>
            <w:tcW w:w="2425" w:type="dxa"/>
            <w:tcBorders>
              <w:top w:val="nil"/>
              <w:left w:val="nil"/>
              <w:bottom w:val="single" w:color="auto" w:sz="4" w:space="0"/>
              <w:right w:val="single" w:color="auto" w:sz="4" w:space="0"/>
            </w:tcBorders>
            <w:vAlign w:val="center"/>
          </w:tcPr>
          <w:p>
            <w:pPr>
              <w:keepNext w:val="0"/>
              <w:keepLines w:val="0"/>
              <w:widowControl/>
              <w:suppressLineNumbers w:val="0"/>
              <w:jc w:val="left"/>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公务用车运行维护费</w:t>
            </w:r>
          </w:p>
        </w:tc>
        <w:tc>
          <w:tcPr>
            <w:tcW w:w="1427" w:type="dxa"/>
            <w:gridSpan w:val="3"/>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2.00 </w:t>
            </w:r>
          </w:p>
        </w:tc>
        <w:tc>
          <w:tcPr>
            <w:tcW w:w="1427" w:type="dxa"/>
            <w:gridSpan w:val="2"/>
            <w:tcBorders>
              <w:top w:val="nil"/>
              <w:left w:val="nil"/>
              <w:bottom w:val="single" w:color="auto" w:sz="4" w:space="0"/>
              <w:right w:val="single" w:color="auto" w:sz="4" w:space="0"/>
            </w:tcBorders>
            <w:vAlign w:val="center"/>
          </w:tcPr>
          <w:p>
            <w:pPr>
              <w:jc w:val="right"/>
              <w:rPr>
                <w:rFonts w:ascii="宋体" w:hAnsi="宋体" w:cs="宋体"/>
                <w:color w:val="000000"/>
                <w:kern w:val="0"/>
                <w:sz w:val="20"/>
                <w:szCs w:val="20"/>
              </w:rPr>
            </w:pPr>
          </w:p>
        </w:tc>
        <w:tc>
          <w:tcPr>
            <w:tcW w:w="1427" w:type="dxa"/>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2.00 </w:t>
            </w:r>
          </w:p>
        </w:tc>
      </w:tr>
      <w:tr>
        <w:tblPrEx>
          <w:tblLayout w:type="fixed"/>
          <w:tblCellMar>
            <w:top w:w="0" w:type="dxa"/>
            <w:left w:w="108" w:type="dxa"/>
            <w:bottom w:w="0" w:type="dxa"/>
            <w:right w:w="108" w:type="dxa"/>
          </w:tblCellMar>
        </w:tblPrEx>
        <w:trPr>
          <w:gridAfter w:val="1"/>
          <w:wAfter w:w="1" w:type="dxa"/>
          <w:trHeight w:val="318" w:hRule="atLeast"/>
        </w:trPr>
        <w:tc>
          <w:tcPr>
            <w:tcW w:w="635" w:type="dxa"/>
            <w:tcBorders>
              <w:top w:val="nil"/>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302</w:t>
            </w:r>
          </w:p>
        </w:tc>
        <w:tc>
          <w:tcPr>
            <w:tcW w:w="484" w:type="dxa"/>
            <w:tcBorders>
              <w:top w:val="nil"/>
              <w:left w:val="nil"/>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42</w:t>
            </w:r>
          </w:p>
        </w:tc>
        <w:tc>
          <w:tcPr>
            <w:tcW w:w="2425" w:type="dxa"/>
            <w:tcBorders>
              <w:top w:val="nil"/>
              <w:left w:val="nil"/>
              <w:bottom w:val="single" w:color="auto" w:sz="4" w:space="0"/>
              <w:right w:val="single" w:color="auto" w:sz="4" w:space="0"/>
            </w:tcBorders>
            <w:vAlign w:val="center"/>
          </w:tcPr>
          <w:p>
            <w:pPr>
              <w:keepNext w:val="0"/>
              <w:keepLines w:val="0"/>
              <w:widowControl/>
              <w:suppressLineNumbers w:val="0"/>
              <w:jc w:val="left"/>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办公用品及设备采购</w:t>
            </w:r>
          </w:p>
        </w:tc>
        <w:tc>
          <w:tcPr>
            <w:tcW w:w="1427" w:type="dxa"/>
            <w:gridSpan w:val="3"/>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4.15 </w:t>
            </w:r>
          </w:p>
        </w:tc>
        <w:tc>
          <w:tcPr>
            <w:tcW w:w="1427" w:type="dxa"/>
            <w:gridSpan w:val="2"/>
            <w:tcBorders>
              <w:top w:val="nil"/>
              <w:left w:val="nil"/>
              <w:bottom w:val="single" w:color="auto" w:sz="4" w:space="0"/>
              <w:right w:val="single" w:color="auto" w:sz="4" w:space="0"/>
            </w:tcBorders>
            <w:vAlign w:val="center"/>
          </w:tcPr>
          <w:p>
            <w:pPr>
              <w:jc w:val="right"/>
              <w:rPr>
                <w:rFonts w:ascii="宋体" w:hAnsi="宋体" w:cs="宋体"/>
                <w:color w:val="000000"/>
                <w:kern w:val="0"/>
                <w:sz w:val="20"/>
                <w:szCs w:val="20"/>
              </w:rPr>
            </w:pPr>
          </w:p>
        </w:tc>
        <w:tc>
          <w:tcPr>
            <w:tcW w:w="1427" w:type="dxa"/>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4.15 </w:t>
            </w:r>
          </w:p>
        </w:tc>
      </w:tr>
      <w:tr>
        <w:tblPrEx>
          <w:tblLayout w:type="fixed"/>
          <w:tblCellMar>
            <w:top w:w="0" w:type="dxa"/>
            <w:left w:w="108" w:type="dxa"/>
            <w:bottom w:w="0" w:type="dxa"/>
            <w:right w:w="108" w:type="dxa"/>
          </w:tblCellMar>
        </w:tblPrEx>
        <w:trPr>
          <w:gridAfter w:val="1"/>
          <w:wAfter w:w="1" w:type="dxa"/>
          <w:trHeight w:val="270" w:hRule="atLeast"/>
        </w:trPr>
        <w:tc>
          <w:tcPr>
            <w:tcW w:w="635" w:type="dxa"/>
            <w:tcBorders>
              <w:top w:val="nil"/>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302</w:t>
            </w:r>
          </w:p>
        </w:tc>
        <w:tc>
          <w:tcPr>
            <w:tcW w:w="484" w:type="dxa"/>
            <w:tcBorders>
              <w:top w:val="nil"/>
              <w:left w:val="nil"/>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99</w:t>
            </w:r>
          </w:p>
        </w:tc>
        <w:tc>
          <w:tcPr>
            <w:tcW w:w="2425" w:type="dxa"/>
            <w:tcBorders>
              <w:top w:val="nil"/>
              <w:left w:val="nil"/>
              <w:bottom w:val="single" w:color="auto" w:sz="4" w:space="0"/>
              <w:right w:val="single" w:color="auto" w:sz="4" w:space="0"/>
            </w:tcBorders>
            <w:vAlign w:val="center"/>
          </w:tcPr>
          <w:p>
            <w:pPr>
              <w:keepNext w:val="0"/>
              <w:keepLines w:val="0"/>
              <w:widowControl/>
              <w:suppressLineNumbers w:val="0"/>
              <w:jc w:val="left"/>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其他商品和服务支出</w:t>
            </w:r>
          </w:p>
        </w:tc>
        <w:tc>
          <w:tcPr>
            <w:tcW w:w="1427" w:type="dxa"/>
            <w:gridSpan w:val="3"/>
            <w:tcBorders>
              <w:top w:val="nil"/>
              <w:left w:val="nil"/>
              <w:bottom w:val="single" w:color="auto" w:sz="4" w:space="0"/>
              <w:right w:val="single" w:color="auto" w:sz="4" w:space="0"/>
            </w:tcBorders>
            <w:vAlign w:val="center"/>
          </w:tcPr>
          <w:p>
            <w:pPr>
              <w:jc w:val="right"/>
              <w:rPr>
                <w:rFonts w:ascii="宋体" w:hAnsi="宋体" w:cs="宋体"/>
                <w:color w:val="000000"/>
                <w:kern w:val="0"/>
                <w:sz w:val="20"/>
                <w:szCs w:val="20"/>
              </w:rPr>
            </w:pPr>
          </w:p>
        </w:tc>
        <w:tc>
          <w:tcPr>
            <w:tcW w:w="1427" w:type="dxa"/>
            <w:gridSpan w:val="2"/>
            <w:tcBorders>
              <w:top w:val="nil"/>
              <w:left w:val="nil"/>
              <w:bottom w:val="single" w:color="auto" w:sz="4" w:space="0"/>
              <w:right w:val="single" w:color="auto" w:sz="4" w:space="0"/>
            </w:tcBorders>
            <w:vAlign w:val="center"/>
          </w:tcPr>
          <w:p>
            <w:pPr>
              <w:jc w:val="right"/>
              <w:rPr>
                <w:rFonts w:ascii="宋体" w:hAnsi="宋体" w:cs="宋体"/>
                <w:color w:val="000000"/>
                <w:kern w:val="0"/>
                <w:sz w:val="20"/>
                <w:szCs w:val="20"/>
              </w:rPr>
            </w:pPr>
          </w:p>
        </w:tc>
        <w:tc>
          <w:tcPr>
            <w:tcW w:w="1427" w:type="dxa"/>
            <w:tcBorders>
              <w:top w:val="nil"/>
              <w:left w:val="nil"/>
              <w:bottom w:val="single" w:color="auto" w:sz="4" w:space="0"/>
              <w:right w:val="single" w:color="auto" w:sz="4" w:space="0"/>
            </w:tcBorders>
            <w:vAlign w:val="center"/>
          </w:tcPr>
          <w:p>
            <w:pPr>
              <w:jc w:val="right"/>
              <w:rPr>
                <w:rFonts w:ascii="宋体" w:hAnsi="宋体" w:cs="宋体"/>
                <w:color w:val="000000"/>
                <w:kern w:val="0"/>
                <w:sz w:val="20"/>
                <w:szCs w:val="20"/>
              </w:rPr>
            </w:pPr>
          </w:p>
        </w:tc>
      </w:tr>
      <w:tr>
        <w:tblPrEx>
          <w:tblLayout w:type="fixed"/>
          <w:tblCellMar>
            <w:top w:w="0" w:type="dxa"/>
            <w:left w:w="108" w:type="dxa"/>
            <w:bottom w:w="0" w:type="dxa"/>
            <w:right w:w="108" w:type="dxa"/>
          </w:tblCellMar>
        </w:tblPrEx>
        <w:trPr>
          <w:gridAfter w:val="1"/>
          <w:wAfter w:w="1" w:type="dxa"/>
          <w:trHeight w:val="270" w:hRule="atLeast"/>
        </w:trPr>
        <w:tc>
          <w:tcPr>
            <w:tcW w:w="635" w:type="dxa"/>
            <w:tcBorders>
              <w:top w:val="nil"/>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303</w:t>
            </w:r>
          </w:p>
        </w:tc>
        <w:tc>
          <w:tcPr>
            <w:tcW w:w="484" w:type="dxa"/>
            <w:tcBorders>
              <w:top w:val="nil"/>
              <w:left w:val="nil"/>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01</w:t>
            </w:r>
          </w:p>
        </w:tc>
        <w:tc>
          <w:tcPr>
            <w:tcW w:w="2425" w:type="dxa"/>
            <w:tcBorders>
              <w:top w:val="nil"/>
              <w:left w:val="nil"/>
              <w:bottom w:val="single" w:color="auto" w:sz="4" w:space="0"/>
              <w:right w:val="single" w:color="auto" w:sz="4" w:space="0"/>
            </w:tcBorders>
            <w:vAlign w:val="center"/>
          </w:tcPr>
          <w:p>
            <w:pPr>
              <w:keepNext w:val="0"/>
              <w:keepLines w:val="0"/>
              <w:widowControl/>
              <w:suppressLineNumbers w:val="0"/>
              <w:jc w:val="left"/>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离休费</w:t>
            </w:r>
          </w:p>
        </w:tc>
        <w:tc>
          <w:tcPr>
            <w:tcW w:w="1427" w:type="dxa"/>
            <w:gridSpan w:val="3"/>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16.27 </w:t>
            </w:r>
          </w:p>
        </w:tc>
        <w:tc>
          <w:tcPr>
            <w:tcW w:w="1427" w:type="dxa"/>
            <w:gridSpan w:val="2"/>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16.27 </w:t>
            </w:r>
          </w:p>
        </w:tc>
        <w:tc>
          <w:tcPr>
            <w:tcW w:w="1427" w:type="dxa"/>
            <w:tcBorders>
              <w:top w:val="nil"/>
              <w:left w:val="nil"/>
              <w:bottom w:val="single" w:color="auto" w:sz="4" w:space="0"/>
              <w:right w:val="single" w:color="auto" w:sz="4" w:space="0"/>
            </w:tcBorders>
            <w:vAlign w:val="center"/>
          </w:tcPr>
          <w:p>
            <w:pPr>
              <w:jc w:val="right"/>
              <w:rPr>
                <w:rFonts w:ascii="宋体" w:hAnsi="宋体" w:cs="宋体"/>
                <w:color w:val="000000"/>
                <w:kern w:val="0"/>
                <w:sz w:val="20"/>
                <w:szCs w:val="20"/>
              </w:rPr>
            </w:pPr>
          </w:p>
        </w:tc>
      </w:tr>
      <w:tr>
        <w:tblPrEx>
          <w:tblLayout w:type="fixed"/>
          <w:tblCellMar>
            <w:top w:w="0" w:type="dxa"/>
            <w:left w:w="108" w:type="dxa"/>
            <w:bottom w:w="0" w:type="dxa"/>
            <w:right w:w="108" w:type="dxa"/>
          </w:tblCellMar>
        </w:tblPrEx>
        <w:trPr>
          <w:gridAfter w:val="1"/>
          <w:wAfter w:w="1" w:type="dxa"/>
          <w:trHeight w:val="318" w:hRule="atLeast"/>
        </w:trPr>
        <w:tc>
          <w:tcPr>
            <w:tcW w:w="635" w:type="dxa"/>
            <w:tcBorders>
              <w:top w:val="nil"/>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303</w:t>
            </w:r>
          </w:p>
        </w:tc>
        <w:tc>
          <w:tcPr>
            <w:tcW w:w="484" w:type="dxa"/>
            <w:tcBorders>
              <w:top w:val="nil"/>
              <w:left w:val="nil"/>
              <w:bottom w:val="single" w:color="auto" w:sz="4" w:space="0"/>
              <w:right w:val="single" w:color="auto" w:sz="4" w:space="0"/>
            </w:tcBorders>
            <w:vAlign w:val="center"/>
          </w:tcPr>
          <w:p>
            <w:pPr>
              <w:keepNext w:val="0"/>
              <w:keepLines w:val="0"/>
              <w:widowControl/>
              <w:suppressLineNumbers w:val="0"/>
              <w:jc w:val="center"/>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02</w:t>
            </w:r>
          </w:p>
        </w:tc>
        <w:tc>
          <w:tcPr>
            <w:tcW w:w="2425" w:type="dxa"/>
            <w:tcBorders>
              <w:top w:val="nil"/>
              <w:left w:val="nil"/>
              <w:bottom w:val="single" w:color="auto" w:sz="4" w:space="0"/>
              <w:right w:val="single" w:color="auto" w:sz="4" w:space="0"/>
            </w:tcBorders>
            <w:vAlign w:val="center"/>
          </w:tcPr>
          <w:p>
            <w:pPr>
              <w:keepNext w:val="0"/>
              <w:keepLines w:val="0"/>
              <w:widowControl/>
              <w:suppressLineNumbers w:val="0"/>
              <w:jc w:val="left"/>
              <w:textAlignment w:val="center"/>
              <w:rPr>
                <w:rFonts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退休费</w:t>
            </w:r>
          </w:p>
        </w:tc>
        <w:tc>
          <w:tcPr>
            <w:tcW w:w="1427" w:type="dxa"/>
            <w:gridSpan w:val="3"/>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15.10 </w:t>
            </w:r>
          </w:p>
        </w:tc>
        <w:tc>
          <w:tcPr>
            <w:tcW w:w="1427" w:type="dxa"/>
            <w:gridSpan w:val="2"/>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15.10 </w:t>
            </w:r>
          </w:p>
        </w:tc>
        <w:tc>
          <w:tcPr>
            <w:tcW w:w="1427" w:type="dxa"/>
            <w:tcBorders>
              <w:top w:val="nil"/>
              <w:left w:val="nil"/>
              <w:bottom w:val="single" w:color="auto" w:sz="4" w:space="0"/>
              <w:right w:val="single" w:color="auto" w:sz="4" w:space="0"/>
            </w:tcBorders>
            <w:vAlign w:val="center"/>
          </w:tcPr>
          <w:p>
            <w:pPr>
              <w:jc w:val="right"/>
              <w:rPr>
                <w:rFonts w:ascii="宋体" w:hAnsi="宋体" w:cs="宋体"/>
                <w:color w:val="000000"/>
                <w:kern w:val="0"/>
                <w:sz w:val="20"/>
                <w:szCs w:val="20"/>
              </w:rPr>
            </w:pPr>
          </w:p>
        </w:tc>
      </w:tr>
      <w:tr>
        <w:tblPrEx>
          <w:tblLayout w:type="fixed"/>
          <w:tblCellMar>
            <w:top w:w="0" w:type="dxa"/>
            <w:left w:w="108" w:type="dxa"/>
            <w:bottom w:w="0" w:type="dxa"/>
            <w:right w:w="108" w:type="dxa"/>
          </w:tblCellMar>
        </w:tblPrEx>
        <w:trPr>
          <w:gridAfter w:val="1"/>
          <w:wAfter w:w="1" w:type="dxa"/>
          <w:trHeight w:val="90" w:hRule="atLeast"/>
        </w:trPr>
        <w:tc>
          <w:tcPr>
            <w:tcW w:w="635" w:type="dxa"/>
            <w:tcBorders>
              <w:top w:val="nil"/>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303</w:t>
            </w:r>
          </w:p>
        </w:tc>
        <w:tc>
          <w:tcPr>
            <w:tcW w:w="484" w:type="dxa"/>
            <w:tcBorders>
              <w:top w:val="nil"/>
              <w:left w:val="nil"/>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09</w:t>
            </w:r>
          </w:p>
        </w:tc>
        <w:tc>
          <w:tcPr>
            <w:tcW w:w="2425" w:type="dxa"/>
            <w:tcBorders>
              <w:top w:val="nil"/>
              <w:left w:val="nil"/>
              <w:bottom w:val="single" w:color="auto" w:sz="4" w:space="0"/>
              <w:right w:val="single" w:color="auto" w:sz="4" w:space="0"/>
            </w:tcBorders>
            <w:vAlign w:val="center"/>
          </w:tcPr>
          <w:p>
            <w:pPr>
              <w:keepNext w:val="0"/>
              <w:keepLines w:val="0"/>
              <w:widowControl/>
              <w:suppressLineNumbers w:val="0"/>
              <w:jc w:val="left"/>
              <w:textAlignment w:val="center"/>
              <w:rPr>
                <w:rFonts w:hint="eastAsia"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奖励金</w:t>
            </w:r>
          </w:p>
        </w:tc>
        <w:tc>
          <w:tcPr>
            <w:tcW w:w="1427" w:type="dxa"/>
            <w:gridSpan w:val="3"/>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hint="eastAsia" w:ascii="宋体" w:hAnsi="宋体" w:cs="宋体"/>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1.39 </w:t>
            </w:r>
          </w:p>
        </w:tc>
        <w:tc>
          <w:tcPr>
            <w:tcW w:w="1427" w:type="dxa"/>
            <w:gridSpan w:val="2"/>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hint="eastAsia" w:ascii="宋体" w:hAnsi="宋体" w:cs="宋体"/>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1.39 </w:t>
            </w:r>
          </w:p>
        </w:tc>
        <w:tc>
          <w:tcPr>
            <w:tcW w:w="1427" w:type="dxa"/>
            <w:tcBorders>
              <w:top w:val="nil"/>
              <w:left w:val="nil"/>
              <w:bottom w:val="single" w:color="auto" w:sz="4" w:space="0"/>
              <w:right w:val="single" w:color="auto" w:sz="4" w:space="0"/>
            </w:tcBorders>
            <w:vAlign w:val="center"/>
          </w:tcPr>
          <w:p>
            <w:pPr>
              <w:jc w:val="right"/>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gridAfter w:val="1"/>
          <w:wAfter w:w="1" w:type="dxa"/>
          <w:trHeight w:val="354" w:hRule="atLeast"/>
        </w:trPr>
        <w:tc>
          <w:tcPr>
            <w:tcW w:w="635" w:type="dxa"/>
            <w:tcBorders>
              <w:top w:val="nil"/>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303</w:t>
            </w:r>
          </w:p>
        </w:tc>
        <w:tc>
          <w:tcPr>
            <w:tcW w:w="484" w:type="dxa"/>
            <w:tcBorders>
              <w:top w:val="nil"/>
              <w:left w:val="nil"/>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99</w:t>
            </w:r>
          </w:p>
        </w:tc>
        <w:tc>
          <w:tcPr>
            <w:tcW w:w="2425" w:type="dxa"/>
            <w:tcBorders>
              <w:top w:val="nil"/>
              <w:left w:val="nil"/>
              <w:bottom w:val="single" w:color="auto" w:sz="4" w:space="0"/>
              <w:right w:val="single" w:color="auto" w:sz="4" w:space="0"/>
            </w:tcBorders>
            <w:vAlign w:val="center"/>
          </w:tcPr>
          <w:p>
            <w:pPr>
              <w:keepNext w:val="0"/>
              <w:keepLines w:val="0"/>
              <w:widowControl/>
              <w:suppressLineNumbers w:val="0"/>
              <w:jc w:val="left"/>
              <w:textAlignment w:val="center"/>
              <w:rPr>
                <w:rFonts w:hint="eastAsia" w:ascii="宋体" w:hAnsi="宋体" w:cs="宋体"/>
                <w:color w:val="000000"/>
                <w:kern w:val="0"/>
                <w:sz w:val="20"/>
                <w:szCs w:val="20"/>
              </w:rPr>
            </w:pPr>
            <w:r>
              <w:rPr>
                <w:rFonts w:hint="eastAsia" w:ascii="宋体" w:hAnsi="宋体" w:eastAsia="宋体" w:cs="宋体"/>
                <w:i w:val="0"/>
                <w:color w:val="000000"/>
                <w:kern w:val="0"/>
                <w:sz w:val="18"/>
                <w:szCs w:val="18"/>
                <w:u w:val="none"/>
                <w:lang w:val="en-US" w:eastAsia="zh-CN" w:bidi="ar"/>
              </w:rPr>
              <w:t>其他对个人和家庭的补助</w:t>
            </w:r>
          </w:p>
        </w:tc>
        <w:tc>
          <w:tcPr>
            <w:tcW w:w="1427" w:type="dxa"/>
            <w:gridSpan w:val="3"/>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hint="eastAsia" w:ascii="宋体" w:hAnsi="宋体" w:cs="宋体"/>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13.40 </w:t>
            </w:r>
          </w:p>
        </w:tc>
        <w:tc>
          <w:tcPr>
            <w:tcW w:w="1427" w:type="dxa"/>
            <w:gridSpan w:val="2"/>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hint="eastAsia" w:ascii="宋体" w:hAnsi="宋体" w:cs="宋体"/>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13.40 </w:t>
            </w:r>
          </w:p>
        </w:tc>
        <w:tc>
          <w:tcPr>
            <w:tcW w:w="1427" w:type="dxa"/>
            <w:tcBorders>
              <w:top w:val="nil"/>
              <w:left w:val="nil"/>
              <w:bottom w:val="single" w:color="auto" w:sz="4" w:space="0"/>
              <w:right w:val="single" w:color="auto" w:sz="4" w:space="0"/>
            </w:tcBorders>
            <w:vAlign w:val="center"/>
          </w:tcPr>
          <w:p>
            <w:pPr>
              <w:jc w:val="right"/>
              <w:rPr>
                <w:rFonts w:hint="eastAsia" w:ascii="宋体" w:hAnsi="宋体" w:cs="宋体"/>
                <w:color w:val="000000"/>
                <w:kern w:val="0"/>
                <w:sz w:val="20"/>
                <w:szCs w:val="20"/>
              </w:rPr>
            </w:pPr>
          </w:p>
        </w:tc>
      </w:tr>
      <w:tr>
        <w:tblPrEx>
          <w:tblLayout w:type="fixed"/>
          <w:tblCellMar>
            <w:top w:w="0" w:type="dxa"/>
            <w:left w:w="108" w:type="dxa"/>
            <w:bottom w:w="0" w:type="dxa"/>
            <w:right w:w="108" w:type="dxa"/>
          </w:tblCellMar>
        </w:tblPrEx>
        <w:trPr>
          <w:gridAfter w:val="1"/>
          <w:wAfter w:w="1" w:type="dxa"/>
          <w:trHeight w:val="276" w:hRule="atLeast"/>
        </w:trPr>
        <w:tc>
          <w:tcPr>
            <w:tcW w:w="635"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484"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242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0"/>
                <w:szCs w:val="20"/>
              </w:rPr>
            </w:pPr>
            <w:r>
              <w:rPr>
                <w:rFonts w:hint="eastAsia" w:ascii="宋体" w:hAnsi="宋体" w:cs="宋体"/>
                <w:b/>
                <w:bCs/>
                <w:color w:val="000000"/>
                <w:kern w:val="0"/>
                <w:sz w:val="20"/>
                <w:szCs w:val="20"/>
              </w:rPr>
              <w:t>合  计</w:t>
            </w:r>
          </w:p>
        </w:tc>
        <w:tc>
          <w:tcPr>
            <w:tcW w:w="1427" w:type="dxa"/>
            <w:gridSpan w:val="3"/>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381.99 </w:t>
            </w:r>
          </w:p>
        </w:tc>
        <w:tc>
          <w:tcPr>
            <w:tcW w:w="1427" w:type="dxa"/>
            <w:gridSpan w:val="2"/>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359.69 </w:t>
            </w:r>
          </w:p>
        </w:tc>
        <w:tc>
          <w:tcPr>
            <w:tcW w:w="1427" w:type="dxa"/>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color w:val="000000"/>
                <w:kern w:val="0"/>
                <w:sz w:val="20"/>
                <w:szCs w:val="20"/>
              </w:rPr>
            </w:pPr>
            <w:r>
              <w:rPr>
                <w:rFonts w:hint="eastAsia" w:ascii="宋体" w:hAnsi="宋体" w:eastAsia="宋体" w:cs="宋体"/>
                <w:i w:val="0"/>
                <w:color w:val="000000"/>
                <w:kern w:val="0"/>
                <w:sz w:val="20"/>
                <w:szCs w:val="20"/>
                <w:u w:val="none"/>
                <w:lang w:val="en-US" w:eastAsia="zh-CN" w:bidi="ar"/>
              </w:rPr>
              <w:t xml:space="preserve">22.30 </w:t>
            </w:r>
          </w:p>
        </w:tc>
      </w:tr>
    </w:tbl>
    <w:p>
      <w:pPr>
        <w:widowControl/>
        <w:jc w:val="left"/>
        <w:outlineLvl w:val="1"/>
        <w:rPr>
          <w:rFonts w:hint="eastAsia" w:ascii="仿宋_GB2312" w:hAnsi="宋体" w:eastAsia="仿宋_GB2312"/>
          <w:b/>
          <w:kern w:val="0"/>
          <w:sz w:val="28"/>
          <w:szCs w:val="32"/>
        </w:rPr>
      </w:pPr>
    </w:p>
    <w:p>
      <w:pPr>
        <w:widowControl/>
        <w:jc w:val="left"/>
        <w:outlineLvl w:val="1"/>
        <w:rPr>
          <w:rFonts w:hint="eastAsia" w:ascii="仿宋_GB2312" w:hAnsi="宋体" w:eastAsia="仿宋_GB2312"/>
          <w:b/>
          <w:kern w:val="0"/>
          <w:sz w:val="28"/>
          <w:szCs w:val="32"/>
        </w:rPr>
      </w:pPr>
    </w:p>
    <w:p>
      <w:pPr>
        <w:widowControl/>
        <w:jc w:val="left"/>
        <w:outlineLvl w:val="1"/>
        <w:rPr>
          <w:rFonts w:hint="eastAsia" w:ascii="仿宋_GB2312" w:hAnsi="宋体" w:eastAsia="仿宋_GB2312"/>
          <w:b/>
          <w:kern w:val="0"/>
          <w:sz w:val="28"/>
          <w:szCs w:val="32"/>
        </w:rPr>
      </w:pPr>
    </w:p>
    <w:p>
      <w:pPr>
        <w:widowControl/>
        <w:jc w:val="left"/>
        <w:outlineLvl w:val="1"/>
        <w:rPr>
          <w:rFonts w:ascii="仿宋_GB2312" w:hAnsi="宋体" w:eastAsia="仿宋_GB2312"/>
          <w:b/>
          <w:kern w:val="0"/>
          <w:sz w:val="32"/>
          <w:szCs w:val="32"/>
        </w:rPr>
      </w:pPr>
      <w:r>
        <w:rPr>
          <w:rFonts w:hint="eastAsia" w:ascii="仿宋_GB2312" w:hAnsi="宋体" w:eastAsia="仿宋_GB2312"/>
          <w:b/>
          <w:kern w:val="0"/>
          <w:sz w:val="32"/>
          <w:szCs w:val="32"/>
        </w:rPr>
        <w:t>表七：</w:t>
      </w:r>
    </w:p>
    <w:tbl>
      <w:tblPr>
        <w:tblStyle w:val="7"/>
        <w:tblW w:w="9540" w:type="dxa"/>
        <w:tblInd w:w="-360" w:type="dxa"/>
        <w:tblLayout w:type="fixed"/>
        <w:tblCellMar>
          <w:top w:w="0" w:type="dxa"/>
          <w:left w:w="108" w:type="dxa"/>
          <w:bottom w:w="0" w:type="dxa"/>
          <w:right w:w="108" w:type="dxa"/>
        </w:tblCellMar>
      </w:tblPr>
      <w:tblGrid>
        <w:gridCol w:w="8"/>
        <w:gridCol w:w="389"/>
        <w:gridCol w:w="397"/>
        <w:gridCol w:w="397"/>
        <w:gridCol w:w="851"/>
        <w:gridCol w:w="1456"/>
        <w:gridCol w:w="750"/>
        <w:gridCol w:w="110"/>
        <w:gridCol w:w="459"/>
        <w:gridCol w:w="536"/>
        <w:gridCol w:w="652"/>
        <w:gridCol w:w="652"/>
        <w:gridCol w:w="378"/>
        <w:gridCol w:w="200"/>
        <w:gridCol w:w="419"/>
        <w:gridCol w:w="578"/>
        <w:gridCol w:w="420"/>
        <w:gridCol w:w="420"/>
        <w:gridCol w:w="389"/>
        <w:gridCol w:w="79"/>
      </w:tblGrid>
      <w:tr>
        <w:tblPrEx>
          <w:tblLayout w:type="fixed"/>
          <w:tblCellMar>
            <w:top w:w="0" w:type="dxa"/>
            <w:left w:w="108" w:type="dxa"/>
            <w:bottom w:w="0" w:type="dxa"/>
            <w:right w:w="108" w:type="dxa"/>
          </w:tblCellMar>
        </w:tblPrEx>
        <w:trPr>
          <w:gridBefore w:val="1"/>
          <w:gridAfter w:val="1"/>
          <w:wBefore w:w="8" w:type="dxa"/>
          <w:wAfter w:w="79" w:type="dxa"/>
          <w:trHeight w:val="375" w:hRule="atLeast"/>
        </w:trPr>
        <w:tc>
          <w:tcPr>
            <w:tcW w:w="9453" w:type="dxa"/>
            <w:gridSpan w:val="18"/>
            <w:tcBorders>
              <w:top w:val="nil"/>
              <w:left w:val="nil"/>
              <w:bottom w:val="nil"/>
              <w:right w:val="nil"/>
            </w:tcBorders>
            <w:vAlign w:val="center"/>
          </w:tcPr>
          <w:p>
            <w:pPr>
              <w:widowControl/>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一般公共预算项目支出情况表</w:t>
            </w:r>
          </w:p>
        </w:tc>
      </w:tr>
      <w:tr>
        <w:tblPrEx>
          <w:tblLayout w:type="fixed"/>
          <w:tblCellMar>
            <w:top w:w="0" w:type="dxa"/>
            <w:left w:w="108" w:type="dxa"/>
            <w:bottom w:w="0" w:type="dxa"/>
            <w:right w:w="108" w:type="dxa"/>
          </w:tblCellMar>
        </w:tblPrEx>
        <w:trPr>
          <w:gridBefore w:val="1"/>
          <w:gridAfter w:val="1"/>
          <w:wBefore w:w="8" w:type="dxa"/>
          <w:wAfter w:w="79" w:type="dxa"/>
          <w:trHeight w:val="405" w:hRule="atLeast"/>
        </w:trPr>
        <w:tc>
          <w:tcPr>
            <w:tcW w:w="4350" w:type="dxa"/>
            <w:gridSpan w:val="7"/>
            <w:tcBorders>
              <w:top w:val="nil"/>
              <w:left w:val="nil"/>
              <w:bottom w:val="nil"/>
              <w:right w:val="nil"/>
            </w:tcBorders>
            <w:vAlign w:val="center"/>
          </w:tcPr>
          <w:p>
            <w:pPr>
              <w:widowControl/>
              <w:jc w:val="left"/>
              <w:rPr>
                <w:rFonts w:ascii="仿宋_GB2312" w:hAnsi="宋体" w:eastAsia="仿宋_GB2312" w:cs="宋体"/>
                <w:color w:val="000000"/>
                <w:kern w:val="0"/>
                <w:sz w:val="24"/>
              </w:rPr>
            </w:pPr>
            <w:r>
              <w:rPr>
                <w:rFonts w:hint="eastAsia" w:ascii="仿宋_GB2312" w:hAnsi="宋体" w:eastAsia="仿宋_GB2312" w:cs="宋体"/>
                <w:color w:val="000000"/>
                <w:kern w:val="0"/>
                <w:sz w:val="24"/>
              </w:rPr>
              <w:t>编制部门（单位）：</w:t>
            </w:r>
            <w:r>
              <w:rPr>
                <w:rFonts w:hint="eastAsia" w:ascii="仿宋_GB2312" w:hAnsi="宋体" w:eastAsia="仿宋_GB2312" w:cs="宋体"/>
                <w:color w:val="000000"/>
                <w:kern w:val="0"/>
                <w:sz w:val="24"/>
                <w:lang w:val="en-US" w:eastAsia="zh-CN"/>
              </w:rPr>
              <w:t>克州民政局</w:t>
            </w:r>
          </w:p>
        </w:tc>
        <w:tc>
          <w:tcPr>
            <w:tcW w:w="995" w:type="dxa"/>
            <w:gridSpan w:val="2"/>
            <w:tcBorders>
              <w:top w:val="nil"/>
              <w:left w:val="nil"/>
              <w:bottom w:val="nil"/>
              <w:right w:val="nil"/>
            </w:tcBorders>
            <w:vAlign w:val="center"/>
          </w:tcPr>
          <w:p>
            <w:pPr>
              <w:widowControl/>
              <w:jc w:val="left"/>
              <w:rPr>
                <w:rFonts w:ascii="仿宋_GB2312" w:hAnsi="宋体" w:eastAsia="仿宋_GB2312" w:cs="宋体"/>
                <w:color w:val="000000"/>
                <w:kern w:val="0"/>
                <w:sz w:val="24"/>
              </w:rPr>
            </w:pPr>
          </w:p>
        </w:tc>
        <w:tc>
          <w:tcPr>
            <w:tcW w:w="1682" w:type="dxa"/>
            <w:gridSpan w:val="3"/>
            <w:tcBorders>
              <w:top w:val="nil"/>
              <w:left w:val="nil"/>
              <w:bottom w:val="nil"/>
              <w:right w:val="nil"/>
            </w:tcBorders>
            <w:vAlign w:val="center"/>
          </w:tcPr>
          <w:p>
            <w:pPr>
              <w:widowControl/>
              <w:jc w:val="left"/>
              <w:rPr>
                <w:rFonts w:ascii="仿宋_GB2312" w:hAnsi="宋体" w:eastAsia="仿宋_GB2312" w:cs="宋体"/>
                <w:color w:val="000000"/>
                <w:kern w:val="0"/>
                <w:sz w:val="24"/>
              </w:rPr>
            </w:pPr>
            <w:r>
              <w:rPr>
                <w:rFonts w:hint="eastAsia" w:ascii="仿宋_GB2312" w:hAnsi="宋体" w:eastAsia="仿宋_GB2312" w:cs="宋体"/>
                <w:color w:val="000000"/>
                <w:kern w:val="0"/>
                <w:sz w:val="24"/>
              </w:rPr>
              <w:t xml:space="preserve">      </w:t>
            </w:r>
          </w:p>
        </w:tc>
        <w:tc>
          <w:tcPr>
            <w:tcW w:w="2426" w:type="dxa"/>
            <w:gridSpan w:val="6"/>
            <w:tcBorders>
              <w:top w:val="nil"/>
              <w:left w:val="nil"/>
              <w:bottom w:val="nil"/>
              <w:right w:val="nil"/>
            </w:tcBorders>
            <w:vAlign w:val="center"/>
          </w:tcPr>
          <w:p>
            <w:pPr>
              <w:widowControl/>
              <w:ind w:firstLine="960" w:firstLineChars="400"/>
              <w:rPr>
                <w:rFonts w:ascii="仿宋_GB2312" w:hAnsi="宋体" w:eastAsia="仿宋_GB2312" w:cs="宋体"/>
                <w:color w:val="000000"/>
                <w:kern w:val="0"/>
                <w:sz w:val="24"/>
              </w:rPr>
            </w:pPr>
            <w:r>
              <w:rPr>
                <w:rFonts w:hint="eastAsia" w:ascii="仿宋_GB2312" w:hAnsi="宋体" w:eastAsia="仿宋_GB2312" w:cs="宋体"/>
                <w:color w:val="000000"/>
                <w:kern w:val="0"/>
                <w:sz w:val="24"/>
              </w:rPr>
              <w:t>单位：万元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1191" w:type="dxa"/>
            <w:gridSpan w:val="4"/>
            <w:vAlign w:val="center"/>
          </w:tcPr>
          <w:p>
            <w:pPr>
              <w:widowControl/>
              <w:jc w:val="center"/>
              <w:outlineLvl w:val="1"/>
              <w:rPr>
                <w:rFonts w:ascii="仿宋_GB2312" w:hAnsi="宋体" w:eastAsia="仿宋_GB2312"/>
                <w:b/>
                <w:kern w:val="0"/>
                <w:sz w:val="18"/>
                <w:szCs w:val="18"/>
              </w:rPr>
            </w:pPr>
            <w:r>
              <w:rPr>
                <w:rFonts w:hint="eastAsia" w:ascii="仿宋_GB2312" w:hAnsi="宋体" w:eastAsia="仿宋_GB2312"/>
                <w:b/>
                <w:kern w:val="0"/>
                <w:sz w:val="18"/>
                <w:szCs w:val="18"/>
              </w:rPr>
              <w:t>科 目 编 码</w:t>
            </w:r>
          </w:p>
        </w:tc>
        <w:tc>
          <w:tcPr>
            <w:tcW w:w="851" w:type="dxa"/>
            <w:vMerge w:val="restart"/>
            <w:vAlign w:val="center"/>
          </w:tcPr>
          <w:p>
            <w:pPr>
              <w:widowControl/>
              <w:jc w:val="center"/>
              <w:outlineLvl w:val="1"/>
              <w:rPr>
                <w:rFonts w:ascii="仿宋_GB2312" w:hAnsi="宋体" w:eastAsia="仿宋_GB2312"/>
                <w:b/>
                <w:kern w:val="0"/>
                <w:sz w:val="18"/>
                <w:szCs w:val="18"/>
              </w:rPr>
            </w:pPr>
            <w:r>
              <w:rPr>
                <w:rFonts w:hint="eastAsia" w:ascii="仿宋_GB2312" w:hAnsi="宋体" w:eastAsia="仿宋_GB2312"/>
                <w:b/>
                <w:kern w:val="0"/>
                <w:sz w:val="18"/>
                <w:szCs w:val="18"/>
              </w:rPr>
              <w:t>科目</w:t>
            </w:r>
          </w:p>
        </w:tc>
        <w:tc>
          <w:tcPr>
            <w:tcW w:w="1456" w:type="dxa"/>
            <w:vMerge w:val="restart"/>
            <w:vAlign w:val="center"/>
          </w:tcPr>
          <w:p>
            <w:pPr>
              <w:jc w:val="center"/>
              <w:rPr>
                <w:rFonts w:ascii="Calibri" w:hAnsi="Calibri"/>
                <w:sz w:val="24"/>
              </w:rPr>
            </w:pPr>
            <w:r>
              <w:rPr>
                <w:rFonts w:hint="eastAsia" w:ascii="仿宋_GB2312" w:hAnsi="宋体" w:eastAsia="仿宋_GB2312"/>
                <w:b/>
                <w:kern w:val="0"/>
                <w:sz w:val="24"/>
              </w:rPr>
              <w:t>项目名称</w:t>
            </w:r>
          </w:p>
        </w:tc>
        <w:tc>
          <w:tcPr>
            <w:tcW w:w="750" w:type="dxa"/>
            <w:vMerge w:val="restart"/>
            <w:vAlign w:val="center"/>
          </w:tcPr>
          <w:p>
            <w:pPr>
              <w:widowControl/>
              <w:jc w:val="center"/>
              <w:outlineLvl w:val="1"/>
              <w:rPr>
                <w:rFonts w:ascii="仿宋_GB2312" w:hAnsi="宋体" w:eastAsia="仿宋_GB2312"/>
                <w:b/>
                <w:kern w:val="0"/>
                <w:sz w:val="18"/>
                <w:szCs w:val="18"/>
              </w:rPr>
            </w:pPr>
            <w:r>
              <w:rPr>
                <w:rFonts w:hint="eastAsia" w:ascii="仿宋_GB2312" w:hAnsi="宋体" w:eastAsia="仿宋_GB2312"/>
                <w:b/>
                <w:kern w:val="0"/>
                <w:sz w:val="18"/>
                <w:szCs w:val="18"/>
              </w:rPr>
              <w:t>项目支出合计</w:t>
            </w:r>
          </w:p>
        </w:tc>
        <w:tc>
          <w:tcPr>
            <w:tcW w:w="569" w:type="dxa"/>
            <w:gridSpan w:val="2"/>
            <w:vMerge w:val="restart"/>
            <w:vAlign w:val="center"/>
          </w:tcPr>
          <w:p>
            <w:pPr>
              <w:widowControl/>
              <w:jc w:val="center"/>
              <w:outlineLvl w:val="1"/>
              <w:rPr>
                <w:rFonts w:ascii="仿宋_GB2312" w:hAnsi="宋体" w:eastAsia="仿宋_GB2312"/>
                <w:b/>
                <w:kern w:val="0"/>
                <w:sz w:val="18"/>
                <w:szCs w:val="18"/>
              </w:rPr>
            </w:pPr>
            <w:r>
              <w:rPr>
                <w:rFonts w:hint="eastAsia" w:ascii="仿宋_GB2312" w:hAnsi="宋体" w:eastAsia="仿宋_GB2312"/>
                <w:b/>
                <w:kern w:val="0"/>
                <w:sz w:val="18"/>
                <w:szCs w:val="18"/>
              </w:rPr>
              <w:t>工资福利支出</w:t>
            </w:r>
          </w:p>
        </w:tc>
        <w:tc>
          <w:tcPr>
            <w:tcW w:w="536" w:type="dxa"/>
            <w:vMerge w:val="restart"/>
            <w:vAlign w:val="center"/>
          </w:tcPr>
          <w:p>
            <w:pPr>
              <w:widowControl/>
              <w:jc w:val="center"/>
              <w:outlineLvl w:val="1"/>
              <w:rPr>
                <w:rFonts w:ascii="仿宋_GB2312" w:hAnsi="宋体" w:eastAsia="仿宋_GB2312"/>
                <w:b/>
                <w:kern w:val="0"/>
                <w:sz w:val="18"/>
                <w:szCs w:val="18"/>
              </w:rPr>
            </w:pPr>
            <w:r>
              <w:rPr>
                <w:rFonts w:hint="eastAsia" w:ascii="仿宋_GB2312" w:hAnsi="宋体" w:eastAsia="仿宋_GB2312"/>
                <w:b/>
                <w:kern w:val="0"/>
                <w:sz w:val="18"/>
                <w:szCs w:val="18"/>
              </w:rPr>
              <w:t>商品和服务支出</w:t>
            </w:r>
          </w:p>
        </w:tc>
        <w:tc>
          <w:tcPr>
            <w:tcW w:w="652" w:type="dxa"/>
            <w:vMerge w:val="restart"/>
            <w:vAlign w:val="center"/>
          </w:tcPr>
          <w:p>
            <w:pPr>
              <w:widowControl/>
              <w:jc w:val="center"/>
              <w:outlineLvl w:val="1"/>
              <w:rPr>
                <w:rFonts w:ascii="仿宋_GB2312" w:hAnsi="宋体" w:eastAsia="仿宋_GB2312"/>
                <w:b/>
                <w:kern w:val="0"/>
                <w:sz w:val="18"/>
                <w:szCs w:val="18"/>
              </w:rPr>
            </w:pPr>
            <w:r>
              <w:rPr>
                <w:rFonts w:hint="eastAsia" w:ascii="仿宋_GB2312" w:hAnsi="宋体" w:eastAsia="仿宋_GB2312"/>
                <w:b/>
                <w:kern w:val="0"/>
                <w:sz w:val="18"/>
                <w:szCs w:val="18"/>
              </w:rPr>
              <w:t>对个人和家庭的补助</w:t>
            </w:r>
          </w:p>
        </w:tc>
        <w:tc>
          <w:tcPr>
            <w:tcW w:w="652" w:type="dxa"/>
            <w:vMerge w:val="restart"/>
            <w:vAlign w:val="center"/>
          </w:tcPr>
          <w:p>
            <w:pPr>
              <w:widowControl/>
              <w:jc w:val="center"/>
              <w:outlineLvl w:val="1"/>
              <w:rPr>
                <w:rFonts w:ascii="仿宋_GB2312" w:hAnsi="宋体" w:eastAsia="仿宋_GB2312"/>
                <w:b/>
                <w:kern w:val="0"/>
                <w:sz w:val="18"/>
                <w:szCs w:val="18"/>
              </w:rPr>
            </w:pPr>
            <w:r>
              <w:rPr>
                <w:rFonts w:hint="eastAsia" w:ascii="仿宋_GB2312" w:hAnsi="宋体" w:eastAsia="仿宋_GB2312"/>
                <w:b/>
                <w:kern w:val="0"/>
                <w:sz w:val="18"/>
                <w:szCs w:val="18"/>
              </w:rPr>
              <w:t>债务利息及费用支出</w:t>
            </w:r>
          </w:p>
        </w:tc>
        <w:tc>
          <w:tcPr>
            <w:tcW w:w="578" w:type="dxa"/>
            <w:gridSpan w:val="2"/>
            <w:vMerge w:val="restart"/>
            <w:vAlign w:val="center"/>
          </w:tcPr>
          <w:p>
            <w:pPr>
              <w:widowControl/>
              <w:jc w:val="center"/>
              <w:outlineLvl w:val="1"/>
              <w:rPr>
                <w:rFonts w:ascii="仿宋_GB2312" w:hAnsi="宋体" w:eastAsia="仿宋_GB2312"/>
                <w:b/>
                <w:kern w:val="0"/>
                <w:sz w:val="18"/>
                <w:szCs w:val="18"/>
              </w:rPr>
            </w:pPr>
            <w:r>
              <w:rPr>
                <w:rFonts w:hint="eastAsia" w:ascii="仿宋_GB2312" w:hAnsi="宋体" w:eastAsia="仿宋_GB2312"/>
                <w:b/>
                <w:kern w:val="0"/>
                <w:sz w:val="18"/>
                <w:szCs w:val="18"/>
              </w:rPr>
              <w:t>资本性支出（基本建设）</w:t>
            </w:r>
          </w:p>
        </w:tc>
        <w:tc>
          <w:tcPr>
            <w:tcW w:w="419" w:type="dxa"/>
            <w:vMerge w:val="restart"/>
            <w:vAlign w:val="center"/>
          </w:tcPr>
          <w:p>
            <w:pPr>
              <w:widowControl/>
              <w:jc w:val="center"/>
              <w:outlineLvl w:val="1"/>
              <w:rPr>
                <w:rFonts w:ascii="仿宋_GB2312" w:hAnsi="宋体" w:eastAsia="仿宋_GB2312"/>
                <w:b/>
                <w:kern w:val="0"/>
                <w:sz w:val="18"/>
                <w:szCs w:val="18"/>
              </w:rPr>
            </w:pPr>
            <w:r>
              <w:rPr>
                <w:rFonts w:hint="eastAsia" w:ascii="仿宋_GB2312" w:hAnsi="宋体" w:eastAsia="仿宋_GB2312"/>
                <w:b/>
                <w:kern w:val="0"/>
                <w:sz w:val="18"/>
                <w:szCs w:val="18"/>
              </w:rPr>
              <w:t>资本性支出</w:t>
            </w:r>
          </w:p>
        </w:tc>
        <w:tc>
          <w:tcPr>
            <w:tcW w:w="578" w:type="dxa"/>
            <w:vMerge w:val="restart"/>
            <w:vAlign w:val="center"/>
          </w:tcPr>
          <w:p>
            <w:pPr>
              <w:widowControl/>
              <w:jc w:val="center"/>
              <w:outlineLvl w:val="1"/>
              <w:rPr>
                <w:rFonts w:ascii="仿宋_GB2312" w:hAnsi="宋体" w:eastAsia="仿宋_GB2312"/>
                <w:b/>
                <w:kern w:val="0"/>
                <w:sz w:val="18"/>
                <w:szCs w:val="18"/>
              </w:rPr>
            </w:pPr>
            <w:r>
              <w:rPr>
                <w:rFonts w:hint="eastAsia" w:ascii="仿宋_GB2312" w:hAnsi="宋体" w:eastAsia="仿宋_GB2312"/>
                <w:b/>
                <w:kern w:val="0"/>
                <w:sz w:val="18"/>
                <w:szCs w:val="18"/>
              </w:rPr>
              <w:t>对企业补助（基本建设）</w:t>
            </w:r>
          </w:p>
        </w:tc>
        <w:tc>
          <w:tcPr>
            <w:tcW w:w="420" w:type="dxa"/>
            <w:vMerge w:val="restart"/>
            <w:vAlign w:val="center"/>
          </w:tcPr>
          <w:p>
            <w:pPr>
              <w:widowControl/>
              <w:jc w:val="center"/>
              <w:outlineLvl w:val="1"/>
              <w:rPr>
                <w:rFonts w:ascii="仿宋_GB2312" w:hAnsi="宋体" w:eastAsia="仿宋_GB2312"/>
                <w:b/>
                <w:kern w:val="0"/>
                <w:sz w:val="18"/>
                <w:szCs w:val="18"/>
              </w:rPr>
            </w:pPr>
            <w:r>
              <w:rPr>
                <w:rFonts w:hint="eastAsia" w:ascii="仿宋_GB2312" w:hAnsi="宋体" w:eastAsia="仿宋_GB2312"/>
                <w:b/>
                <w:kern w:val="0"/>
                <w:sz w:val="18"/>
                <w:szCs w:val="18"/>
              </w:rPr>
              <w:t>对企业补助</w:t>
            </w:r>
          </w:p>
        </w:tc>
        <w:tc>
          <w:tcPr>
            <w:tcW w:w="420" w:type="dxa"/>
            <w:vMerge w:val="restart"/>
            <w:vAlign w:val="center"/>
          </w:tcPr>
          <w:p>
            <w:pPr>
              <w:widowControl/>
              <w:jc w:val="center"/>
              <w:outlineLvl w:val="1"/>
              <w:rPr>
                <w:rFonts w:ascii="仿宋_GB2312" w:hAnsi="宋体" w:eastAsia="仿宋_GB2312"/>
                <w:b/>
                <w:kern w:val="0"/>
                <w:sz w:val="18"/>
                <w:szCs w:val="18"/>
              </w:rPr>
            </w:pPr>
            <w:r>
              <w:rPr>
                <w:rFonts w:hint="eastAsia" w:ascii="仿宋_GB2312" w:hAnsi="宋体" w:eastAsia="仿宋_GB2312"/>
                <w:b/>
                <w:kern w:val="0"/>
                <w:sz w:val="18"/>
                <w:szCs w:val="18"/>
              </w:rPr>
              <w:t>对社会保障基金补助</w:t>
            </w:r>
          </w:p>
        </w:tc>
        <w:tc>
          <w:tcPr>
            <w:tcW w:w="468" w:type="dxa"/>
            <w:gridSpan w:val="2"/>
            <w:vMerge w:val="restart"/>
            <w:vAlign w:val="center"/>
          </w:tcPr>
          <w:p>
            <w:pPr>
              <w:widowControl/>
              <w:jc w:val="center"/>
              <w:outlineLvl w:val="1"/>
              <w:rPr>
                <w:rFonts w:ascii="仿宋_GB2312" w:hAnsi="宋体" w:eastAsia="仿宋_GB2312"/>
                <w:b/>
                <w:kern w:val="0"/>
                <w:sz w:val="18"/>
                <w:szCs w:val="18"/>
              </w:rPr>
            </w:pPr>
            <w:r>
              <w:rPr>
                <w:rFonts w:hint="eastAsia" w:ascii="仿宋_GB2312" w:hAnsi="宋体" w:eastAsia="仿宋_GB2312"/>
                <w:b/>
                <w:kern w:val="0"/>
                <w:sz w:val="18"/>
                <w:szCs w:val="18"/>
              </w:rPr>
              <w:t>其他支出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67" w:hRule="atLeast"/>
        </w:trPr>
        <w:tc>
          <w:tcPr>
            <w:tcW w:w="397" w:type="dxa"/>
            <w:gridSpan w:val="2"/>
            <w:tcBorders>
              <w:bottom w:val="single" w:color="auto" w:sz="4" w:space="0"/>
            </w:tcBorders>
            <w:vAlign w:val="center"/>
          </w:tcPr>
          <w:p>
            <w:pPr>
              <w:widowControl/>
              <w:jc w:val="left"/>
              <w:outlineLvl w:val="1"/>
              <w:rPr>
                <w:rFonts w:ascii="仿宋_GB2312" w:hAnsi="宋体" w:eastAsia="仿宋_GB2312"/>
                <w:b/>
                <w:kern w:val="0"/>
                <w:sz w:val="18"/>
                <w:szCs w:val="18"/>
              </w:rPr>
            </w:pPr>
            <w:r>
              <w:rPr>
                <w:rFonts w:hint="eastAsia" w:ascii="仿宋_GB2312" w:hAnsi="宋体" w:eastAsia="仿宋_GB2312"/>
                <w:b/>
                <w:kern w:val="0"/>
                <w:sz w:val="18"/>
                <w:szCs w:val="18"/>
              </w:rPr>
              <w:t>类</w:t>
            </w:r>
          </w:p>
        </w:tc>
        <w:tc>
          <w:tcPr>
            <w:tcW w:w="397" w:type="dxa"/>
            <w:tcBorders>
              <w:bottom w:val="single" w:color="auto" w:sz="4" w:space="0"/>
            </w:tcBorders>
            <w:vAlign w:val="center"/>
          </w:tcPr>
          <w:p>
            <w:pPr>
              <w:widowControl/>
              <w:jc w:val="left"/>
              <w:outlineLvl w:val="1"/>
              <w:rPr>
                <w:rFonts w:ascii="仿宋_GB2312" w:hAnsi="宋体" w:eastAsia="仿宋_GB2312"/>
                <w:b/>
                <w:kern w:val="0"/>
                <w:sz w:val="18"/>
                <w:szCs w:val="18"/>
              </w:rPr>
            </w:pPr>
            <w:r>
              <w:rPr>
                <w:rFonts w:hint="eastAsia" w:ascii="仿宋_GB2312" w:hAnsi="宋体" w:eastAsia="仿宋_GB2312"/>
                <w:b/>
                <w:kern w:val="0"/>
                <w:sz w:val="18"/>
                <w:szCs w:val="18"/>
              </w:rPr>
              <w:t>款</w:t>
            </w:r>
          </w:p>
        </w:tc>
        <w:tc>
          <w:tcPr>
            <w:tcW w:w="397" w:type="dxa"/>
            <w:tcBorders>
              <w:bottom w:val="single" w:color="auto" w:sz="4" w:space="0"/>
            </w:tcBorders>
            <w:vAlign w:val="center"/>
          </w:tcPr>
          <w:p>
            <w:pPr>
              <w:widowControl/>
              <w:jc w:val="left"/>
              <w:outlineLvl w:val="1"/>
              <w:rPr>
                <w:rFonts w:ascii="仿宋_GB2312" w:hAnsi="宋体" w:eastAsia="仿宋_GB2312"/>
                <w:b/>
                <w:kern w:val="0"/>
                <w:sz w:val="18"/>
                <w:szCs w:val="18"/>
              </w:rPr>
            </w:pPr>
            <w:r>
              <w:rPr>
                <w:rFonts w:hint="eastAsia" w:ascii="仿宋_GB2312" w:hAnsi="宋体" w:eastAsia="仿宋_GB2312"/>
                <w:b/>
                <w:kern w:val="0"/>
                <w:sz w:val="18"/>
                <w:szCs w:val="18"/>
              </w:rPr>
              <w:t>项</w:t>
            </w:r>
          </w:p>
        </w:tc>
        <w:tc>
          <w:tcPr>
            <w:tcW w:w="851" w:type="dxa"/>
            <w:vMerge w:val="continue"/>
            <w:tcBorders>
              <w:bottom w:val="single" w:color="auto" w:sz="4" w:space="0"/>
            </w:tcBorders>
            <w:vAlign w:val="center"/>
          </w:tcPr>
          <w:p>
            <w:pPr>
              <w:widowControl/>
              <w:jc w:val="left"/>
              <w:outlineLvl w:val="1"/>
              <w:rPr>
                <w:rFonts w:ascii="仿宋_GB2312" w:hAnsi="宋体" w:eastAsia="仿宋_GB2312"/>
                <w:b/>
                <w:kern w:val="0"/>
                <w:sz w:val="18"/>
                <w:szCs w:val="18"/>
              </w:rPr>
            </w:pPr>
          </w:p>
        </w:tc>
        <w:tc>
          <w:tcPr>
            <w:tcW w:w="1456" w:type="dxa"/>
            <w:vMerge w:val="continue"/>
            <w:tcBorders>
              <w:bottom w:val="single" w:color="auto" w:sz="4" w:space="0"/>
            </w:tcBorders>
          </w:tcPr>
          <w:p>
            <w:pPr>
              <w:widowControl/>
              <w:jc w:val="left"/>
              <w:outlineLvl w:val="1"/>
              <w:rPr>
                <w:rFonts w:ascii="仿宋_GB2312" w:hAnsi="宋体" w:eastAsia="仿宋_GB2312"/>
                <w:b/>
                <w:kern w:val="0"/>
                <w:sz w:val="18"/>
                <w:szCs w:val="18"/>
              </w:rPr>
            </w:pPr>
          </w:p>
        </w:tc>
        <w:tc>
          <w:tcPr>
            <w:tcW w:w="750" w:type="dxa"/>
            <w:vMerge w:val="continue"/>
            <w:tcBorders>
              <w:bottom w:val="single" w:color="auto" w:sz="4" w:space="0"/>
            </w:tcBorders>
          </w:tcPr>
          <w:p>
            <w:pPr>
              <w:widowControl/>
              <w:jc w:val="left"/>
              <w:outlineLvl w:val="1"/>
              <w:rPr>
                <w:rFonts w:ascii="仿宋_GB2312" w:hAnsi="宋体" w:eastAsia="仿宋_GB2312"/>
                <w:b/>
                <w:kern w:val="0"/>
                <w:sz w:val="18"/>
                <w:szCs w:val="18"/>
              </w:rPr>
            </w:pPr>
          </w:p>
        </w:tc>
        <w:tc>
          <w:tcPr>
            <w:tcW w:w="569" w:type="dxa"/>
            <w:gridSpan w:val="2"/>
            <w:vMerge w:val="continue"/>
            <w:tcBorders>
              <w:bottom w:val="single" w:color="auto" w:sz="4" w:space="0"/>
            </w:tcBorders>
          </w:tcPr>
          <w:p>
            <w:pPr>
              <w:widowControl/>
              <w:jc w:val="left"/>
              <w:outlineLvl w:val="1"/>
              <w:rPr>
                <w:rFonts w:ascii="仿宋_GB2312" w:hAnsi="宋体" w:eastAsia="仿宋_GB2312"/>
                <w:b/>
                <w:kern w:val="0"/>
                <w:sz w:val="18"/>
                <w:szCs w:val="18"/>
              </w:rPr>
            </w:pPr>
          </w:p>
        </w:tc>
        <w:tc>
          <w:tcPr>
            <w:tcW w:w="536" w:type="dxa"/>
            <w:vMerge w:val="continue"/>
            <w:tcBorders>
              <w:bottom w:val="single" w:color="auto" w:sz="4" w:space="0"/>
            </w:tcBorders>
          </w:tcPr>
          <w:p>
            <w:pPr>
              <w:widowControl/>
              <w:jc w:val="left"/>
              <w:outlineLvl w:val="1"/>
              <w:rPr>
                <w:rFonts w:ascii="仿宋_GB2312" w:hAnsi="宋体" w:eastAsia="仿宋_GB2312"/>
                <w:b/>
                <w:kern w:val="0"/>
                <w:sz w:val="18"/>
                <w:szCs w:val="18"/>
              </w:rPr>
            </w:pPr>
          </w:p>
        </w:tc>
        <w:tc>
          <w:tcPr>
            <w:tcW w:w="652" w:type="dxa"/>
            <w:vMerge w:val="continue"/>
            <w:tcBorders>
              <w:bottom w:val="single" w:color="auto" w:sz="4" w:space="0"/>
            </w:tcBorders>
          </w:tcPr>
          <w:p>
            <w:pPr>
              <w:widowControl/>
              <w:jc w:val="left"/>
              <w:outlineLvl w:val="1"/>
              <w:rPr>
                <w:rFonts w:ascii="仿宋_GB2312" w:hAnsi="宋体" w:eastAsia="仿宋_GB2312"/>
                <w:b/>
                <w:kern w:val="0"/>
                <w:sz w:val="18"/>
                <w:szCs w:val="18"/>
              </w:rPr>
            </w:pPr>
          </w:p>
        </w:tc>
        <w:tc>
          <w:tcPr>
            <w:tcW w:w="652" w:type="dxa"/>
            <w:vMerge w:val="continue"/>
            <w:tcBorders>
              <w:bottom w:val="single" w:color="auto" w:sz="4" w:space="0"/>
            </w:tcBorders>
          </w:tcPr>
          <w:p>
            <w:pPr>
              <w:widowControl/>
              <w:jc w:val="left"/>
              <w:outlineLvl w:val="1"/>
              <w:rPr>
                <w:rFonts w:ascii="仿宋_GB2312" w:hAnsi="宋体" w:eastAsia="仿宋_GB2312"/>
                <w:b/>
                <w:kern w:val="0"/>
                <w:sz w:val="18"/>
                <w:szCs w:val="18"/>
              </w:rPr>
            </w:pPr>
          </w:p>
        </w:tc>
        <w:tc>
          <w:tcPr>
            <w:tcW w:w="578" w:type="dxa"/>
            <w:gridSpan w:val="2"/>
            <w:vMerge w:val="continue"/>
            <w:tcBorders>
              <w:bottom w:val="single" w:color="auto" w:sz="4" w:space="0"/>
            </w:tcBorders>
          </w:tcPr>
          <w:p>
            <w:pPr>
              <w:widowControl/>
              <w:jc w:val="left"/>
              <w:outlineLvl w:val="1"/>
              <w:rPr>
                <w:rFonts w:ascii="仿宋_GB2312" w:hAnsi="宋体" w:eastAsia="仿宋_GB2312"/>
                <w:b/>
                <w:kern w:val="0"/>
                <w:sz w:val="18"/>
                <w:szCs w:val="18"/>
              </w:rPr>
            </w:pPr>
          </w:p>
        </w:tc>
        <w:tc>
          <w:tcPr>
            <w:tcW w:w="419" w:type="dxa"/>
            <w:vMerge w:val="continue"/>
            <w:tcBorders>
              <w:bottom w:val="single" w:color="auto" w:sz="4" w:space="0"/>
            </w:tcBorders>
          </w:tcPr>
          <w:p>
            <w:pPr>
              <w:widowControl/>
              <w:jc w:val="left"/>
              <w:outlineLvl w:val="1"/>
              <w:rPr>
                <w:rFonts w:ascii="仿宋_GB2312" w:hAnsi="宋体" w:eastAsia="仿宋_GB2312"/>
                <w:b/>
                <w:kern w:val="0"/>
                <w:sz w:val="18"/>
                <w:szCs w:val="18"/>
              </w:rPr>
            </w:pPr>
          </w:p>
        </w:tc>
        <w:tc>
          <w:tcPr>
            <w:tcW w:w="578" w:type="dxa"/>
            <w:vMerge w:val="continue"/>
            <w:tcBorders>
              <w:bottom w:val="single" w:color="auto" w:sz="4" w:space="0"/>
            </w:tcBorders>
          </w:tcPr>
          <w:p>
            <w:pPr>
              <w:widowControl/>
              <w:jc w:val="left"/>
              <w:outlineLvl w:val="1"/>
              <w:rPr>
                <w:rFonts w:ascii="仿宋_GB2312" w:hAnsi="宋体" w:eastAsia="仿宋_GB2312"/>
                <w:b/>
                <w:kern w:val="0"/>
                <w:sz w:val="18"/>
                <w:szCs w:val="18"/>
              </w:rPr>
            </w:pPr>
          </w:p>
        </w:tc>
        <w:tc>
          <w:tcPr>
            <w:tcW w:w="420" w:type="dxa"/>
            <w:vMerge w:val="continue"/>
            <w:tcBorders>
              <w:bottom w:val="single" w:color="auto" w:sz="4" w:space="0"/>
            </w:tcBorders>
          </w:tcPr>
          <w:p>
            <w:pPr>
              <w:widowControl/>
              <w:jc w:val="left"/>
              <w:outlineLvl w:val="1"/>
              <w:rPr>
                <w:rFonts w:ascii="仿宋_GB2312" w:hAnsi="宋体" w:eastAsia="仿宋_GB2312"/>
                <w:b/>
                <w:kern w:val="0"/>
                <w:sz w:val="18"/>
                <w:szCs w:val="18"/>
              </w:rPr>
            </w:pPr>
          </w:p>
        </w:tc>
        <w:tc>
          <w:tcPr>
            <w:tcW w:w="420" w:type="dxa"/>
            <w:vMerge w:val="continue"/>
            <w:tcBorders>
              <w:bottom w:val="single" w:color="auto" w:sz="4" w:space="0"/>
            </w:tcBorders>
          </w:tcPr>
          <w:p>
            <w:pPr>
              <w:widowControl/>
              <w:jc w:val="left"/>
              <w:outlineLvl w:val="1"/>
              <w:rPr>
                <w:rFonts w:ascii="仿宋_GB2312" w:hAnsi="宋体" w:eastAsia="仿宋_GB2312"/>
                <w:b/>
                <w:kern w:val="0"/>
                <w:sz w:val="18"/>
                <w:szCs w:val="18"/>
              </w:rPr>
            </w:pPr>
          </w:p>
        </w:tc>
        <w:tc>
          <w:tcPr>
            <w:tcW w:w="468" w:type="dxa"/>
            <w:gridSpan w:val="2"/>
            <w:vMerge w:val="continue"/>
            <w:tcBorders>
              <w:bottom w:val="single" w:color="auto" w:sz="4" w:space="0"/>
            </w:tcBorders>
          </w:tcPr>
          <w:p>
            <w:pPr>
              <w:widowControl/>
              <w:jc w:val="left"/>
              <w:outlineLvl w:val="1"/>
              <w:rPr>
                <w:rFonts w:ascii="仿宋_GB2312" w:hAnsi="宋体" w:eastAsia="仿宋_GB2312"/>
                <w:b/>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trPr>
        <w:tc>
          <w:tcPr>
            <w:tcW w:w="397" w:type="dxa"/>
            <w:gridSpan w:val="2"/>
            <w:vAlign w:val="center"/>
          </w:tcPr>
          <w:p>
            <w:pPr>
              <w:keepNext w:val="0"/>
              <w:keepLines w:val="0"/>
              <w:widowControl/>
              <w:suppressLineNumbers w:val="0"/>
              <w:jc w:val="center"/>
              <w:textAlignment w:val="center"/>
              <w:rPr>
                <w:rFonts w:ascii="仿宋_GB2312" w:hAnsi="宋体" w:eastAsia="仿宋_GB2312"/>
                <w:kern w:val="0"/>
                <w:sz w:val="32"/>
                <w:szCs w:val="32"/>
              </w:rPr>
            </w:pPr>
            <w:r>
              <w:rPr>
                <w:rFonts w:hint="eastAsia" w:ascii="宋体" w:hAnsi="宋体" w:eastAsia="宋体" w:cs="宋体"/>
                <w:i w:val="0"/>
                <w:color w:val="000000"/>
                <w:kern w:val="0"/>
                <w:sz w:val="20"/>
                <w:szCs w:val="20"/>
                <w:u w:val="none"/>
                <w:lang w:val="en-US" w:eastAsia="zh-CN" w:bidi="ar"/>
              </w:rPr>
              <w:t>208</w:t>
            </w:r>
          </w:p>
        </w:tc>
        <w:tc>
          <w:tcPr>
            <w:tcW w:w="397" w:type="dxa"/>
            <w:vAlign w:val="center"/>
          </w:tcPr>
          <w:p>
            <w:pPr>
              <w:jc w:val="center"/>
              <w:rPr>
                <w:rFonts w:ascii="仿宋_GB2312" w:hAnsi="宋体" w:eastAsia="仿宋_GB2312"/>
                <w:kern w:val="0"/>
                <w:sz w:val="32"/>
                <w:szCs w:val="32"/>
              </w:rPr>
            </w:pPr>
          </w:p>
        </w:tc>
        <w:tc>
          <w:tcPr>
            <w:tcW w:w="397" w:type="dxa"/>
            <w:vAlign w:val="center"/>
          </w:tcPr>
          <w:p>
            <w:pPr>
              <w:jc w:val="center"/>
              <w:rPr>
                <w:rFonts w:ascii="仿宋_GB2312" w:hAnsi="宋体" w:eastAsia="仿宋_GB2312"/>
                <w:kern w:val="0"/>
                <w:sz w:val="32"/>
                <w:szCs w:val="32"/>
              </w:rPr>
            </w:pPr>
          </w:p>
        </w:tc>
        <w:tc>
          <w:tcPr>
            <w:tcW w:w="851" w:type="dxa"/>
            <w:vAlign w:val="center"/>
          </w:tcPr>
          <w:p>
            <w:pPr>
              <w:keepNext w:val="0"/>
              <w:keepLines w:val="0"/>
              <w:widowControl/>
              <w:suppressLineNumbers w:val="0"/>
              <w:jc w:val="left"/>
              <w:textAlignment w:val="center"/>
              <w:rPr>
                <w:rFonts w:ascii="仿宋_GB2312" w:hAnsi="宋体" w:eastAsia="仿宋_GB2312"/>
                <w:kern w:val="0"/>
                <w:sz w:val="32"/>
                <w:szCs w:val="32"/>
              </w:rPr>
            </w:pPr>
            <w:r>
              <w:rPr>
                <w:rFonts w:hint="eastAsia" w:ascii="宋体" w:hAnsi="宋体" w:eastAsia="宋体" w:cs="宋体"/>
                <w:i w:val="0"/>
                <w:color w:val="000000"/>
                <w:kern w:val="0"/>
                <w:sz w:val="20"/>
                <w:szCs w:val="20"/>
                <w:u w:val="none"/>
                <w:lang w:val="en-US" w:eastAsia="zh-CN" w:bidi="ar"/>
              </w:rPr>
              <w:t>社会保障和就业支出</w:t>
            </w:r>
          </w:p>
        </w:tc>
        <w:tc>
          <w:tcPr>
            <w:tcW w:w="1456" w:type="dxa"/>
            <w:vAlign w:val="center"/>
          </w:tcPr>
          <w:p>
            <w:pPr>
              <w:jc w:val="left"/>
              <w:rPr>
                <w:rFonts w:ascii="仿宋_GB2312" w:hAnsi="宋体" w:eastAsia="仿宋_GB2312"/>
                <w:kern w:val="0"/>
                <w:sz w:val="32"/>
                <w:szCs w:val="32"/>
              </w:rPr>
            </w:pPr>
          </w:p>
        </w:tc>
        <w:tc>
          <w:tcPr>
            <w:tcW w:w="750" w:type="dxa"/>
            <w:vAlign w:val="center"/>
          </w:tcPr>
          <w:p>
            <w:pPr>
              <w:keepNext w:val="0"/>
              <w:keepLines w:val="0"/>
              <w:widowControl/>
              <w:suppressLineNumbers w:val="0"/>
              <w:jc w:val="right"/>
              <w:textAlignment w:val="center"/>
              <w:rPr>
                <w:rFonts w:ascii="仿宋_GB2312" w:hAnsi="宋体" w:eastAsia="仿宋_GB2312"/>
                <w:kern w:val="0"/>
                <w:sz w:val="32"/>
                <w:szCs w:val="32"/>
              </w:rPr>
            </w:pPr>
            <w:r>
              <w:rPr>
                <w:rFonts w:hint="eastAsia" w:ascii="宋体" w:hAnsi="宋体" w:eastAsia="宋体" w:cs="宋体"/>
                <w:i w:val="0"/>
                <w:color w:val="000000"/>
                <w:kern w:val="0"/>
                <w:sz w:val="20"/>
                <w:szCs w:val="20"/>
                <w:u w:val="none"/>
                <w:lang w:val="en-US" w:eastAsia="zh-CN" w:bidi="ar"/>
              </w:rPr>
              <w:t xml:space="preserve">7.00 </w:t>
            </w:r>
          </w:p>
        </w:tc>
        <w:tc>
          <w:tcPr>
            <w:tcW w:w="569" w:type="dxa"/>
            <w:gridSpan w:val="2"/>
            <w:vAlign w:val="center"/>
          </w:tcPr>
          <w:p>
            <w:pPr>
              <w:jc w:val="right"/>
              <w:rPr>
                <w:rFonts w:ascii="仿宋_GB2312" w:hAnsi="宋体" w:eastAsia="仿宋_GB2312"/>
                <w:kern w:val="0"/>
                <w:sz w:val="32"/>
                <w:szCs w:val="32"/>
              </w:rPr>
            </w:pPr>
          </w:p>
        </w:tc>
        <w:tc>
          <w:tcPr>
            <w:tcW w:w="536" w:type="dxa"/>
            <w:vAlign w:val="center"/>
          </w:tcPr>
          <w:p>
            <w:pPr>
              <w:keepNext w:val="0"/>
              <w:keepLines w:val="0"/>
              <w:widowControl/>
              <w:suppressLineNumbers w:val="0"/>
              <w:jc w:val="right"/>
              <w:textAlignment w:val="center"/>
              <w:rPr>
                <w:rFonts w:ascii="仿宋_GB2312" w:hAnsi="宋体" w:eastAsia="仿宋_GB2312"/>
                <w:kern w:val="0"/>
                <w:sz w:val="32"/>
                <w:szCs w:val="32"/>
              </w:rPr>
            </w:pPr>
            <w:r>
              <w:rPr>
                <w:rFonts w:hint="eastAsia" w:ascii="宋体" w:hAnsi="宋体" w:eastAsia="宋体" w:cs="宋体"/>
                <w:i w:val="0"/>
                <w:color w:val="000000"/>
                <w:kern w:val="0"/>
                <w:sz w:val="20"/>
                <w:szCs w:val="20"/>
                <w:u w:val="none"/>
                <w:lang w:val="en-US" w:eastAsia="zh-CN" w:bidi="ar"/>
              </w:rPr>
              <w:t xml:space="preserve">7.00 </w:t>
            </w:r>
          </w:p>
        </w:tc>
        <w:tc>
          <w:tcPr>
            <w:tcW w:w="652"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652"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578" w:type="dxa"/>
            <w:gridSpan w:val="2"/>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419"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578"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420"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420"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468" w:type="dxa"/>
            <w:gridSpan w:val="2"/>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trPr>
        <w:tc>
          <w:tcPr>
            <w:tcW w:w="397" w:type="dxa"/>
            <w:gridSpan w:val="2"/>
            <w:vAlign w:val="center"/>
          </w:tcPr>
          <w:p>
            <w:pPr>
              <w:keepNext w:val="0"/>
              <w:keepLines w:val="0"/>
              <w:widowControl/>
              <w:suppressLineNumbers w:val="0"/>
              <w:jc w:val="center"/>
              <w:textAlignment w:val="center"/>
              <w:rPr>
                <w:rFonts w:ascii="仿宋_GB2312" w:hAnsi="宋体" w:eastAsia="仿宋_GB2312"/>
                <w:kern w:val="0"/>
                <w:sz w:val="32"/>
                <w:szCs w:val="32"/>
              </w:rPr>
            </w:pPr>
            <w:r>
              <w:rPr>
                <w:rFonts w:hint="eastAsia" w:ascii="宋体" w:hAnsi="宋体" w:eastAsia="宋体" w:cs="宋体"/>
                <w:i w:val="0"/>
                <w:color w:val="000000"/>
                <w:kern w:val="0"/>
                <w:sz w:val="20"/>
                <w:szCs w:val="20"/>
                <w:u w:val="none"/>
                <w:lang w:val="en-US" w:eastAsia="zh-CN" w:bidi="ar"/>
              </w:rPr>
              <w:t xml:space="preserve">  208</w:t>
            </w:r>
          </w:p>
        </w:tc>
        <w:tc>
          <w:tcPr>
            <w:tcW w:w="397" w:type="dxa"/>
            <w:vAlign w:val="center"/>
          </w:tcPr>
          <w:p>
            <w:pPr>
              <w:keepNext w:val="0"/>
              <w:keepLines w:val="0"/>
              <w:widowControl/>
              <w:suppressLineNumbers w:val="0"/>
              <w:jc w:val="center"/>
              <w:textAlignment w:val="center"/>
              <w:rPr>
                <w:rFonts w:ascii="仿宋_GB2312" w:hAnsi="宋体" w:eastAsia="仿宋_GB2312"/>
                <w:kern w:val="0"/>
                <w:sz w:val="32"/>
                <w:szCs w:val="32"/>
              </w:rPr>
            </w:pPr>
            <w:r>
              <w:rPr>
                <w:rFonts w:hint="eastAsia" w:ascii="宋体" w:hAnsi="宋体" w:eastAsia="宋体" w:cs="宋体"/>
                <w:i w:val="0"/>
                <w:color w:val="000000"/>
                <w:kern w:val="0"/>
                <w:sz w:val="20"/>
                <w:szCs w:val="20"/>
                <w:u w:val="none"/>
                <w:lang w:val="en-US" w:eastAsia="zh-CN" w:bidi="ar"/>
              </w:rPr>
              <w:t>02</w:t>
            </w:r>
          </w:p>
        </w:tc>
        <w:tc>
          <w:tcPr>
            <w:tcW w:w="397" w:type="dxa"/>
            <w:vAlign w:val="center"/>
          </w:tcPr>
          <w:p>
            <w:pPr>
              <w:jc w:val="center"/>
              <w:rPr>
                <w:rFonts w:ascii="仿宋_GB2312" w:hAnsi="宋体" w:eastAsia="仿宋_GB2312"/>
                <w:kern w:val="0"/>
                <w:sz w:val="32"/>
                <w:szCs w:val="32"/>
              </w:rPr>
            </w:pPr>
          </w:p>
        </w:tc>
        <w:tc>
          <w:tcPr>
            <w:tcW w:w="851" w:type="dxa"/>
            <w:vAlign w:val="center"/>
          </w:tcPr>
          <w:p>
            <w:pPr>
              <w:keepNext w:val="0"/>
              <w:keepLines w:val="0"/>
              <w:widowControl/>
              <w:suppressLineNumbers w:val="0"/>
              <w:jc w:val="left"/>
              <w:textAlignment w:val="center"/>
              <w:rPr>
                <w:rFonts w:ascii="仿宋_GB2312" w:hAnsi="宋体" w:eastAsia="仿宋_GB2312"/>
                <w:kern w:val="0"/>
                <w:sz w:val="32"/>
                <w:szCs w:val="32"/>
              </w:rPr>
            </w:pPr>
            <w:r>
              <w:rPr>
                <w:rFonts w:hint="eastAsia" w:ascii="宋体" w:hAnsi="宋体" w:eastAsia="宋体" w:cs="宋体"/>
                <w:i w:val="0"/>
                <w:color w:val="000000"/>
                <w:kern w:val="0"/>
                <w:sz w:val="20"/>
                <w:szCs w:val="20"/>
                <w:u w:val="none"/>
                <w:lang w:val="en-US" w:eastAsia="zh-CN" w:bidi="ar"/>
              </w:rPr>
              <w:t xml:space="preserve">  民政管理事务</w:t>
            </w:r>
          </w:p>
        </w:tc>
        <w:tc>
          <w:tcPr>
            <w:tcW w:w="1456" w:type="dxa"/>
            <w:vAlign w:val="center"/>
          </w:tcPr>
          <w:p>
            <w:pPr>
              <w:jc w:val="left"/>
              <w:rPr>
                <w:rFonts w:ascii="仿宋_GB2312" w:hAnsi="宋体" w:eastAsia="仿宋_GB2312"/>
                <w:kern w:val="0"/>
                <w:sz w:val="32"/>
                <w:szCs w:val="32"/>
              </w:rPr>
            </w:pPr>
          </w:p>
        </w:tc>
        <w:tc>
          <w:tcPr>
            <w:tcW w:w="750" w:type="dxa"/>
            <w:vAlign w:val="center"/>
          </w:tcPr>
          <w:p>
            <w:pPr>
              <w:keepNext w:val="0"/>
              <w:keepLines w:val="0"/>
              <w:widowControl/>
              <w:suppressLineNumbers w:val="0"/>
              <w:jc w:val="right"/>
              <w:textAlignment w:val="center"/>
              <w:rPr>
                <w:rFonts w:ascii="仿宋_GB2312" w:hAnsi="宋体" w:eastAsia="仿宋_GB2312"/>
                <w:kern w:val="0"/>
                <w:sz w:val="32"/>
                <w:szCs w:val="32"/>
              </w:rPr>
            </w:pPr>
            <w:r>
              <w:rPr>
                <w:rFonts w:hint="eastAsia" w:ascii="宋体" w:hAnsi="宋体" w:eastAsia="宋体" w:cs="宋体"/>
                <w:i w:val="0"/>
                <w:color w:val="000000"/>
                <w:kern w:val="0"/>
                <w:sz w:val="20"/>
                <w:szCs w:val="20"/>
                <w:u w:val="none"/>
                <w:lang w:val="en-US" w:eastAsia="zh-CN" w:bidi="ar"/>
              </w:rPr>
              <w:t xml:space="preserve">7.00 </w:t>
            </w:r>
          </w:p>
        </w:tc>
        <w:tc>
          <w:tcPr>
            <w:tcW w:w="569" w:type="dxa"/>
            <w:gridSpan w:val="2"/>
            <w:vAlign w:val="center"/>
          </w:tcPr>
          <w:p>
            <w:pPr>
              <w:jc w:val="right"/>
              <w:rPr>
                <w:rFonts w:ascii="仿宋_GB2312" w:hAnsi="宋体" w:eastAsia="仿宋_GB2312"/>
                <w:kern w:val="0"/>
                <w:sz w:val="32"/>
                <w:szCs w:val="32"/>
              </w:rPr>
            </w:pPr>
          </w:p>
        </w:tc>
        <w:tc>
          <w:tcPr>
            <w:tcW w:w="536" w:type="dxa"/>
            <w:vAlign w:val="center"/>
          </w:tcPr>
          <w:p>
            <w:pPr>
              <w:keepNext w:val="0"/>
              <w:keepLines w:val="0"/>
              <w:widowControl/>
              <w:suppressLineNumbers w:val="0"/>
              <w:jc w:val="right"/>
              <w:textAlignment w:val="center"/>
              <w:rPr>
                <w:rFonts w:ascii="仿宋_GB2312" w:hAnsi="宋体" w:eastAsia="仿宋_GB2312"/>
                <w:kern w:val="0"/>
                <w:sz w:val="32"/>
                <w:szCs w:val="32"/>
              </w:rPr>
            </w:pPr>
            <w:r>
              <w:rPr>
                <w:rFonts w:hint="eastAsia" w:ascii="宋体" w:hAnsi="宋体" w:eastAsia="宋体" w:cs="宋体"/>
                <w:i w:val="0"/>
                <w:color w:val="000000"/>
                <w:kern w:val="0"/>
                <w:sz w:val="20"/>
                <w:szCs w:val="20"/>
                <w:u w:val="none"/>
                <w:lang w:val="en-US" w:eastAsia="zh-CN" w:bidi="ar"/>
              </w:rPr>
              <w:t xml:space="preserve">7.00 </w:t>
            </w:r>
          </w:p>
        </w:tc>
        <w:tc>
          <w:tcPr>
            <w:tcW w:w="652"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652"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578" w:type="dxa"/>
            <w:gridSpan w:val="2"/>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419"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578"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420"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420"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468" w:type="dxa"/>
            <w:gridSpan w:val="2"/>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trPr>
        <w:tc>
          <w:tcPr>
            <w:tcW w:w="397" w:type="dxa"/>
            <w:gridSpan w:val="2"/>
            <w:vAlign w:val="center"/>
          </w:tcPr>
          <w:p>
            <w:pPr>
              <w:keepNext w:val="0"/>
              <w:keepLines w:val="0"/>
              <w:widowControl/>
              <w:suppressLineNumbers w:val="0"/>
              <w:jc w:val="center"/>
              <w:textAlignment w:val="center"/>
              <w:rPr>
                <w:rFonts w:ascii="仿宋_GB2312" w:hAnsi="宋体" w:eastAsia="仿宋_GB2312"/>
                <w:kern w:val="0"/>
                <w:sz w:val="32"/>
                <w:szCs w:val="32"/>
              </w:rPr>
            </w:pPr>
            <w:r>
              <w:rPr>
                <w:rFonts w:hint="eastAsia" w:ascii="宋体" w:hAnsi="宋体" w:eastAsia="宋体" w:cs="宋体"/>
                <w:i w:val="0"/>
                <w:color w:val="000000"/>
                <w:kern w:val="0"/>
                <w:sz w:val="20"/>
                <w:szCs w:val="20"/>
                <w:u w:val="none"/>
                <w:lang w:val="en-US" w:eastAsia="zh-CN" w:bidi="ar"/>
              </w:rPr>
              <w:t xml:space="preserve">    208</w:t>
            </w:r>
          </w:p>
        </w:tc>
        <w:tc>
          <w:tcPr>
            <w:tcW w:w="397" w:type="dxa"/>
            <w:vAlign w:val="center"/>
          </w:tcPr>
          <w:p>
            <w:pPr>
              <w:keepNext w:val="0"/>
              <w:keepLines w:val="0"/>
              <w:widowControl/>
              <w:suppressLineNumbers w:val="0"/>
              <w:jc w:val="center"/>
              <w:textAlignment w:val="center"/>
              <w:rPr>
                <w:rFonts w:ascii="仿宋_GB2312" w:hAnsi="宋体" w:eastAsia="仿宋_GB2312"/>
                <w:kern w:val="0"/>
                <w:sz w:val="32"/>
                <w:szCs w:val="32"/>
              </w:rPr>
            </w:pPr>
            <w:r>
              <w:rPr>
                <w:rFonts w:hint="eastAsia" w:ascii="宋体" w:hAnsi="宋体" w:eastAsia="宋体" w:cs="宋体"/>
                <w:i w:val="0"/>
                <w:color w:val="000000"/>
                <w:kern w:val="0"/>
                <w:sz w:val="20"/>
                <w:szCs w:val="20"/>
                <w:u w:val="none"/>
                <w:lang w:val="en-US" w:eastAsia="zh-CN" w:bidi="ar"/>
              </w:rPr>
              <w:t xml:space="preserve">  02</w:t>
            </w:r>
          </w:p>
        </w:tc>
        <w:tc>
          <w:tcPr>
            <w:tcW w:w="397" w:type="dxa"/>
            <w:vAlign w:val="center"/>
          </w:tcPr>
          <w:p>
            <w:pPr>
              <w:keepNext w:val="0"/>
              <w:keepLines w:val="0"/>
              <w:widowControl/>
              <w:suppressLineNumbers w:val="0"/>
              <w:jc w:val="center"/>
              <w:textAlignment w:val="center"/>
              <w:rPr>
                <w:rFonts w:ascii="仿宋_GB2312" w:hAnsi="宋体" w:eastAsia="仿宋_GB2312"/>
                <w:kern w:val="0"/>
                <w:sz w:val="32"/>
                <w:szCs w:val="32"/>
              </w:rPr>
            </w:pPr>
            <w:r>
              <w:rPr>
                <w:rFonts w:hint="eastAsia" w:ascii="宋体" w:hAnsi="宋体" w:eastAsia="宋体" w:cs="宋体"/>
                <w:i w:val="0"/>
                <w:color w:val="000000"/>
                <w:kern w:val="0"/>
                <w:sz w:val="20"/>
                <w:szCs w:val="20"/>
                <w:u w:val="none"/>
                <w:lang w:val="en-US" w:eastAsia="zh-CN" w:bidi="ar"/>
              </w:rPr>
              <w:t>99</w:t>
            </w:r>
          </w:p>
        </w:tc>
        <w:tc>
          <w:tcPr>
            <w:tcW w:w="851" w:type="dxa"/>
            <w:vAlign w:val="center"/>
          </w:tcPr>
          <w:p>
            <w:pPr>
              <w:keepNext w:val="0"/>
              <w:keepLines w:val="0"/>
              <w:widowControl/>
              <w:suppressLineNumbers w:val="0"/>
              <w:jc w:val="left"/>
              <w:textAlignment w:val="center"/>
              <w:rPr>
                <w:rFonts w:ascii="仿宋_GB2312" w:hAnsi="宋体" w:eastAsia="仿宋_GB2312"/>
                <w:kern w:val="0"/>
                <w:sz w:val="32"/>
                <w:szCs w:val="32"/>
              </w:rPr>
            </w:pPr>
            <w:r>
              <w:rPr>
                <w:rFonts w:hint="eastAsia" w:ascii="宋体" w:hAnsi="宋体" w:eastAsia="宋体" w:cs="宋体"/>
                <w:i w:val="0"/>
                <w:color w:val="000000"/>
                <w:kern w:val="0"/>
                <w:sz w:val="20"/>
                <w:szCs w:val="20"/>
                <w:u w:val="none"/>
                <w:lang w:val="en-US" w:eastAsia="zh-CN" w:bidi="ar"/>
              </w:rPr>
              <w:t xml:space="preserve">    其他民政管理事务支出</w:t>
            </w:r>
          </w:p>
        </w:tc>
        <w:tc>
          <w:tcPr>
            <w:tcW w:w="1456" w:type="dxa"/>
            <w:vAlign w:val="center"/>
          </w:tcPr>
          <w:p>
            <w:pPr>
              <w:keepNext w:val="0"/>
              <w:keepLines w:val="0"/>
              <w:widowControl/>
              <w:suppressLineNumbers w:val="0"/>
              <w:jc w:val="left"/>
              <w:textAlignment w:val="center"/>
              <w:rPr>
                <w:rFonts w:ascii="仿宋_GB2312" w:hAnsi="宋体" w:eastAsia="仿宋_GB2312"/>
                <w:kern w:val="0"/>
                <w:sz w:val="32"/>
                <w:szCs w:val="32"/>
              </w:rPr>
            </w:pPr>
            <w:r>
              <w:rPr>
                <w:rFonts w:hint="eastAsia" w:ascii="宋体" w:hAnsi="宋体" w:eastAsia="宋体" w:cs="宋体"/>
                <w:i w:val="0"/>
                <w:color w:val="000000"/>
                <w:kern w:val="0"/>
                <w:sz w:val="20"/>
                <w:szCs w:val="20"/>
                <w:u w:val="none"/>
                <w:lang w:val="en-US" w:eastAsia="zh-CN" w:bidi="ar"/>
              </w:rPr>
              <w:t>联建工作经费</w:t>
            </w:r>
          </w:p>
        </w:tc>
        <w:tc>
          <w:tcPr>
            <w:tcW w:w="750" w:type="dxa"/>
            <w:vAlign w:val="center"/>
          </w:tcPr>
          <w:p>
            <w:pPr>
              <w:keepNext w:val="0"/>
              <w:keepLines w:val="0"/>
              <w:widowControl/>
              <w:suppressLineNumbers w:val="0"/>
              <w:jc w:val="right"/>
              <w:textAlignment w:val="center"/>
              <w:rPr>
                <w:rFonts w:ascii="仿宋_GB2312" w:hAnsi="宋体" w:eastAsia="仿宋_GB2312"/>
                <w:kern w:val="0"/>
                <w:sz w:val="32"/>
                <w:szCs w:val="32"/>
              </w:rPr>
            </w:pPr>
            <w:r>
              <w:rPr>
                <w:rFonts w:hint="eastAsia" w:ascii="宋体" w:hAnsi="宋体" w:eastAsia="宋体" w:cs="宋体"/>
                <w:i w:val="0"/>
                <w:color w:val="000000"/>
                <w:kern w:val="0"/>
                <w:sz w:val="20"/>
                <w:szCs w:val="20"/>
                <w:u w:val="none"/>
                <w:lang w:val="en-US" w:eastAsia="zh-CN" w:bidi="ar"/>
              </w:rPr>
              <w:t xml:space="preserve">7.00 </w:t>
            </w:r>
          </w:p>
        </w:tc>
        <w:tc>
          <w:tcPr>
            <w:tcW w:w="569" w:type="dxa"/>
            <w:gridSpan w:val="2"/>
            <w:vAlign w:val="center"/>
          </w:tcPr>
          <w:p>
            <w:pPr>
              <w:jc w:val="right"/>
              <w:rPr>
                <w:rFonts w:ascii="仿宋_GB2312" w:hAnsi="宋体" w:eastAsia="仿宋_GB2312"/>
                <w:kern w:val="0"/>
                <w:sz w:val="32"/>
                <w:szCs w:val="32"/>
              </w:rPr>
            </w:pPr>
          </w:p>
        </w:tc>
        <w:tc>
          <w:tcPr>
            <w:tcW w:w="536" w:type="dxa"/>
            <w:vAlign w:val="center"/>
          </w:tcPr>
          <w:p>
            <w:pPr>
              <w:keepNext w:val="0"/>
              <w:keepLines w:val="0"/>
              <w:widowControl/>
              <w:suppressLineNumbers w:val="0"/>
              <w:jc w:val="right"/>
              <w:textAlignment w:val="center"/>
              <w:rPr>
                <w:rFonts w:ascii="仿宋_GB2312" w:hAnsi="宋体" w:eastAsia="仿宋_GB2312"/>
                <w:kern w:val="0"/>
                <w:sz w:val="32"/>
                <w:szCs w:val="32"/>
              </w:rPr>
            </w:pPr>
            <w:r>
              <w:rPr>
                <w:rFonts w:hint="eastAsia" w:ascii="宋体" w:hAnsi="宋体" w:eastAsia="宋体" w:cs="宋体"/>
                <w:i w:val="0"/>
                <w:color w:val="000000"/>
                <w:kern w:val="0"/>
                <w:sz w:val="20"/>
                <w:szCs w:val="20"/>
                <w:u w:val="none"/>
                <w:lang w:val="en-US" w:eastAsia="zh-CN" w:bidi="ar"/>
              </w:rPr>
              <w:t xml:space="preserve">7.00 </w:t>
            </w:r>
          </w:p>
        </w:tc>
        <w:tc>
          <w:tcPr>
            <w:tcW w:w="652"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652"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578" w:type="dxa"/>
            <w:gridSpan w:val="2"/>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419"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578"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420"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420"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468" w:type="dxa"/>
            <w:gridSpan w:val="2"/>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trPr>
        <w:tc>
          <w:tcPr>
            <w:tcW w:w="397" w:type="dxa"/>
            <w:gridSpan w:val="2"/>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397"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397"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851"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1456"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750"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569" w:type="dxa"/>
            <w:gridSpan w:val="2"/>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536"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652"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652"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578" w:type="dxa"/>
            <w:gridSpan w:val="2"/>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419"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578"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420"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420"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468" w:type="dxa"/>
            <w:gridSpan w:val="2"/>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trPr>
        <w:tc>
          <w:tcPr>
            <w:tcW w:w="397" w:type="dxa"/>
            <w:gridSpan w:val="2"/>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397"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397"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851"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1456"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750"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569" w:type="dxa"/>
            <w:gridSpan w:val="2"/>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536"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652"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652"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578" w:type="dxa"/>
            <w:gridSpan w:val="2"/>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419"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578"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420"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420"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468" w:type="dxa"/>
            <w:gridSpan w:val="2"/>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trPr>
        <w:tc>
          <w:tcPr>
            <w:tcW w:w="397" w:type="dxa"/>
            <w:gridSpan w:val="2"/>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397"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397"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851"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1456"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750"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569" w:type="dxa"/>
            <w:gridSpan w:val="2"/>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536"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652"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652"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578" w:type="dxa"/>
            <w:gridSpan w:val="2"/>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419"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578"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420"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420"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468" w:type="dxa"/>
            <w:gridSpan w:val="2"/>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trPr>
        <w:tc>
          <w:tcPr>
            <w:tcW w:w="397" w:type="dxa"/>
            <w:gridSpan w:val="2"/>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397"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397"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851"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1456"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750"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569" w:type="dxa"/>
            <w:gridSpan w:val="2"/>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536"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652"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652"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578" w:type="dxa"/>
            <w:gridSpan w:val="2"/>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419"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578"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420"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420"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468" w:type="dxa"/>
            <w:gridSpan w:val="2"/>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trPr>
        <w:tc>
          <w:tcPr>
            <w:tcW w:w="397" w:type="dxa"/>
            <w:gridSpan w:val="2"/>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397"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397"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851"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1456"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750"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569" w:type="dxa"/>
            <w:gridSpan w:val="2"/>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536"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652"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652"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578" w:type="dxa"/>
            <w:gridSpan w:val="2"/>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419"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578"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420"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420"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468" w:type="dxa"/>
            <w:gridSpan w:val="2"/>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trPr>
        <w:tc>
          <w:tcPr>
            <w:tcW w:w="397" w:type="dxa"/>
            <w:gridSpan w:val="2"/>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397"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397"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851"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1456"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750"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569" w:type="dxa"/>
            <w:gridSpan w:val="2"/>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536"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652"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652"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578" w:type="dxa"/>
            <w:gridSpan w:val="2"/>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419"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578"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420"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420"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468" w:type="dxa"/>
            <w:gridSpan w:val="2"/>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trPr>
        <w:tc>
          <w:tcPr>
            <w:tcW w:w="397" w:type="dxa"/>
            <w:gridSpan w:val="2"/>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397"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397"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851"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1456"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750"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569" w:type="dxa"/>
            <w:gridSpan w:val="2"/>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536"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652"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652"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578" w:type="dxa"/>
            <w:gridSpan w:val="2"/>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419"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578"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420"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420"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468" w:type="dxa"/>
            <w:gridSpan w:val="2"/>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trPr>
        <w:tc>
          <w:tcPr>
            <w:tcW w:w="397" w:type="dxa"/>
            <w:gridSpan w:val="2"/>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397"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397"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851"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1456"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750"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569" w:type="dxa"/>
            <w:gridSpan w:val="2"/>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536"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652"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652"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578" w:type="dxa"/>
            <w:gridSpan w:val="2"/>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419"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578"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420"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420"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468" w:type="dxa"/>
            <w:gridSpan w:val="2"/>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trPr>
        <w:tc>
          <w:tcPr>
            <w:tcW w:w="397" w:type="dxa"/>
            <w:gridSpan w:val="2"/>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397"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397"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851"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1456" w:type="dxa"/>
            <w:vAlign w:val="center"/>
          </w:tcPr>
          <w:p>
            <w:pPr>
              <w:widowControl/>
              <w:jc w:val="center"/>
              <w:outlineLvl w:val="1"/>
              <w:rPr>
                <w:rFonts w:ascii="仿宋_GB2312" w:hAnsi="宋体" w:eastAsia="仿宋_GB2312"/>
                <w:kern w:val="0"/>
                <w:sz w:val="32"/>
                <w:szCs w:val="32"/>
              </w:rPr>
            </w:pPr>
            <w:r>
              <w:rPr>
                <w:rFonts w:hint="eastAsia" w:ascii="仿宋_GB2312" w:hAnsi="宋体" w:eastAsia="仿宋_GB2312"/>
                <w:b/>
                <w:bCs/>
                <w:kern w:val="0"/>
                <w:szCs w:val="21"/>
              </w:rPr>
              <w:t>合 计</w:t>
            </w:r>
          </w:p>
        </w:tc>
        <w:tc>
          <w:tcPr>
            <w:tcW w:w="750" w:type="dxa"/>
            <w:vAlign w:val="center"/>
          </w:tcPr>
          <w:p>
            <w:pPr>
              <w:widowControl/>
              <w:jc w:val="center"/>
              <w:outlineLvl w:val="1"/>
              <w:rPr>
                <w:rFonts w:hint="eastAsia" w:ascii="仿宋_GB2312" w:hAnsi="宋体" w:eastAsia="仿宋_GB2312"/>
                <w:kern w:val="0"/>
                <w:szCs w:val="21"/>
                <w:lang w:val="en-US" w:eastAsia="zh-CN"/>
              </w:rPr>
            </w:pPr>
            <w:r>
              <w:rPr>
                <w:rFonts w:hint="eastAsia" w:ascii="宋体" w:hAnsi="宋体" w:eastAsia="宋体" w:cs="宋体"/>
                <w:i w:val="0"/>
                <w:color w:val="000000"/>
                <w:kern w:val="0"/>
                <w:sz w:val="20"/>
                <w:szCs w:val="20"/>
                <w:u w:val="none"/>
                <w:lang w:val="en-US" w:eastAsia="zh-CN" w:bidi="ar"/>
              </w:rPr>
              <w:t>7.00</w:t>
            </w:r>
          </w:p>
        </w:tc>
        <w:tc>
          <w:tcPr>
            <w:tcW w:w="569" w:type="dxa"/>
            <w:gridSpan w:val="2"/>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536" w:type="dxa"/>
          </w:tcPr>
          <w:p>
            <w:pPr>
              <w:widowControl/>
              <w:jc w:val="left"/>
              <w:outlineLvl w:val="1"/>
              <w:rPr>
                <w:rFonts w:ascii="仿宋_GB2312" w:hAnsi="宋体" w:eastAsia="仿宋_GB2312"/>
                <w:kern w:val="0"/>
                <w:sz w:val="32"/>
                <w:szCs w:val="32"/>
              </w:rPr>
            </w:pPr>
            <w:r>
              <w:rPr>
                <w:rFonts w:hint="eastAsia" w:ascii="宋体" w:hAnsi="宋体" w:eastAsia="宋体" w:cs="宋体"/>
                <w:i w:val="0"/>
                <w:color w:val="000000"/>
                <w:kern w:val="0"/>
                <w:sz w:val="20"/>
                <w:szCs w:val="20"/>
                <w:u w:val="none"/>
                <w:lang w:val="en-US" w:eastAsia="zh-CN" w:bidi="ar"/>
              </w:rPr>
              <w:t>7.00</w:t>
            </w:r>
            <w:r>
              <w:rPr>
                <w:rFonts w:hint="eastAsia" w:ascii="仿宋_GB2312" w:hAnsi="宋体" w:eastAsia="仿宋_GB2312"/>
                <w:kern w:val="0"/>
                <w:sz w:val="32"/>
                <w:szCs w:val="32"/>
              </w:rPr>
              <w:t>　</w:t>
            </w:r>
          </w:p>
        </w:tc>
        <w:tc>
          <w:tcPr>
            <w:tcW w:w="652"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652"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578" w:type="dxa"/>
            <w:gridSpan w:val="2"/>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419"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578"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420"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420" w:type="dxa"/>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c>
          <w:tcPr>
            <w:tcW w:w="468" w:type="dxa"/>
            <w:gridSpan w:val="2"/>
          </w:tcPr>
          <w:p>
            <w:pPr>
              <w:widowControl/>
              <w:jc w:val="left"/>
              <w:outlineLvl w:val="1"/>
              <w:rPr>
                <w:rFonts w:ascii="仿宋_GB2312" w:hAnsi="宋体" w:eastAsia="仿宋_GB2312"/>
                <w:kern w:val="0"/>
                <w:sz w:val="32"/>
                <w:szCs w:val="32"/>
              </w:rPr>
            </w:pPr>
            <w:r>
              <w:rPr>
                <w:rFonts w:hint="eastAsia" w:ascii="仿宋_GB2312" w:hAnsi="宋体" w:eastAsia="仿宋_GB2312"/>
                <w:kern w:val="0"/>
                <w:sz w:val="32"/>
                <w:szCs w:val="32"/>
              </w:rPr>
              <w:t>　</w:t>
            </w:r>
          </w:p>
        </w:tc>
      </w:tr>
    </w:tbl>
    <w:p>
      <w:pPr>
        <w:widowControl/>
        <w:jc w:val="left"/>
        <w:outlineLvl w:val="1"/>
        <w:rPr>
          <w:rFonts w:hint="eastAsia" w:ascii="仿宋_GB2312" w:hAnsi="宋体" w:eastAsia="仿宋_GB2312"/>
          <w:b/>
          <w:kern w:val="0"/>
          <w:sz w:val="32"/>
          <w:szCs w:val="32"/>
        </w:rPr>
      </w:pPr>
    </w:p>
    <w:p>
      <w:pPr>
        <w:widowControl/>
        <w:jc w:val="left"/>
        <w:outlineLvl w:val="1"/>
        <w:rPr>
          <w:rFonts w:hint="eastAsia" w:ascii="仿宋_GB2312" w:hAnsi="宋体" w:eastAsia="仿宋_GB2312"/>
          <w:b/>
          <w:kern w:val="0"/>
          <w:sz w:val="32"/>
          <w:szCs w:val="32"/>
        </w:rPr>
      </w:pPr>
    </w:p>
    <w:p>
      <w:pPr>
        <w:widowControl/>
        <w:jc w:val="left"/>
        <w:outlineLvl w:val="1"/>
        <w:rPr>
          <w:rFonts w:ascii="仿宋_GB2312" w:hAnsi="宋体" w:eastAsia="仿宋_GB2312"/>
          <w:b/>
          <w:kern w:val="0"/>
          <w:sz w:val="32"/>
          <w:szCs w:val="32"/>
        </w:rPr>
      </w:pPr>
      <w:r>
        <w:rPr>
          <w:rFonts w:hint="eastAsia" w:ascii="仿宋_GB2312" w:hAnsi="宋体" w:eastAsia="仿宋_GB2312"/>
          <w:b/>
          <w:kern w:val="0"/>
          <w:sz w:val="32"/>
          <w:szCs w:val="32"/>
        </w:rPr>
        <w:t>表八：</w:t>
      </w:r>
    </w:p>
    <w:p>
      <w:pPr>
        <w:widowControl/>
        <w:jc w:val="center"/>
        <w:outlineLvl w:val="1"/>
        <w:rPr>
          <w:rFonts w:ascii="仿宋_GB2312" w:hAnsi="宋体" w:eastAsia="仿宋_GB2312"/>
          <w:b/>
          <w:kern w:val="0"/>
          <w:sz w:val="32"/>
          <w:szCs w:val="32"/>
        </w:rPr>
      </w:pPr>
      <w:r>
        <w:rPr>
          <w:rFonts w:hint="eastAsia" w:ascii="仿宋_GB2312" w:hAnsi="宋体" w:eastAsia="仿宋_GB2312"/>
          <w:b/>
          <w:kern w:val="0"/>
          <w:sz w:val="32"/>
          <w:szCs w:val="32"/>
        </w:rPr>
        <w:t>一般公共预算“三公”经费支出情况表</w:t>
      </w:r>
    </w:p>
    <w:p>
      <w:pPr>
        <w:widowControl/>
        <w:jc w:val="center"/>
        <w:outlineLvl w:val="1"/>
        <w:rPr>
          <w:rFonts w:ascii="仿宋_GB2312" w:hAnsi="宋体" w:eastAsia="仿宋_GB2312"/>
          <w:b/>
          <w:kern w:val="0"/>
          <w:sz w:val="32"/>
          <w:szCs w:val="32"/>
        </w:rPr>
      </w:pPr>
    </w:p>
    <w:p>
      <w:pPr>
        <w:widowControl/>
        <w:jc w:val="left"/>
        <w:outlineLvl w:val="1"/>
        <w:rPr>
          <w:rFonts w:ascii="仿宋_GB2312" w:hAnsi="宋体" w:eastAsia="仿宋_GB2312"/>
          <w:kern w:val="0"/>
          <w:sz w:val="24"/>
        </w:rPr>
      </w:pPr>
      <w:r>
        <w:rPr>
          <w:rFonts w:hint="eastAsia" w:ascii="仿宋_GB2312" w:hAnsi="宋体" w:eastAsia="仿宋_GB2312"/>
          <w:kern w:val="0"/>
          <w:sz w:val="24"/>
        </w:rPr>
        <w:t>编制部门（单位）：</w:t>
      </w:r>
      <w:r>
        <w:rPr>
          <w:rFonts w:hint="eastAsia" w:ascii="仿宋_GB2312" w:hAnsi="宋体" w:eastAsia="仿宋_GB2312"/>
          <w:kern w:val="0"/>
          <w:sz w:val="24"/>
          <w:lang w:val="en-US" w:eastAsia="zh-CN"/>
        </w:rPr>
        <w:t>克州民政局</w:t>
      </w:r>
      <w:r>
        <w:rPr>
          <w:rFonts w:hint="eastAsia" w:ascii="仿宋_GB2312" w:hAnsi="宋体" w:eastAsia="仿宋_GB2312"/>
          <w:kern w:val="0"/>
          <w:sz w:val="24"/>
        </w:rPr>
        <w:t xml:space="preserve">                                   单位：万元</w:t>
      </w:r>
    </w:p>
    <w:tbl>
      <w:tblPr>
        <w:tblStyle w:val="7"/>
        <w:tblW w:w="9240" w:type="dxa"/>
        <w:tblInd w:w="-173" w:type="dxa"/>
        <w:tblLayout w:type="fixed"/>
        <w:tblCellMar>
          <w:top w:w="0" w:type="dxa"/>
          <w:left w:w="108" w:type="dxa"/>
          <w:bottom w:w="0" w:type="dxa"/>
          <w:right w:w="108" w:type="dxa"/>
        </w:tblCellMar>
      </w:tblPr>
      <w:tblGrid>
        <w:gridCol w:w="1575"/>
        <w:gridCol w:w="1417"/>
        <w:gridCol w:w="1559"/>
        <w:gridCol w:w="1418"/>
        <w:gridCol w:w="1559"/>
        <w:gridCol w:w="1712"/>
      </w:tblGrid>
      <w:tr>
        <w:tblPrEx>
          <w:tblLayout w:type="fixed"/>
          <w:tblCellMar>
            <w:top w:w="0" w:type="dxa"/>
            <w:left w:w="108" w:type="dxa"/>
            <w:bottom w:w="0" w:type="dxa"/>
            <w:right w:w="108" w:type="dxa"/>
          </w:tblCellMar>
        </w:tblPrEx>
        <w:trPr>
          <w:trHeight w:val="546" w:hRule="atLeast"/>
        </w:trPr>
        <w:tc>
          <w:tcPr>
            <w:tcW w:w="1575"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b/>
                <w:bCs/>
                <w:color w:val="000000"/>
                <w:kern w:val="0"/>
                <w:sz w:val="22"/>
                <w:szCs w:val="22"/>
              </w:rPr>
            </w:pPr>
            <w:r>
              <w:rPr>
                <w:rFonts w:hint="eastAsia" w:ascii="仿宋_GB2312" w:hAnsi="宋体" w:eastAsia="仿宋_GB2312" w:cs="宋体"/>
                <w:b/>
                <w:bCs/>
                <w:color w:val="000000"/>
                <w:kern w:val="0"/>
                <w:sz w:val="22"/>
                <w:szCs w:val="22"/>
              </w:rPr>
              <w:t>合  计</w:t>
            </w:r>
          </w:p>
        </w:tc>
        <w:tc>
          <w:tcPr>
            <w:tcW w:w="1417"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b/>
                <w:bCs/>
                <w:color w:val="000000"/>
                <w:kern w:val="0"/>
                <w:sz w:val="22"/>
                <w:szCs w:val="22"/>
              </w:rPr>
            </w:pPr>
            <w:r>
              <w:rPr>
                <w:rFonts w:hint="eastAsia" w:ascii="仿宋_GB2312" w:hAnsi="宋体" w:eastAsia="仿宋_GB2312" w:cs="宋体"/>
                <w:b/>
                <w:bCs/>
                <w:color w:val="000000"/>
                <w:kern w:val="0"/>
                <w:sz w:val="22"/>
                <w:szCs w:val="22"/>
              </w:rPr>
              <w:t>因公出国（境）费</w:t>
            </w:r>
          </w:p>
        </w:tc>
        <w:tc>
          <w:tcPr>
            <w:tcW w:w="4536" w:type="dxa"/>
            <w:gridSpan w:val="3"/>
            <w:tcBorders>
              <w:top w:val="single" w:color="auto" w:sz="4" w:space="0"/>
              <w:left w:val="nil"/>
              <w:bottom w:val="single" w:color="auto" w:sz="4" w:space="0"/>
              <w:right w:val="single" w:color="auto" w:sz="4" w:space="0"/>
            </w:tcBorders>
            <w:vAlign w:val="center"/>
          </w:tcPr>
          <w:p>
            <w:pPr>
              <w:widowControl/>
              <w:jc w:val="center"/>
              <w:rPr>
                <w:rFonts w:ascii="仿宋_GB2312" w:hAnsi="宋体" w:eastAsia="仿宋_GB2312" w:cs="宋体"/>
                <w:b/>
                <w:bCs/>
                <w:color w:val="000000"/>
                <w:kern w:val="0"/>
                <w:sz w:val="22"/>
                <w:szCs w:val="22"/>
              </w:rPr>
            </w:pPr>
            <w:r>
              <w:rPr>
                <w:rFonts w:hint="eastAsia" w:ascii="仿宋_GB2312" w:hAnsi="宋体" w:eastAsia="仿宋_GB2312" w:cs="宋体"/>
                <w:b/>
                <w:bCs/>
                <w:color w:val="000000"/>
                <w:kern w:val="0"/>
                <w:sz w:val="22"/>
                <w:szCs w:val="22"/>
              </w:rPr>
              <w:t>公务用车购置及运行费</w:t>
            </w:r>
          </w:p>
        </w:tc>
        <w:tc>
          <w:tcPr>
            <w:tcW w:w="1712"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bCs/>
                <w:color w:val="000000"/>
                <w:kern w:val="0"/>
                <w:sz w:val="22"/>
                <w:szCs w:val="22"/>
              </w:rPr>
            </w:pPr>
            <w:r>
              <w:rPr>
                <w:rFonts w:hint="eastAsia" w:ascii="宋体" w:hAnsi="宋体" w:cs="宋体"/>
                <w:b/>
                <w:bCs/>
                <w:color w:val="000000"/>
                <w:kern w:val="0"/>
                <w:sz w:val="22"/>
                <w:szCs w:val="22"/>
              </w:rPr>
              <w:t>公务接待费</w:t>
            </w:r>
          </w:p>
        </w:tc>
      </w:tr>
      <w:tr>
        <w:tblPrEx>
          <w:tblLayout w:type="fixed"/>
          <w:tblCellMar>
            <w:top w:w="0" w:type="dxa"/>
            <w:left w:w="108" w:type="dxa"/>
            <w:bottom w:w="0" w:type="dxa"/>
            <w:right w:w="108" w:type="dxa"/>
          </w:tblCellMar>
        </w:tblPrEx>
        <w:trPr>
          <w:trHeight w:val="810" w:hRule="atLeast"/>
        </w:trPr>
        <w:tc>
          <w:tcPr>
            <w:tcW w:w="157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hAnsi="宋体" w:eastAsia="仿宋_GB2312" w:cs="宋体"/>
                <w:b/>
                <w:bCs/>
                <w:color w:val="000000"/>
                <w:kern w:val="0"/>
                <w:sz w:val="22"/>
                <w:szCs w:val="22"/>
              </w:rPr>
            </w:pPr>
          </w:p>
        </w:tc>
        <w:tc>
          <w:tcPr>
            <w:tcW w:w="1417" w:type="dxa"/>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hAnsi="宋体" w:eastAsia="仿宋_GB2312" w:cs="宋体"/>
                <w:b/>
                <w:bCs/>
                <w:color w:val="000000"/>
                <w:kern w:val="0"/>
                <w:sz w:val="22"/>
                <w:szCs w:val="22"/>
              </w:rPr>
            </w:pPr>
            <w:r>
              <w:rPr>
                <w:rFonts w:hint="eastAsia" w:ascii="仿宋_GB2312" w:hAnsi="宋体" w:eastAsia="仿宋_GB2312" w:cs="宋体"/>
                <w:b/>
                <w:bCs/>
                <w:color w:val="000000"/>
                <w:kern w:val="0"/>
                <w:sz w:val="22"/>
                <w:szCs w:val="22"/>
              </w:rPr>
              <w:t>合计</w:t>
            </w:r>
          </w:p>
        </w:tc>
        <w:tc>
          <w:tcPr>
            <w:tcW w:w="1559"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b/>
                <w:bCs/>
                <w:color w:val="000000"/>
                <w:kern w:val="0"/>
                <w:sz w:val="22"/>
                <w:szCs w:val="22"/>
              </w:rPr>
            </w:pPr>
            <w:r>
              <w:rPr>
                <w:rFonts w:hint="eastAsia" w:ascii="仿宋_GB2312" w:hAnsi="宋体" w:eastAsia="仿宋_GB2312" w:cs="宋体"/>
                <w:b/>
                <w:bCs/>
                <w:color w:val="000000"/>
                <w:kern w:val="0"/>
                <w:sz w:val="22"/>
                <w:szCs w:val="22"/>
              </w:rPr>
              <w:t>合  计</w:t>
            </w:r>
          </w:p>
        </w:tc>
        <w:tc>
          <w:tcPr>
            <w:tcW w:w="1418"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b/>
                <w:bCs/>
                <w:color w:val="000000"/>
                <w:kern w:val="0"/>
                <w:sz w:val="22"/>
                <w:szCs w:val="22"/>
              </w:rPr>
            </w:pPr>
            <w:r>
              <w:rPr>
                <w:rFonts w:hint="eastAsia" w:ascii="仿宋_GB2312" w:hAnsi="宋体" w:eastAsia="仿宋_GB2312" w:cs="宋体"/>
                <w:b/>
                <w:bCs/>
                <w:color w:val="000000"/>
                <w:kern w:val="0"/>
                <w:sz w:val="22"/>
                <w:szCs w:val="22"/>
              </w:rPr>
              <w:t>公务用车购置费</w:t>
            </w:r>
          </w:p>
        </w:tc>
        <w:tc>
          <w:tcPr>
            <w:tcW w:w="1559"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b/>
                <w:bCs/>
                <w:color w:val="000000"/>
                <w:kern w:val="0"/>
                <w:sz w:val="22"/>
                <w:szCs w:val="22"/>
              </w:rPr>
            </w:pPr>
            <w:r>
              <w:rPr>
                <w:rFonts w:hint="eastAsia" w:ascii="仿宋_GB2312" w:hAnsi="宋体" w:eastAsia="仿宋_GB2312" w:cs="宋体"/>
                <w:b/>
                <w:bCs/>
                <w:color w:val="000000"/>
                <w:kern w:val="0"/>
                <w:sz w:val="22"/>
                <w:szCs w:val="22"/>
              </w:rPr>
              <w:t>公务用车运行费</w:t>
            </w:r>
          </w:p>
        </w:tc>
        <w:tc>
          <w:tcPr>
            <w:tcW w:w="171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b/>
                <w:bCs/>
                <w:color w:val="000000"/>
                <w:kern w:val="0"/>
                <w:sz w:val="22"/>
                <w:szCs w:val="22"/>
              </w:rPr>
            </w:pPr>
          </w:p>
        </w:tc>
      </w:tr>
      <w:tr>
        <w:tblPrEx>
          <w:tblLayout w:type="fixed"/>
          <w:tblCellMar>
            <w:top w:w="0" w:type="dxa"/>
            <w:left w:w="108" w:type="dxa"/>
            <w:bottom w:w="0" w:type="dxa"/>
            <w:right w:w="108" w:type="dxa"/>
          </w:tblCellMar>
        </w:tblPrEx>
        <w:trPr>
          <w:trHeight w:val="592" w:hRule="atLeast"/>
        </w:trPr>
        <w:tc>
          <w:tcPr>
            <w:tcW w:w="1575" w:type="dxa"/>
            <w:tcBorders>
              <w:top w:val="nil"/>
              <w:left w:val="single" w:color="auto" w:sz="4" w:space="0"/>
              <w:bottom w:val="single" w:color="auto" w:sz="4" w:space="0"/>
              <w:right w:val="single" w:color="auto" w:sz="4" w:space="0"/>
            </w:tcBorders>
            <w:vAlign w:val="center"/>
          </w:tcPr>
          <w:p>
            <w:pPr>
              <w:keepNext w:val="0"/>
              <w:keepLines w:val="0"/>
              <w:widowControl/>
              <w:suppressLineNumbers w:val="0"/>
              <w:jc w:val="left"/>
              <w:textAlignment w:val="center"/>
              <w:rPr>
                <w:rFonts w:ascii="宋体" w:hAnsi="宋体" w:cs="宋体"/>
                <w:color w:val="000000"/>
                <w:kern w:val="0"/>
                <w:sz w:val="24"/>
              </w:rPr>
            </w:pPr>
            <w:r>
              <w:rPr>
                <w:rFonts w:hint="eastAsia" w:ascii="宋体" w:hAnsi="宋体" w:eastAsia="宋体" w:cs="宋体"/>
                <w:i w:val="0"/>
                <w:color w:val="000000"/>
                <w:kern w:val="0"/>
                <w:sz w:val="18"/>
                <w:szCs w:val="18"/>
                <w:u w:val="none"/>
                <w:lang w:val="en-US" w:eastAsia="zh-CN" w:bidi="ar"/>
              </w:rPr>
              <w:t xml:space="preserve">2.50 </w:t>
            </w:r>
          </w:p>
        </w:tc>
        <w:tc>
          <w:tcPr>
            <w:tcW w:w="1417" w:type="dxa"/>
            <w:tcBorders>
              <w:top w:val="nil"/>
              <w:left w:val="nil"/>
              <w:bottom w:val="single" w:color="auto" w:sz="4" w:space="0"/>
              <w:right w:val="single" w:color="auto" w:sz="4" w:space="0"/>
            </w:tcBorders>
            <w:vAlign w:val="center"/>
          </w:tcPr>
          <w:p>
            <w:pPr>
              <w:jc w:val="right"/>
              <w:rPr>
                <w:rFonts w:ascii="宋体" w:hAnsi="宋体" w:cs="宋体"/>
                <w:color w:val="000000"/>
                <w:kern w:val="0"/>
                <w:sz w:val="24"/>
              </w:rPr>
            </w:pPr>
          </w:p>
        </w:tc>
        <w:tc>
          <w:tcPr>
            <w:tcW w:w="1559" w:type="dxa"/>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color w:val="000000"/>
                <w:kern w:val="0"/>
                <w:sz w:val="24"/>
              </w:rPr>
            </w:pPr>
            <w:r>
              <w:rPr>
                <w:rFonts w:hint="eastAsia" w:ascii="宋体" w:hAnsi="宋体" w:eastAsia="宋体" w:cs="宋体"/>
                <w:i w:val="0"/>
                <w:color w:val="000000"/>
                <w:kern w:val="0"/>
                <w:sz w:val="18"/>
                <w:szCs w:val="18"/>
                <w:u w:val="none"/>
                <w:lang w:val="en-US" w:eastAsia="zh-CN" w:bidi="ar"/>
              </w:rPr>
              <w:t xml:space="preserve">2.00 </w:t>
            </w:r>
          </w:p>
        </w:tc>
        <w:tc>
          <w:tcPr>
            <w:tcW w:w="1418" w:type="dxa"/>
            <w:tcBorders>
              <w:top w:val="nil"/>
              <w:left w:val="nil"/>
              <w:bottom w:val="single" w:color="auto" w:sz="4" w:space="0"/>
              <w:right w:val="single" w:color="auto" w:sz="4" w:space="0"/>
            </w:tcBorders>
            <w:vAlign w:val="center"/>
          </w:tcPr>
          <w:p>
            <w:pPr>
              <w:jc w:val="right"/>
              <w:rPr>
                <w:rFonts w:ascii="宋体" w:hAnsi="宋体" w:cs="宋体"/>
                <w:color w:val="000000"/>
                <w:kern w:val="0"/>
                <w:sz w:val="24"/>
              </w:rPr>
            </w:pPr>
          </w:p>
        </w:tc>
        <w:tc>
          <w:tcPr>
            <w:tcW w:w="1559" w:type="dxa"/>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color w:val="000000"/>
                <w:kern w:val="0"/>
                <w:sz w:val="24"/>
              </w:rPr>
            </w:pPr>
            <w:r>
              <w:rPr>
                <w:rFonts w:hint="eastAsia" w:ascii="宋体" w:hAnsi="宋体" w:eastAsia="宋体" w:cs="宋体"/>
                <w:i w:val="0"/>
                <w:color w:val="000000"/>
                <w:kern w:val="0"/>
                <w:sz w:val="18"/>
                <w:szCs w:val="18"/>
                <w:u w:val="none"/>
                <w:lang w:val="en-US" w:eastAsia="zh-CN" w:bidi="ar"/>
              </w:rPr>
              <w:t xml:space="preserve">2.00 </w:t>
            </w:r>
          </w:p>
        </w:tc>
        <w:tc>
          <w:tcPr>
            <w:tcW w:w="1712" w:type="dxa"/>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color w:val="000000"/>
                <w:kern w:val="0"/>
                <w:sz w:val="24"/>
              </w:rPr>
            </w:pPr>
            <w:r>
              <w:rPr>
                <w:rFonts w:hint="eastAsia" w:ascii="宋体" w:hAnsi="宋体" w:eastAsia="宋体" w:cs="宋体"/>
                <w:i w:val="0"/>
                <w:color w:val="000000"/>
                <w:kern w:val="0"/>
                <w:sz w:val="18"/>
                <w:szCs w:val="18"/>
                <w:u w:val="none"/>
                <w:lang w:val="en-US" w:eastAsia="zh-CN" w:bidi="ar"/>
              </w:rPr>
              <w:t xml:space="preserve">0.50 </w:t>
            </w:r>
          </w:p>
        </w:tc>
      </w:tr>
      <w:tr>
        <w:tblPrEx>
          <w:tblLayout w:type="fixed"/>
          <w:tblCellMar>
            <w:top w:w="0" w:type="dxa"/>
            <w:left w:w="108" w:type="dxa"/>
            <w:bottom w:w="0" w:type="dxa"/>
            <w:right w:w="108" w:type="dxa"/>
          </w:tblCellMar>
        </w:tblPrEx>
        <w:trPr>
          <w:trHeight w:val="558" w:hRule="atLeast"/>
        </w:trPr>
        <w:tc>
          <w:tcPr>
            <w:tcW w:w="1575" w:type="dxa"/>
            <w:tcBorders>
              <w:top w:val="nil"/>
              <w:left w:val="single" w:color="auto" w:sz="4" w:space="0"/>
              <w:bottom w:val="single" w:color="auto" w:sz="4" w:space="0"/>
              <w:right w:val="single" w:color="auto" w:sz="4" w:space="0"/>
            </w:tcBorders>
            <w:vAlign w:val="center"/>
          </w:tcPr>
          <w:p>
            <w:pPr>
              <w:keepNext w:val="0"/>
              <w:keepLines w:val="0"/>
              <w:widowControl/>
              <w:suppressLineNumbers w:val="0"/>
              <w:jc w:val="left"/>
              <w:textAlignment w:val="center"/>
              <w:rPr>
                <w:rFonts w:ascii="宋体" w:hAnsi="宋体" w:cs="宋体"/>
                <w:color w:val="000000"/>
                <w:kern w:val="0"/>
                <w:sz w:val="24"/>
              </w:rPr>
            </w:pPr>
            <w:r>
              <w:rPr>
                <w:rFonts w:hint="eastAsia" w:ascii="宋体" w:hAnsi="宋体" w:eastAsia="宋体" w:cs="宋体"/>
                <w:i w:val="0"/>
                <w:color w:val="000000"/>
                <w:kern w:val="0"/>
                <w:sz w:val="18"/>
                <w:szCs w:val="18"/>
                <w:u w:val="none"/>
                <w:lang w:val="en-US" w:eastAsia="zh-CN" w:bidi="ar"/>
              </w:rPr>
              <w:t xml:space="preserve">2.50 </w:t>
            </w:r>
          </w:p>
        </w:tc>
        <w:tc>
          <w:tcPr>
            <w:tcW w:w="1417" w:type="dxa"/>
            <w:tcBorders>
              <w:top w:val="nil"/>
              <w:left w:val="nil"/>
              <w:bottom w:val="single" w:color="auto" w:sz="4" w:space="0"/>
              <w:right w:val="single" w:color="auto" w:sz="4" w:space="0"/>
            </w:tcBorders>
            <w:vAlign w:val="center"/>
          </w:tcPr>
          <w:p>
            <w:pPr>
              <w:jc w:val="right"/>
              <w:rPr>
                <w:rFonts w:ascii="宋体" w:hAnsi="宋体" w:cs="宋体"/>
                <w:color w:val="000000"/>
                <w:kern w:val="0"/>
                <w:sz w:val="24"/>
              </w:rPr>
            </w:pPr>
          </w:p>
        </w:tc>
        <w:tc>
          <w:tcPr>
            <w:tcW w:w="1559" w:type="dxa"/>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color w:val="000000"/>
                <w:kern w:val="0"/>
                <w:sz w:val="24"/>
              </w:rPr>
            </w:pPr>
            <w:r>
              <w:rPr>
                <w:rFonts w:hint="eastAsia" w:ascii="宋体" w:hAnsi="宋体" w:eastAsia="宋体" w:cs="宋体"/>
                <w:i w:val="0"/>
                <w:color w:val="000000"/>
                <w:kern w:val="0"/>
                <w:sz w:val="18"/>
                <w:szCs w:val="18"/>
                <w:u w:val="none"/>
                <w:lang w:val="en-US" w:eastAsia="zh-CN" w:bidi="ar"/>
              </w:rPr>
              <w:t xml:space="preserve">2.00 </w:t>
            </w:r>
          </w:p>
        </w:tc>
        <w:tc>
          <w:tcPr>
            <w:tcW w:w="1418" w:type="dxa"/>
            <w:tcBorders>
              <w:top w:val="nil"/>
              <w:left w:val="nil"/>
              <w:bottom w:val="single" w:color="auto" w:sz="4" w:space="0"/>
              <w:right w:val="single" w:color="auto" w:sz="4" w:space="0"/>
            </w:tcBorders>
            <w:vAlign w:val="center"/>
          </w:tcPr>
          <w:p>
            <w:pPr>
              <w:jc w:val="right"/>
              <w:rPr>
                <w:rFonts w:ascii="宋体" w:hAnsi="宋体" w:cs="宋体"/>
                <w:color w:val="000000"/>
                <w:kern w:val="0"/>
                <w:sz w:val="24"/>
              </w:rPr>
            </w:pPr>
          </w:p>
        </w:tc>
        <w:tc>
          <w:tcPr>
            <w:tcW w:w="1559" w:type="dxa"/>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color w:val="000000"/>
                <w:kern w:val="0"/>
                <w:sz w:val="24"/>
              </w:rPr>
            </w:pPr>
            <w:r>
              <w:rPr>
                <w:rFonts w:hint="eastAsia" w:ascii="宋体" w:hAnsi="宋体" w:eastAsia="宋体" w:cs="宋体"/>
                <w:i w:val="0"/>
                <w:color w:val="000000"/>
                <w:kern w:val="0"/>
                <w:sz w:val="18"/>
                <w:szCs w:val="18"/>
                <w:u w:val="none"/>
                <w:lang w:val="en-US" w:eastAsia="zh-CN" w:bidi="ar"/>
              </w:rPr>
              <w:t xml:space="preserve">2.00 </w:t>
            </w:r>
          </w:p>
        </w:tc>
        <w:tc>
          <w:tcPr>
            <w:tcW w:w="1712" w:type="dxa"/>
            <w:tcBorders>
              <w:top w:val="nil"/>
              <w:left w:val="nil"/>
              <w:bottom w:val="single" w:color="auto" w:sz="4" w:space="0"/>
              <w:right w:val="single" w:color="auto" w:sz="4" w:space="0"/>
            </w:tcBorders>
            <w:vAlign w:val="center"/>
          </w:tcPr>
          <w:p>
            <w:pPr>
              <w:keepNext w:val="0"/>
              <w:keepLines w:val="0"/>
              <w:widowControl/>
              <w:suppressLineNumbers w:val="0"/>
              <w:jc w:val="right"/>
              <w:textAlignment w:val="center"/>
              <w:rPr>
                <w:rFonts w:ascii="宋体" w:hAnsi="宋体" w:cs="宋体"/>
                <w:color w:val="000000"/>
                <w:kern w:val="0"/>
                <w:sz w:val="24"/>
              </w:rPr>
            </w:pPr>
            <w:r>
              <w:rPr>
                <w:rFonts w:hint="eastAsia" w:ascii="宋体" w:hAnsi="宋体" w:eastAsia="宋体" w:cs="宋体"/>
                <w:i w:val="0"/>
                <w:color w:val="000000"/>
                <w:kern w:val="0"/>
                <w:sz w:val="18"/>
                <w:szCs w:val="18"/>
                <w:u w:val="none"/>
                <w:lang w:val="en-US" w:eastAsia="zh-CN" w:bidi="ar"/>
              </w:rPr>
              <w:t xml:space="preserve">0.50 </w:t>
            </w:r>
          </w:p>
        </w:tc>
      </w:tr>
      <w:tr>
        <w:tblPrEx>
          <w:tblLayout w:type="fixed"/>
          <w:tblCellMar>
            <w:top w:w="0" w:type="dxa"/>
            <w:left w:w="108" w:type="dxa"/>
            <w:bottom w:w="0" w:type="dxa"/>
            <w:right w:w="108" w:type="dxa"/>
          </w:tblCellMar>
        </w:tblPrEx>
        <w:trPr>
          <w:trHeight w:val="555" w:hRule="atLeast"/>
        </w:trPr>
        <w:tc>
          <w:tcPr>
            <w:tcW w:w="1575"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4"/>
              </w:rPr>
            </w:pPr>
            <w:r>
              <w:rPr>
                <w:rFonts w:hint="eastAsia" w:ascii="宋体" w:hAnsi="宋体" w:cs="宋体"/>
                <w:color w:val="000000"/>
                <w:kern w:val="0"/>
                <w:sz w:val="24"/>
              </w:rPr>
              <w:t>　</w:t>
            </w:r>
          </w:p>
        </w:tc>
        <w:tc>
          <w:tcPr>
            <w:tcW w:w="1417"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4"/>
              </w:rPr>
            </w:pPr>
            <w:r>
              <w:rPr>
                <w:rFonts w:hint="eastAsia" w:ascii="宋体" w:hAnsi="宋体" w:cs="宋体"/>
                <w:color w:val="000000"/>
                <w:kern w:val="0"/>
                <w:sz w:val="24"/>
              </w:rPr>
              <w:t>　</w:t>
            </w:r>
          </w:p>
        </w:tc>
        <w:tc>
          <w:tcPr>
            <w:tcW w:w="1559"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4"/>
              </w:rPr>
            </w:pPr>
            <w:r>
              <w:rPr>
                <w:rFonts w:hint="eastAsia" w:ascii="宋体" w:hAnsi="宋体" w:cs="宋体"/>
                <w:color w:val="000000"/>
                <w:kern w:val="0"/>
                <w:sz w:val="24"/>
              </w:rPr>
              <w:t>　</w:t>
            </w:r>
          </w:p>
        </w:tc>
        <w:tc>
          <w:tcPr>
            <w:tcW w:w="1418"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4"/>
              </w:rPr>
            </w:pPr>
            <w:r>
              <w:rPr>
                <w:rFonts w:hint="eastAsia" w:ascii="宋体" w:hAnsi="宋体" w:cs="宋体"/>
                <w:color w:val="000000"/>
                <w:kern w:val="0"/>
                <w:sz w:val="24"/>
              </w:rPr>
              <w:t>　</w:t>
            </w:r>
          </w:p>
        </w:tc>
        <w:tc>
          <w:tcPr>
            <w:tcW w:w="1559"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4"/>
              </w:rPr>
            </w:pPr>
            <w:r>
              <w:rPr>
                <w:rFonts w:hint="eastAsia" w:ascii="宋体" w:hAnsi="宋体" w:cs="宋体"/>
                <w:color w:val="000000"/>
                <w:kern w:val="0"/>
                <w:sz w:val="24"/>
              </w:rPr>
              <w:t>　</w:t>
            </w:r>
          </w:p>
        </w:tc>
        <w:tc>
          <w:tcPr>
            <w:tcW w:w="1712"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4"/>
              </w:rPr>
            </w:pPr>
            <w:r>
              <w:rPr>
                <w:rFonts w:hint="eastAsia" w:ascii="宋体" w:hAnsi="宋体" w:cs="宋体"/>
                <w:color w:val="000000"/>
                <w:kern w:val="0"/>
                <w:sz w:val="24"/>
              </w:rPr>
              <w:t>　</w:t>
            </w:r>
          </w:p>
        </w:tc>
      </w:tr>
      <w:tr>
        <w:tblPrEx>
          <w:tblLayout w:type="fixed"/>
          <w:tblCellMar>
            <w:top w:w="0" w:type="dxa"/>
            <w:left w:w="108" w:type="dxa"/>
            <w:bottom w:w="0" w:type="dxa"/>
            <w:right w:w="108" w:type="dxa"/>
          </w:tblCellMar>
        </w:tblPrEx>
        <w:trPr>
          <w:trHeight w:val="563" w:hRule="atLeast"/>
        </w:trPr>
        <w:tc>
          <w:tcPr>
            <w:tcW w:w="1575"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4"/>
              </w:rPr>
            </w:pPr>
            <w:r>
              <w:rPr>
                <w:rFonts w:hint="eastAsia" w:ascii="宋体" w:hAnsi="宋体" w:cs="宋体"/>
                <w:color w:val="000000"/>
                <w:kern w:val="0"/>
                <w:sz w:val="24"/>
              </w:rPr>
              <w:t>　</w:t>
            </w:r>
          </w:p>
        </w:tc>
        <w:tc>
          <w:tcPr>
            <w:tcW w:w="1417"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4"/>
              </w:rPr>
            </w:pPr>
            <w:r>
              <w:rPr>
                <w:rFonts w:hint="eastAsia" w:ascii="宋体" w:hAnsi="宋体" w:cs="宋体"/>
                <w:color w:val="000000"/>
                <w:kern w:val="0"/>
                <w:sz w:val="24"/>
              </w:rPr>
              <w:t>　</w:t>
            </w:r>
          </w:p>
        </w:tc>
        <w:tc>
          <w:tcPr>
            <w:tcW w:w="1559"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4"/>
              </w:rPr>
            </w:pPr>
            <w:r>
              <w:rPr>
                <w:rFonts w:hint="eastAsia" w:ascii="宋体" w:hAnsi="宋体" w:cs="宋体"/>
                <w:color w:val="000000"/>
                <w:kern w:val="0"/>
                <w:sz w:val="24"/>
              </w:rPr>
              <w:t>　</w:t>
            </w:r>
          </w:p>
        </w:tc>
        <w:tc>
          <w:tcPr>
            <w:tcW w:w="1418"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4"/>
              </w:rPr>
            </w:pPr>
            <w:r>
              <w:rPr>
                <w:rFonts w:hint="eastAsia" w:ascii="宋体" w:hAnsi="宋体" w:cs="宋体"/>
                <w:color w:val="000000"/>
                <w:kern w:val="0"/>
                <w:sz w:val="24"/>
              </w:rPr>
              <w:t>　</w:t>
            </w:r>
          </w:p>
        </w:tc>
        <w:tc>
          <w:tcPr>
            <w:tcW w:w="1559"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4"/>
              </w:rPr>
            </w:pPr>
            <w:r>
              <w:rPr>
                <w:rFonts w:hint="eastAsia" w:ascii="宋体" w:hAnsi="宋体" w:cs="宋体"/>
                <w:color w:val="000000"/>
                <w:kern w:val="0"/>
                <w:sz w:val="24"/>
              </w:rPr>
              <w:t>　</w:t>
            </w:r>
          </w:p>
        </w:tc>
        <w:tc>
          <w:tcPr>
            <w:tcW w:w="1712"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4"/>
              </w:rPr>
            </w:pPr>
            <w:r>
              <w:rPr>
                <w:rFonts w:hint="eastAsia" w:ascii="宋体" w:hAnsi="宋体" w:cs="宋体"/>
                <w:color w:val="000000"/>
                <w:kern w:val="0"/>
                <w:sz w:val="24"/>
              </w:rPr>
              <w:t>　</w:t>
            </w:r>
          </w:p>
        </w:tc>
      </w:tr>
      <w:tr>
        <w:tblPrEx>
          <w:tblLayout w:type="fixed"/>
          <w:tblCellMar>
            <w:top w:w="0" w:type="dxa"/>
            <w:left w:w="108" w:type="dxa"/>
            <w:bottom w:w="0" w:type="dxa"/>
            <w:right w:w="108" w:type="dxa"/>
          </w:tblCellMar>
        </w:tblPrEx>
        <w:trPr>
          <w:trHeight w:val="583" w:hRule="atLeast"/>
        </w:trPr>
        <w:tc>
          <w:tcPr>
            <w:tcW w:w="1575"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24"/>
              </w:rPr>
            </w:pPr>
            <w:r>
              <w:rPr>
                <w:rFonts w:hint="eastAsia" w:ascii="宋体" w:hAnsi="宋体" w:cs="宋体"/>
                <w:color w:val="000000"/>
                <w:kern w:val="0"/>
                <w:sz w:val="24"/>
              </w:rPr>
              <w:t>　</w:t>
            </w:r>
          </w:p>
        </w:tc>
        <w:tc>
          <w:tcPr>
            <w:tcW w:w="1417"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4"/>
              </w:rPr>
            </w:pPr>
            <w:r>
              <w:rPr>
                <w:rFonts w:hint="eastAsia" w:ascii="宋体" w:hAnsi="宋体" w:cs="宋体"/>
                <w:color w:val="000000"/>
                <w:kern w:val="0"/>
                <w:sz w:val="24"/>
              </w:rPr>
              <w:t>　</w:t>
            </w:r>
          </w:p>
        </w:tc>
        <w:tc>
          <w:tcPr>
            <w:tcW w:w="1559"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4"/>
              </w:rPr>
            </w:pPr>
            <w:r>
              <w:rPr>
                <w:rFonts w:hint="eastAsia" w:ascii="宋体" w:hAnsi="宋体" w:cs="宋体"/>
                <w:color w:val="000000"/>
                <w:kern w:val="0"/>
                <w:sz w:val="24"/>
              </w:rPr>
              <w:t>　</w:t>
            </w:r>
          </w:p>
        </w:tc>
        <w:tc>
          <w:tcPr>
            <w:tcW w:w="1418"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4"/>
              </w:rPr>
            </w:pPr>
            <w:r>
              <w:rPr>
                <w:rFonts w:hint="eastAsia" w:ascii="宋体" w:hAnsi="宋体" w:cs="宋体"/>
                <w:color w:val="000000"/>
                <w:kern w:val="0"/>
                <w:sz w:val="24"/>
              </w:rPr>
              <w:t>　</w:t>
            </w:r>
          </w:p>
        </w:tc>
        <w:tc>
          <w:tcPr>
            <w:tcW w:w="1559"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4"/>
              </w:rPr>
            </w:pPr>
            <w:r>
              <w:rPr>
                <w:rFonts w:hint="eastAsia" w:ascii="宋体" w:hAnsi="宋体" w:cs="宋体"/>
                <w:color w:val="000000"/>
                <w:kern w:val="0"/>
                <w:sz w:val="24"/>
              </w:rPr>
              <w:t>　</w:t>
            </w:r>
          </w:p>
        </w:tc>
        <w:tc>
          <w:tcPr>
            <w:tcW w:w="1712" w:type="dxa"/>
            <w:tcBorders>
              <w:top w:val="nil"/>
              <w:left w:val="nil"/>
              <w:bottom w:val="single" w:color="auto" w:sz="4" w:space="0"/>
              <w:right w:val="single" w:color="auto" w:sz="4" w:space="0"/>
            </w:tcBorders>
            <w:vAlign w:val="center"/>
          </w:tcPr>
          <w:p>
            <w:pPr>
              <w:widowControl/>
              <w:jc w:val="left"/>
              <w:rPr>
                <w:rFonts w:ascii="宋体" w:hAnsi="宋体" w:cs="宋体"/>
                <w:color w:val="000000"/>
                <w:kern w:val="0"/>
                <w:sz w:val="24"/>
              </w:rPr>
            </w:pPr>
            <w:r>
              <w:rPr>
                <w:rFonts w:hint="eastAsia" w:ascii="宋体" w:hAnsi="宋体" w:cs="宋体"/>
                <w:color w:val="000000"/>
                <w:kern w:val="0"/>
                <w:sz w:val="24"/>
              </w:rPr>
              <w:t>　</w:t>
            </w:r>
          </w:p>
        </w:tc>
      </w:tr>
    </w:tbl>
    <w:p>
      <w:pPr>
        <w:widowControl/>
        <w:outlineLvl w:val="1"/>
        <w:rPr>
          <w:rFonts w:ascii="仿宋_GB2312" w:hAnsi="宋体" w:eastAsia="仿宋_GB2312"/>
          <w:kern w:val="0"/>
          <w:sz w:val="32"/>
          <w:szCs w:val="32"/>
        </w:rPr>
      </w:pPr>
    </w:p>
    <w:p>
      <w:pPr>
        <w:widowControl/>
        <w:outlineLvl w:val="1"/>
        <w:rPr>
          <w:rFonts w:ascii="仿宋_GB2312" w:hAnsi="宋体" w:eastAsia="仿宋_GB2312"/>
          <w:kern w:val="0"/>
          <w:sz w:val="32"/>
          <w:szCs w:val="32"/>
        </w:rPr>
      </w:pPr>
    </w:p>
    <w:p>
      <w:pPr>
        <w:widowControl/>
        <w:outlineLvl w:val="1"/>
        <w:rPr>
          <w:rFonts w:ascii="仿宋_GB2312" w:hAnsi="宋体" w:eastAsia="仿宋_GB2312"/>
          <w:kern w:val="0"/>
          <w:sz w:val="32"/>
          <w:szCs w:val="32"/>
        </w:rPr>
      </w:pPr>
    </w:p>
    <w:p>
      <w:pPr>
        <w:widowControl/>
        <w:outlineLvl w:val="1"/>
        <w:rPr>
          <w:rFonts w:ascii="仿宋_GB2312" w:hAnsi="宋体" w:eastAsia="仿宋_GB2312"/>
          <w:kern w:val="0"/>
          <w:sz w:val="32"/>
          <w:szCs w:val="32"/>
        </w:rPr>
      </w:pPr>
    </w:p>
    <w:p>
      <w:pPr>
        <w:widowControl/>
        <w:outlineLvl w:val="1"/>
        <w:rPr>
          <w:rFonts w:ascii="仿宋_GB2312" w:hAnsi="宋体" w:eastAsia="仿宋_GB2312"/>
          <w:kern w:val="0"/>
          <w:sz w:val="32"/>
          <w:szCs w:val="32"/>
        </w:rPr>
      </w:pPr>
    </w:p>
    <w:p>
      <w:pPr>
        <w:widowControl/>
        <w:outlineLvl w:val="1"/>
        <w:rPr>
          <w:rFonts w:ascii="仿宋_GB2312" w:hAnsi="宋体" w:eastAsia="仿宋_GB2312"/>
          <w:kern w:val="0"/>
          <w:sz w:val="32"/>
          <w:szCs w:val="32"/>
        </w:rPr>
      </w:pPr>
    </w:p>
    <w:p>
      <w:pPr>
        <w:widowControl/>
        <w:outlineLvl w:val="1"/>
        <w:rPr>
          <w:rFonts w:ascii="仿宋_GB2312" w:hAnsi="宋体" w:eastAsia="仿宋_GB2312"/>
          <w:kern w:val="0"/>
          <w:sz w:val="32"/>
          <w:szCs w:val="32"/>
        </w:rPr>
      </w:pPr>
    </w:p>
    <w:p>
      <w:pPr>
        <w:widowControl/>
        <w:outlineLvl w:val="1"/>
        <w:rPr>
          <w:rFonts w:ascii="仿宋_GB2312" w:hAnsi="宋体" w:eastAsia="仿宋_GB2312"/>
          <w:kern w:val="0"/>
          <w:sz w:val="32"/>
          <w:szCs w:val="32"/>
        </w:rPr>
      </w:pPr>
    </w:p>
    <w:p>
      <w:pPr>
        <w:widowControl/>
        <w:outlineLvl w:val="1"/>
        <w:rPr>
          <w:rFonts w:ascii="仿宋_GB2312" w:hAnsi="宋体" w:eastAsia="仿宋_GB2312"/>
          <w:kern w:val="0"/>
          <w:sz w:val="32"/>
          <w:szCs w:val="32"/>
        </w:rPr>
      </w:pPr>
    </w:p>
    <w:p>
      <w:pPr>
        <w:widowControl/>
        <w:outlineLvl w:val="1"/>
        <w:rPr>
          <w:rFonts w:ascii="仿宋_GB2312" w:hAnsi="宋体" w:eastAsia="仿宋_GB2312"/>
          <w:kern w:val="0"/>
          <w:sz w:val="32"/>
          <w:szCs w:val="32"/>
        </w:rPr>
      </w:pPr>
    </w:p>
    <w:p>
      <w:pPr>
        <w:widowControl/>
        <w:outlineLvl w:val="1"/>
        <w:rPr>
          <w:rFonts w:ascii="仿宋_GB2312" w:hAnsi="宋体" w:eastAsia="仿宋_GB2312"/>
          <w:kern w:val="0"/>
          <w:sz w:val="32"/>
          <w:szCs w:val="32"/>
        </w:rPr>
      </w:pPr>
    </w:p>
    <w:p>
      <w:pPr>
        <w:widowControl/>
        <w:outlineLvl w:val="1"/>
        <w:rPr>
          <w:rFonts w:ascii="仿宋_GB2312" w:hAnsi="宋体" w:eastAsia="仿宋_GB2312"/>
          <w:kern w:val="0"/>
          <w:sz w:val="32"/>
          <w:szCs w:val="32"/>
        </w:rPr>
      </w:pPr>
    </w:p>
    <w:p>
      <w:pPr>
        <w:widowControl/>
        <w:outlineLvl w:val="1"/>
        <w:rPr>
          <w:rFonts w:ascii="仿宋_GB2312" w:hAnsi="宋体" w:eastAsia="仿宋_GB2312"/>
          <w:kern w:val="0"/>
          <w:sz w:val="32"/>
          <w:szCs w:val="32"/>
        </w:rPr>
      </w:pPr>
    </w:p>
    <w:p>
      <w:pPr>
        <w:widowControl/>
        <w:outlineLvl w:val="1"/>
        <w:rPr>
          <w:rFonts w:ascii="仿宋_GB2312" w:hAnsi="宋体" w:eastAsia="仿宋_GB2312"/>
          <w:kern w:val="0"/>
          <w:sz w:val="32"/>
          <w:szCs w:val="32"/>
        </w:rPr>
      </w:pPr>
    </w:p>
    <w:p>
      <w:pPr>
        <w:widowControl/>
        <w:outlineLvl w:val="1"/>
        <w:rPr>
          <w:rFonts w:ascii="仿宋_GB2312" w:hAnsi="宋体" w:eastAsia="仿宋_GB2312"/>
          <w:kern w:val="0"/>
          <w:sz w:val="32"/>
          <w:szCs w:val="32"/>
        </w:rPr>
      </w:pPr>
    </w:p>
    <w:p>
      <w:pPr>
        <w:widowControl/>
        <w:outlineLvl w:val="1"/>
        <w:rPr>
          <w:rFonts w:ascii="仿宋_GB2312" w:hAnsi="宋体" w:eastAsia="仿宋_GB2312"/>
          <w:kern w:val="0"/>
          <w:sz w:val="32"/>
          <w:szCs w:val="32"/>
        </w:rPr>
      </w:pPr>
    </w:p>
    <w:p>
      <w:pPr>
        <w:widowControl/>
        <w:outlineLvl w:val="1"/>
        <w:rPr>
          <w:rFonts w:ascii="仿宋_GB2312" w:hAnsi="宋体" w:eastAsia="仿宋_GB2312"/>
          <w:kern w:val="0"/>
          <w:sz w:val="32"/>
          <w:szCs w:val="32"/>
        </w:rPr>
      </w:pPr>
    </w:p>
    <w:p>
      <w:pPr>
        <w:widowControl/>
        <w:spacing w:line="280" w:lineRule="exact"/>
        <w:jc w:val="left"/>
        <w:outlineLvl w:val="1"/>
        <w:rPr>
          <w:rFonts w:ascii="仿宋_GB2312" w:hAnsi="宋体" w:eastAsia="仿宋_GB2312"/>
          <w:b/>
          <w:kern w:val="0"/>
          <w:sz w:val="32"/>
          <w:szCs w:val="32"/>
        </w:rPr>
      </w:pPr>
      <w:r>
        <w:rPr>
          <w:rFonts w:hint="eastAsia" w:ascii="仿宋_GB2312" w:hAnsi="宋体" w:eastAsia="仿宋_GB2312"/>
          <w:b/>
          <w:kern w:val="0"/>
          <w:sz w:val="32"/>
          <w:szCs w:val="32"/>
        </w:rPr>
        <w:t>表九：</w:t>
      </w:r>
    </w:p>
    <w:p>
      <w:pPr>
        <w:widowControl/>
        <w:spacing w:line="280" w:lineRule="exact"/>
        <w:jc w:val="center"/>
        <w:outlineLvl w:val="1"/>
        <w:rPr>
          <w:rFonts w:ascii="仿宋_GB2312" w:hAnsi="宋体" w:eastAsia="仿宋_GB2312"/>
          <w:b/>
          <w:kern w:val="0"/>
          <w:sz w:val="32"/>
          <w:szCs w:val="32"/>
        </w:rPr>
      </w:pPr>
      <w:r>
        <w:rPr>
          <w:rFonts w:hint="eastAsia" w:ascii="仿宋_GB2312" w:hAnsi="宋体" w:eastAsia="仿宋_GB2312"/>
          <w:b/>
          <w:kern w:val="0"/>
          <w:sz w:val="32"/>
          <w:szCs w:val="32"/>
        </w:rPr>
        <w:t>政府性基金预算支出情况表</w:t>
      </w:r>
    </w:p>
    <w:p>
      <w:pPr>
        <w:widowControl/>
        <w:spacing w:line="280" w:lineRule="exact"/>
        <w:outlineLvl w:val="1"/>
        <w:rPr>
          <w:rFonts w:ascii="仿宋_GB2312" w:hAnsi="宋体" w:eastAsia="仿宋_GB2312"/>
          <w:kern w:val="0"/>
          <w:sz w:val="24"/>
        </w:rPr>
      </w:pPr>
      <w:r>
        <w:rPr>
          <w:rFonts w:hint="eastAsia" w:ascii="仿宋_GB2312" w:hAnsi="宋体" w:eastAsia="仿宋_GB2312"/>
          <w:kern w:val="0"/>
          <w:sz w:val="24"/>
        </w:rPr>
        <w:t>编制部门（单位）：</w:t>
      </w:r>
      <w:r>
        <w:rPr>
          <w:rFonts w:hint="eastAsia" w:ascii="仿宋_GB2312" w:hAnsi="宋体" w:eastAsia="仿宋_GB2312"/>
          <w:kern w:val="0"/>
          <w:sz w:val="24"/>
          <w:lang w:val="en-US" w:eastAsia="zh-CN"/>
        </w:rPr>
        <w:t>克州民政局</w:t>
      </w:r>
      <w:r>
        <w:rPr>
          <w:rFonts w:hint="eastAsia" w:ascii="仿宋_GB2312" w:hAnsi="宋体" w:eastAsia="仿宋_GB2312"/>
          <w:kern w:val="0"/>
          <w:sz w:val="24"/>
        </w:rPr>
        <w:t xml:space="preserve">                                    单位：万元</w:t>
      </w:r>
    </w:p>
    <w:tbl>
      <w:tblPr>
        <w:tblStyle w:val="7"/>
        <w:tblW w:w="9214" w:type="dxa"/>
        <w:tblInd w:w="-34" w:type="dxa"/>
        <w:tblLayout w:type="fixed"/>
        <w:tblCellMar>
          <w:top w:w="0" w:type="dxa"/>
          <w:left w:w="108" w:type="dxa"/>
          <w:bottom w:w="0" w:type="dxa"/>
          <w:right w:w="108" w:type="dxa"/>
        </w:tblCellMar>
      </w:tblPr>
      <w:tblGrid>
        <w:gridCol w:w="585"/>
        <w:gridCol w:w="457"/>
        <w:gridCol w:w="699"/>
        <w:gridCol w:w="2544"/>
        <w:gridCol w:w="1669"/>
        <w:gridCol w:w="1701"/>
        <w:gridCol w:w="1559"/>
      </w:tblGrid>
      <w:tr>
        <w:tblPrEx>
          <w:tblLayout w:type="fixed"/>
          <w:tblCellMar>
            <w:top w:w="0" w:type="dxa"/>
            <w:left w:w="108" w:type="dxa"/>
            <w:bottom w:w="0" w:type="dxa"/>
            <w:right w:w="108" w:type="dxa"/>
          </w:tblCellMar>
        </w:tblPrEx>
        <w:trPr>
          <w:trHeight w:val="465" w:hRule="atLeast"/>
        </w:trPr>
        <w:tc>
          <w:tcPr>
            <w:tcW w:w="4285" w:type="dxa"/>
            <w:gridSpan w:val="4"/>
            <w:tcBorders>
              <w:top w:val="single" w:color="auto" w:sz="4" w:space="0"/>
              <w:left w:val="single" w:color="auto" w:sz="4" w:space="0"/>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24"/>
              </w:rPr>
            </w:pPr>
            <w:r>
              <w:rPr>
                <w:rFonts w:hint="eastAsia" w:ascii="仿宋_GB2312" w:hAnsi="宋体" w:eastAsia="仿宋_GB2312" w:cs="宋体"/>
                <w:b/>
                <w:bCs/>
                <w:color w:val="000000"/>
                <w:kern w:val="0"/>
                <w:sz w:val="24"/>
              </w:rPr>
              <w:t>项  目</w:t>
            </w:r>
          </w:p>
        </w:tc>
        <w:tc>
          <w:tcPr>
            <w:tcW w:w="4929" w:type="dxa"/>
            <w:gridSpan w:val="3"/>
            <w:tcBorders>
              <w:top w:val="single" w:color="auto" w:sz="4" w:space="0"/>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24"/>
              </w:rPr>
            </w:pPr>
            <w:r>
              <w:rPr>
                <w:rFonts w:hint="eastAsia" w:ascii="仿宋_GB2312" w:hAnsi="宋体" w:eastAsia="仿宋_GB2312" w:cs="宋体"/>
                <w:b/>
                <w:bCs/>
                <w:color w:val="000000"/>
                <w:kern w:val="0"/>
                <w:sz w:val="24"/>
              </w:rPr>
              <w:t>政府性基金预算支出</w:t>
            </w:r>
          </w:p>
        </w:tc>
      </w:tr>
      <w:tr>
        <w:tblPrEx>
          <w:tblLayout w:type="fixed"/>
          <w:tblCellMar>
            <w:top w:w="0" w:type="dxa"/>
            <w:left w:w="108" w:type="dxa"/>
            <w:bottom w:w="0" w:type="dxa"/>
            <w:right w:w="108" w:type="dxa"/>
          </w:tblCellMar>
        </w:tblPrEx>
        <w:trPr>
          <w:trHeight w:val="360" w:hRule="atLeast"/>
        </w:trPr>
        <w:tc>
          <w:tcPr>
            <w:tcW w:w="1741" w:type="dxa"/>
            <w:gridSpan w:val="3"/>
            <w:tcBorders>
              <w:top w:val="single" w:color="auto" w:sz="4" w:space="0"/>
              <w:left w:val="single" w:color="auto" w:sz="4" w:space="0"/>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18"/>
                <w:szCs w:val="18"/>
              </w:rPr>
            </w:pPr>
            <w:r>
              <w:rPr>
                <w:rFonts w:hint="eastAsia" w:ascii="仿宋_GB2312" w:hAnsi="宋体" w:eastAsia="仿宋_GB2312" w:cs="宋体"/>
                <w:b/>
                <w:bCs/>
                <w:color w:val="000000"/>
                <w:kern w:val="0"/>
                <w:sz w:val="18"/>
                <w:szCs w:val="18"/>
              </w:rPr>
              <w:t>功能分类科目编码</w:t>
            </w:r>
          </w:p>
        </w:tc>
        <w:tc>
          <w:tcPr>
            <w:tcW w:w="2544" w:type="dxa"/>
            <w:vMerge w:val="restart"/>
            <w:tcBorders>
              <w:top w:val="nil"/>
              <w:left w:val="single" w:color="auto" w:sz="4" w:space="0"/>
              <w:bottom w:val="single" w:color="000000"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24"/>
              </w:rPr>
            </w:pPr>
            <w:r>
              <w:rPr>
                <w:rFonts w:hint="eastAsia" w:ascii="仿宋_GB2312" w:hAnsi="宋体" w:eastAsia="仿宋_GB2312" w:cs="宋体"/>
                <w:b/>
                <w:bCs/>
                <w:color w:val="000000"/>
                <w:kern w:val="0"/>
                <w:sz w:val="24"/>
              </w:rPr>
              <w:t>功能分类科目名称</w:t>
            </w:r>
          </w:p>
        </w:tc>
        <w:tc>
          <w:tcPr>
            <w:tcW w:w="1669" w:type="dxa"/>
            <w:vMerge w:val="restart"/>
            <w:tcBorders>
              <w:top w:val="nil"/>
              <w:left w:val="single" w:color="auto" w:sz="4" w:space="0"/>
              <w:bottom w:val="single" w:color="000000"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24"/>
              </w:rPr>
            </w:pPr>
            <w:r>
              <w:rPr>
                <w:rFonts w:hint="eastAsia" w:ascii="仿宋_GB2312" w:hAnsi="宋体" w:eastAsia="仿宋_GB2312" w:cs="宋体"/>
                <w:b/>
                <w:bCs/>
                <w:color w:val="000000"/>
                <w:kern w:val="0"/>
                <w:sz w:val="24"/>
              </w:rPr>
              <w:t>合 计</w:t>
            </w:r>
          </w:p>
        </w:tc>
        <w:tc>
          <w:tcPr>
            <w:tcW w:w="1701" w:type="dxa"/>
            <w:vMerge w:val="restart"/>
            <w:tcBorders>
              <w:top w:val="nil"/>
              <w:left w:val="single" w:color="auto" w:sz="4" w:space="0"/>
              <w:bottom w:val="single" w:color="000000"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24"/>
              </w:rPr>
            </w:pPr>
            <w:r>
              <w:rPr>
                <w:rFonts w:hint="eastAsia" w:ascii="仿宋_GB2312" w:hAnsi="宋体" w:eastAsia="仿宋_GB2312" w:cs="宋体"/>
                <w:b/>
                <w:bCs/>
                <w:color w:val="000000"/>
                <w:kern w:val="0"/>
                <w:sz w:val="24"/>
              </w:rPr>
              <w:t>基本支出</w:t>
            </w:r>
          </w:p>
        </w:tc>
        <w:tc>
          <w:tcPr>
            <w:tcW w:w="1559" w:type="dxa"/>
            <w:vMerge w:val="restart"/>
            <w:tcBorders>
              <w:top w:val="nil"/>
              <w:left w:val="single" w:color="auto" w:sz="4" w:space="0"/>
              <w:bottom w:val="single" w:color="000000"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24"/>
              </w:rPr>
            </w:pPr>
            <w:r>
              <w:rPr>
                <w:rFonts w:hint="eastAsia" w:ascii="仿宋_GB2312" w:hAnsi="宋体" w:eastAsia="仿宋_GB2312" w:cs="宋体"/>
                <w:b/>
                <w:bCs/>
                <w:color w:val="000000"/>
                <w:kern w:val="0"/>
                <w:sz w:val="24"/>
              </w:rPr>
              <w:t>项目支出</w:t>
            </w:r>
          </w:p>
        </w:tc>
      </w:tr>
      <w:tr>
        <w:tblPrEx>
          <w:tblLayout w:type="fixed"/>
          <w:tblCellMar>
            <w:top w:w="0" w:type="dxa"/>
            <w:left w:w="108" w:type="dxa"/>
            <w:bottom w:w="0" w:type="dxa"/>
            <w:right w:w="108" w:type="dxa"/>
          </w:tblCellMar>
        </w:tblPrEx>
        <w:trPr>
          <w:trHeight w:val="315" w:hRule="atLeast"/>
        </w:trPr>
        <w:tc>
          <w:tcPr>
            <w:tcW w:w="585" w:type="dxa"/>
            <w:tcBorders>
              <w:top w:val="nil"/>
              <w:left w:val="single" w:color="auto" w:sz="4" w:space="0"/>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24"/>
              </w:rPr>
            </w:pPr>
            <w:r>
              <w:rPr>
                <w:rFonts w:hint="eastAsia" w:ascii="仿宋_GB2312" w:hAnsi="宋体" w:eastAsia="仿宋_GB2312" w:cs="宋体"/>
                <w:b/>
                <w:bCs/>
                <w:color w:val="000000"/>
                <w:kern w:val="0"/>
                <w:sz w:val="24"/>
              </w:rPr>
              <w:t>类</w:t>
            </w:r>
          </w:p>
        </w:tc>
        <w:tc>
          <w:tcPr>
            <w:tcW w:w="457"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24"/>
              </w:rPr>
            </w:pPr>
            <w:r>
              <w:rPr>
                <w:rFonts w:hint="eastAsia" w:ascii="仿宋_GB2312" w:hAnsi="宋体" w:eastAsia="仿宋_GB2312" w:cs="宋体"/>
                <w:b/>
                <w:bCs/>
                <w:color w:val="000000"/>
                <w:kern w:val="0"/>
                <w:sz w:val="24"/>
              </w:rPr>
              <w:t>款</w:t>
            </w:r>
          </w:p>
        </w:tc>
        <w:tc>
          <w:tcPr>
            <w:tcW w:w="699"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24"/>
              </w:rPr>
            </w:pPr>
            <w:r>
              <w:rPr>
                <w:rFonts w:hint="eastAsia" w:ascii="仿宋_GB2312" w:hAnsi="宋体" w:eastAsia="仿宋_GB2312" w:cs="宋体"/>
                <w:b/>
                <w:bCs/>
                <w:color w:val="000000"/>
                <w:kern w:val="0"/>
                <w:sz w:val="24"/>
              </w:rPr>
              <w:t>项</w:t>
            </w:r>
          </w:p>
        </w:tc>
        <w:tc>
          <w:tcPr>
            <w:tcW w:w="2544" w:type="dxa"/>
            <w:vMerge w:val="continue"/>
            <w:tcBorders>
              <w:top w:val="nil"/>
              <w:left w:val="single" w:color="auto" w:sz="4" w:space="0"/>
              <w:bottom w:val="single" w:color="000000" w:sz="4" w:space="0"/>
              <w:right w:val="single" w:color="auto" w:sz="4" w:space="0"/>
            </w:tcBorders>
            <w:vAlign w:val="center"/>
          </w:tcPr>
          <w:p>
            <w:pPr>
              <w:widowControl/>
              <w:spacing w:line="280" w:lineRule="exact"/>
              <w:jc w:val="left"/>
              <w:rPr>
                <w:rFonts w:ascii="仿宋_GB2312" w:hAnsi="宋体" w:eastAsia="仿宋_GB2312" w:cs="宋体"/>
                <w:b/>
                <w:bCs/>
                <w:color w:val="000000"/>
                <w:kern w:val="0"/>
                <w:sz w:val="24"/>
              </w:rPr>
            </w:pPr>
          </w:p>
        </w:tc>
        <w:tc>
          <w:tcPr>
            <w:tcW w:w="1669" w:type="dxa"/>
            <w:vMerge w:val="continue"/>
            <w:tcBorders>
              <w:top w:val="nil"/>
              <w:left w:val="single" w:color="auto" w:sz="4" w:space="0"/>
              <w:bottom w:val="single" w:color="000000" w:sz="4" w:space="0"/>
              <w:right w:val="single" w:color="auto" w:sz="4" w:space="0"/>
            </w:tcBorders>
            <w:vAlign w:val="center"/>
          </w:tcPr>
          <w:p>
            <w:pPr>
              <w:widowControl/>
              <w:spacing w:line="280" w:lineRule="exact"/>
              <w:jc w:val="left"/>
              <w:rPr>
                <w:rFonts w:ascii="仿宋_GB2312" w:hAnsi="宋体" w:eastAsia="仿宋_GB2312" w:cs="宋体"/>
                <w:b/>
                <w:bCs/>
                <w:color w:val="000000"/>
                <w:kern w:val="0"/>
                <w:sz w:val="24"/>
              </w:rPr>
            </w:pPr>
          </w:p>
        </w:tc>
        <w:tc>
          <w:tcPr>
            <w:tcW w:w="1701" w:type="dxa"/>
            <w:vMerge w:val="continue"/>
            <w:tcBorders>
              <w:top w:val="nil"/>
              <w:left w:val="single" w:color="auto" w:sz="4" w:space="0"/>
              <w:bottom w:val="single" w:color="000000" w:sz="4" w:space="0"/>
              <w:right w:val="single" w:color="auto" w:sz="4" w:space="0"/>
            </w:tcBorders>
            <w:vAlign w:val="center"/>
          </w:tcPr>
          <w:p>
            <w:pPr>
              <w:widowControl/>
              <w:spacing w:line="280" w:lineRule="exact"/>
              <w:jc w:val="left"/>
              <w:rPr>
                <w:rFonts w:ascii="仿宋_GB2312" w:hAnsi="宋体" w:eastAsia="仿宋_GB2312" w:cs="宋体"/>
                <w:b/>
                <w:bCs/>
                <w:color w:val="000000"/>
                <w:kern w:val="0"/>
                <w:sz w:val="24"/>
              </w:rPr>
            </w:pPr>
          </w:p>
        </w:tc>
        <w:tc>
          <w:tcPr>
            <w:tcW w:w="1559" w:type="dxa"/>
            <w:vMerge w:val="continue"/>
            <w:tcBorders>
              <w:top w:val="nil"/>
              <w:left w:val="single" w:color="auto" w:sz="4" w:space="0"/>
              <w:bottom w:val="single" w:color="000000" w:sz="4" w:space="0"/>
              <w:right w:val="single" w:color="auto" w:sz="4" w:space="0"/>
            </w:tcBorders>
            <w:vAlign w:val="center"/>
          </w:tcPr>
          <w:p>
            <w:pPr>
              <w:widowControl/>
              <w:spacing w:line="280" w:lineRule="exact"/>
              <w:jc w:val="left"/>
              <w:rPr>
                <w:rFonts w:ascii="仿宋_GB2312" w:hAnsi="宋体" w:eastAsia="仿宋_GB2312" w:cs="宋体"/>
                <w:b/>
                <w:bCs/>
                <w:color w:val="000000"/>
                <w:kern w:val="0"/>
                <w:sz w:val="24"/>
              </w:rPr>
            </w:pPr>
          </w:p>
        </w:tc>
      </w:tr>
      <w:tr>
        <w:tblPrEx>
          <w:tblLayout w:type="fixed"/>
          <w:tblCellMar>
            <w:top w:w="0" w:type="dxa"/>
            <w:left w:w="108" w:type="dxa"/>
            <w:bottom w:w="0" w:type="dxa"/>
            <w:right w:w="108" w:type="dxa"/>
          </w:tblCellMar>
        </w:tblPrEx>
        <w:trPr>
          <w:trHeight w:val="510" w:hRule="atLeast"/>
        </w:trPr>
        <w:tc>
          <w:tcPr>
            <w:tcW w:w="585" w:type="dxa"/>
            <w:tcBorders>
              <w:top w:val="nil"/>
              <w:left w:val="single" w:color="auto" w:sz="4" w:space="0"/>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457"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699"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2544"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1669"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1701"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1559"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r>
      <w:tr>
        <w:tblPrEx>
          <w:tblLayout w:type="fixed"/>
          <w:tblCellMar>
            <w:top w:w="0" w:type="dxa"/>
            <w:left w:w="108" w:type="dxa"/>
            <w:bottom w:w="0" w:type="dxa"/>
            <w:right w:w="108" w:type="dxa"/>
          </w:tblCellMar>
        </w:tblPrEx>
        <w:trPr>
          <w:trHeight w:val="510" w:hRule="atLeast"/>
        </w:trPr>
        <w:tc>
          <w:tcPr>
            <w:tcW w:w="585" w:type="dxa"/>
            <w:tcBorders>
              <w:top w:val="nil"/>
              <w:left w:val="single" w:color="auto" w:sz="4" w:space="0"/>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457"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699"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2544"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1669"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1701"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1559"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r>
      <w:tr>
        <w:tblPrEx>
          <w:tblLayout w:type="fixed"/>
          <w:tblCellMar>
            <w:top w:w="0" w:type="dxa"/>
            <w:left w:w="108" w:type="dxa"/>
            <w:bottom w:w="0" w:type="dxa"/>
            <w:right w:w="108" w:type="dxa"/>
          </w:tblCellMar>
        </w:tblPrEx>
        <w:trPr>
          <w:trHeight w:val="510" w:hRule="atLeast"/>
        </w:trPr>
        <w:tc>
          <w:tcPr>
            <w:tcW w:w="585" w:type="dxa"/>
            <w:tcBorders>
              <w:top w:val="nil"/>
              <w:left w:val="single" w:color="auto" w:sz="4" w:space="0"/>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457"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699"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2544"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1669"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1701"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1559"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r>
      <w:tr>
        <w:tblPrEx>
          <w:tblLayout w:type="fixed"/>
          <w:tblCellMar>
            <w:top w:w="0" w:type="dxa"/>
            <w:left w:w="108" w:type="dxa"/>
            <w:bottom w:w="0" w:type="dxa"/>
            <w:right w:w="108" w:type="dxa"/>
          </w:tblCellMar>
        </w:tblPrEx>
        <w:trPr>
          <w:trHeight w:val="510" w:hRule="atLeast"/>
        </w:trPr>
        <w:tc>
          <w:tcPr>
            <w:tcW w:w="585" w:type="dxa"/>
            <w:tcBorders>
              <w:top w:val="nil"/>
              <w:left w:val="single" w:color="auto" w:sz="4" w:space="0"/>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457"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699"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2544"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1669"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1701"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1559"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r>
      <w:tr>
        <w:tblPrEx>
          <w:tblLayout w:type="fixed"/>
          <w:tblCellMar>
            <w:top w:w="0" w:type="dxa"/>
            <w:left w:w="108" w:type="dxa"/>
            <w:bottom w:w="0" w:type="dxa"/>
            <w:right w:w="108" w:type="dxa"/>
          </w:tblCellMar>
        </w:tblPrEx>
        <w:trPr>
          <w:trHeight w:val="510" w:hRule="atLeast"/>
        </w:trPr>
        <w:tc>
          <w:tcPr>
            <w:tcW w:w="585" w:type="dxa"/>
            <w:tcBorders>
              <w:top w:val="nil"/>
              <w:left w:val="single" w:color="auto" w:sz="4" w:space="0"/>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457"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699"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2544"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1669"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1701"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1559"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r>
      <w:tr>
        <w:tblPrEx>
          <w:tblLayout w:type="fixed"/>
          <w:tblCellMar>
            <w:top w:w="0" w:type="dxa"/>
            <w:left w:w="108" w:type="dxa"/>
            <w:bottom w:w="0" w:type="dxa"/>
            <w:right w:w="108" w:type="dxa"/>
          </w:tblCellMar>
        </w:tblPrEx>
        <w:trPr>
          <w:trHeight w:val="510" w:hRule="atLeast"/>
        </w:trPr>
        <w:tc>
          <w:tcPr>
            <w:tcW w:w="585" w:type="dxa"/>
            <w:tcBorders>
              <w:top w:val="nil"/>
              <w:left w:val="single" w:color="auto" w:sz="4" w:space="0"/>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457"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699"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2544"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1669"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1701"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1559"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r>
      <w:tr>
        <w:tblPrEx>
          <w:tblLayout w:type="fixed"/>
          <w:tblCellMar>
            <w:top w:w="0" w:type="dxa"/>
            <w:left w:w="108" w:type="dxa"/>
            <w:bottom w:w="0" w:type="dxa"/>
            <w:right w:w="108" w:type="dxa"/>
          </w:tblCellMar>
        </w:tblPrEx>
        <w:trPr>
          <w:trHeight w:val="510" w:hRule="atLeast"/>
        </w:trPr>
        <w:tc>
          <w:tcPr>
            <w:tcW w:w="585" w:type="dxa"/>
            <w:tcBorders>
              <w:top w:val="nil"/>
              <w:left w:val="single" w:color="auto" w:sz="4" w:space="0"/>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457"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699"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2544"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1669"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1701"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1559"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r>
      <w:tr>
        <w:tblPrEx>
          <w:tblLayout w:type="fixed"/>
          <w:tblCellMar>
            <w:top w:w="0" w:type="dxa"/>
            <w:left w:w="108" w:type="dxa"/>
            <w:bottom w:w="0" w:type="dxa"/>
            <w:right w:w="108" w:type="dxa"/>
          </w:tblCellMar>
        </w:tblPrEx>
        <w:trPr>
          <w:trHeight w:val="510" w:hRule="atLeast"/>
        </w:trPr>
        <w:tc>
          <w:tcPr>
            <w:tcW w:w="585" w:type="dxa"/>
            <w:tcBorders>
              <w:top w:val="nil"/>
              <w:left w:val="single" w:color="auto" w:sz="4" w:space="0"/>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457"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699"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2544"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1669"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1701"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1559"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r>
      <w:tr>
        <w:tblPrEx>
          <w:tblLayout w:type="fixed"/>
          <w:tblCellMar>
            <w:top w:w="0" w:type="dxa"/>
            <w:left w:w="108" w:type="dxa"/>
            <w:bottom w:w="0" w:type="dxa"/>
            <w:right w:w="108" w:type="dxa"/>
          </w:tblCellMar>
        </w:tblPrEx>
        <w:trPr>
          <w:trHeight w:val="510" w:hRule="atLeast"/>
        </w:trPr>
        <w:tc>
          <w:tcPr>
            <w:tcW w:w="585" w:type="dxa"/>
            <w:tcBorders>
              <w:top w:val="nil"/>
              <w:left w:val="single" w:color="auto" w:sz="4" w:space="0"/>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457"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699"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2544"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1669"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1701"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1559"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r>
      <w:tr>
        <w:tblPrEx>
          <w:tblLayout w:type="fixed"/>
          <w:tblCellMar>
            <w:top w:w="0" w:type="dxa"/>
            <w:left w:w="108" w:type="dxa"/>
            <w:bottom w:w="0" w:type="dxa"/>
            <w:right w:w="108" w:type="dxa"/>
          </w:tblCellMar>
        </w:tblPrEx>
        <w:trPr>
          <w:trHeight w:val="510" w:hRule="atLeast"/>
        </w:trPr>
        <w:tc>
          <w:tcPr>
            <w:tcW w:w="585" w:type="dxa"/>
            <w:tcBorders>
              <w:top w:val="nil"/>
              <w:left w:val="single" w:color="auto" w:sz="4" w:space="0"/>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457"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699"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2544"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1669"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1701"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c>
          <w:tcPr>
            <w:tcW w:w="1559"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w:t>
            </w:r>
          </w:p>
        </w:tc>
      </w:tr>
      <w:tr>
        <w:tblPrEx>
          <w:tblLayout w:type="fixed"/>
          <w:tblCellMar>
            <w:top w:w="0" w:type="dxa"/>
            <w:left w:w="108" w:type="dxa"/>
            <w:bottom w:w="0" w:type="dxa"/>
            <w:right w:w="108" w:type="dxa"/>
          </w:tblCellMar>
        </w:tblPrEx>
        <w:trPr>
          <w:trHeight w:val="510" w:hRule="atLeast"/>
        </w:trPr>
        <w:tc>
          <w:tcPr>
            <w:tcW w:w="585" w:type="dxa"/>
            <w:tcBorders>
              <w:top w:val="nil"/>
              <w:left w:val="single" w:color="auto" w:sz="4" w:space="0"/>
              <w:bottom w:val="single" w:color="auto" w:sz="4" w:space="0"/>
              <w:right w:val="single" w:color="auto" w:sz="4" w:space="0"/>
            </w:tcBorders>
            <w:vAlign w:val="center"/>
          </w:tcPr>
          <w:p>
            <w:pPr>
              <w:widowControl/>
              <w:spacing w:line="280" w:lineRule="exact"/>
              <w:jc w:val="left"/>
              <w:rPr>
                <w:rFonts w:ascii="宋体" w:hAnsi="宋体" w:cs="宋体"/>
                <w:color w:val="000000"/>
                <w:kern w:val="0"/>
                <w:sz w:val="24"/>
              </w:rPr>
            </w:pPr>
            <w:r>
              <w:rPr>
                <w:rFonts w:hint="eastAsia" w:ascii="宋体" w:hAnsi="宋体" w:cs="宋体"/>
                <w:color w:val="000000"/>
                <w:kern w:val="0"/>
                <w:sz w:val="24"/>
              </w:rPr>
              <w:t>　</w:t>
            </w:r>
          </w:p>
        </w:tc>
        <w:tc>
          <w:tcPr>
            <w:tcW w:w="457" w:type="dxa"/>
            <w:tcBorders>
              <w:top w:val="nil"/>
              <w:left w:val="nil"/>
              <w:bottom w:val="single" w:color="auto" w:sz="4" w:space="0"/>
              <w:right w:val="single" w:color="auto" w:sz="4" w:space="0"/>
            </w:tcBorders>
            <w:vAlign w:val="center"/>
          </w:tcPr>
          <w:p>
            <w:pPr>
              <w:widowControl/>
              <w:spacing w:line="280" w:lineRule="exact"/>
              <w:jc w:val="left"/>
              <w:rPr>
                <w:rFonts w:ascii="宋体" w:hAnsi="宋体" w:cs="宋体"/>
                <w:color w:val="000000"/>
                <w:kern w:val="0"/>
                <w:sz w:val="24"/>
              </w:rPr>
            </w:pPr>
            <w:r>
              <w:rPr>
                <w:rFonts w:hint="eastAsia" w:ascii="宋体" w:hAnsi="宋体" w:cs="宋体"/>
                <w:color w:val="000000"/>
                <w:kern w:val="0"/>
                <w:sz w:val="24"/>
              </w:rPr>
              <w:t>　</w:t>
            </w:r>
          </w:p>
        </w:tc>
        <w:tc>
          <w:tcPr>
            <w:tcW w:w="699" w:type="dxa"/>
            <w:tcBorders>
              <w:top w:val="nil"/>
              <w:left w:val="nil"/>
              <w:bottom w:val="single" w:color="auto" w:sz="4" w:space="0"/>
              <w:right w:val="single" w:color="auto" w:sz="4" w:space="0"/>
            </w:tcBorders>
            <w:vAlign w:val="center"/>
          </w:tcPr>
          <w:p>
            <w:pPr>
              <w:widowControl/>
              <w:spacing w:line="280" w:lineRule="exact"/>
              <w:jc w:val="left"/>
              <w:rPr>
                <w:rFonts w:ascii="仿宋_GB2312" w:hAnsi="宋体" w:eastAsia="仿宋_GB2312" w:cs="宋体"/>
                <w:color w:val="000000"/>
                <w:kern w:val="0"/>
                <w:sz w:val="24"/>
              </w:rPr>
            </w:pPr>
            <w:r>
              <w:rPr>
                <w:rFonts w:hint="eastAsia" w:ascii="仿宋_GB2312" w:hAnsi="宋体" w:eastAsia="仿宋_GB2312" w:cs="宋体"/>
                <w:color w:val="000000"/>
                <w:kern w:val="0"/>
                <w:sz w:val="24"/>
              </w:rPr>
              <w:t>　</w:t>
            </w:r>
          </w:p>
        </w:tc>
        <w:tc>
          <w:tcPr>
            <w:tcW w:w="2544" w:type="dxa"/>
            <w:tcBorders>
              <w:top w:val="nil"/>
              <w:left w:val="nil"/>
              <w:bottom w:val="single" w:color="auto" w:sz="4" w:space="0"/>
              <w:right w:val="single" w:color="auto" w:sz="4" w:space="0"/>
            </w:tcBorders>
            <w:vAlign w:val="center"/>
          </w:tcPr>
          <w:p>
            <w:pPr>
              <w:widowControl/>
              <w:spacing w:line="280" w:lineRule="exact"/>
              <w:jc w:val="left"/>
              <w:rPr>
                <w:rFonts w:ascii="仿宋_GB2312" w:hAnsi="宋体" w:eastAsia="仿宋_GB2312" w:cs="宋体"/>
                <w:color w:val="000000"/>
                <w:kern w:val="0"/>
                <w:sz w:val="24"/>
              </w:rPr>
            </w:pPr>
            <w:r>
              <w:rPr>
                <w:rFonts w:hint="eastAsia" w:ascii="仿宋_GB2312" w:hAnsi="宋体" w:eastAsia="仿宋_GB2312" w:cs="宋体"/>
                <w:color w:val="000000"/>
                <w:kern w:val="0"/>
                <w:sz w:val="24"/>
              </w:rPr>
              <w:t>　</w:t>
            </w:r>
          </w:p>
        </w:tc>
        <w:tc>
          <w:tcPr>
            <w:tcW w:w="1669" w:type="dxa"/>
            <w:tcBorders>
              <w:top w:val="nil"/>
              <w:left w:val="nil"/>
              <w:bottom w:val="single" w:color="auto" w:sz="4" w:space="0"/>
              <w:right w:val="single" w:color="auto" w:sz="4" w:space="0"/>
            </w:tcBorders>
            <w:vAlign w:val="center"/>
          </w:tcPr>
          <w:p>
            <w:pPr>
              <w:widowControl/>
              <w:spacing w:line="280" w:lineRule="exact"/>
              <w:jc w:val="right"/>
              <w:rPr>
                <w:rFonts w:ascii="仿宋_GB2312" w:hAnsi="宋体" w:eastAsia="仿宋_GB2312" w:cs="宋体"/>
                <w:color w:val="000000"/>
                <w:kern w:val="0"/>
                <w:sz w:val="24"/>
              </w:rPr>
            </w:pPr>
            <w:r>
              <w:rPr>
                <w:rFonts w:hint="eastAsia" w:ascii="仿宋_GB2312" w:hAnsi="宋体" w:eastAsia="仿宋_GB2312" w:cs="宋体"/>
                <w:color w:val="000000"/>
                <w:kern w:val="0"/>
                <w:sz w:val="24"/>
              </w:rPr>
              <w:t>　</w:t>
            </w:r>
          </w:p>
        </w:tc>
        <w:tc>
          <w:tcPr>
            <w:tcW w:w="1701" w:type="dxa"/>
            <w:tcBorders>
              <w:top w:val="nil"/>
              <w:left w:val="nil"/>
              <w:bottom w:val="single" w:color="auto" w:sz="4" w:space="0"/>
              <w:right w:val="single" w:color="auto" w:sz="4" w:space="0"/>
            </w:tcBorders>
            <w:vAlign w:val="center"/>
          </w:tcPr>
          <w:p>
            <w:pPr>
              <w:widowControl/>
              <w:spacing w:line="280" w:lineRule="exact"/>
              <w:jc w:val="right"/>
              <w:rPr>
                <w:rFonts w:ascii="仿宋_GB2312" w:hAnsi="宋体" w:eastAsia="仿宋_GB2312" w:cs="宋体"/>
                <w:color w:val="000000"/>
                <w:kern w:val="0"/>
                <w:sz w:val="24"/>
              </w:rPr>
            </w:pPr>
            <w:r>
              <w:rPr>
                <w:rFonts w:hint="eastAsia" w:ascii="仿宋_GB2312" w:hAnsi="宋体" w:eastAsia="仿宋_GB2312" w:cs="宋体"/>
                <w:color w:val="000000"/>
                <w:kern w:val="0"/>
                <w:sz w:val="24"/>
              </w:rPr>
              <w:t>　</w:t>
            </w:r>
          </w:p>
        </w:tc>
        <w:tc>
          <w:tcPr>
            <w:tcW w:w="1559" w:type="dxa"/>
            <w:tcBorders>
              <w:top w:val="nil"/>
              <w:left w:val="nil"/>
              <w:bottom w:val="single" w:color="auto" w:sz="4" w:space="0"/>
              <w:right w:val="single" w:color="auto" w:sz="4" w:space="0"/>
            </w:tcBorders>
            <w:vAlign w:val="center"/>
          </w:tcPr>
          <w:p>
            <w:pPr>
              <w:widowControl/>
              <w:spacing w:line="280" w:lineRule="exact"/>
              <w:jc w:val="right"/>
              <w:rPr>
                <w:rFonts w:ascii="仿宋_GB2312" w:hAnsi="宋体" w:eastAsia="仿宋_GB2312" w:cs="宋体"/>
                <w:color w:val="000000"/>
                <w:kern w:val="0"/>
                <w:sz w:val="24"/>
              </w:rPr>
            </w:pPr>
            <w:r>
              <w:rPr>
                <w:rFonts w:hint="eastAsia" w:ascii="仿宋_GB2312" w:hAnsi="宋体" w:eastAsia="仿宋_GB2312" w:cs="宋体"/>
                <w:color w:val="000000"/>
                <w:kern w:val="0"/>
                <w:sz w:val="24"/>
              </w:rPr>
              <w:t>　</w:t>
            </w:r>
          </w:p>
        </w:tc>
      </w:tr>
      <w:tr>
        <w:tblPrEx>
          <w:tblLayout w:type="fixed"/>
          <w:tblCellMar>
            <w:top w:w="0" w:type="dxa"/>
            <w:left w:w="108" w:type="dxa"/>
            <w:bottom w:w="0" w:type="dxa"/>
            <w:right w:w="108" w:type="dxa"/>
          </w:tblCellMar>
        </w:tblPrEx>
        <w:trPr>
          <w:trHeight w:val="510" w:hRule="atLeast"/>
        </w:trPr>
        <w:tc>
          <w:tcPr>
            <w:tcW w:w="585" w:type="dxa"/>
            <w:tcBorders>
              <w:top w:val="nil"/>
              <w:left w:val="single" w:color="auto" w:sz="4" w:space="0"/>
              <w:bottom w:val="single" w:color="auto" w:sz="4" w:space="0"/>
              <w:right w:val="single" w:color="auto" w:sz="4" w:space="0"/>
            </w:tcBorders>
            <w:vAlign w:val="center"/>
          </w:tcPr>
          <w:p>
            <w:pPr>
              <w:widowControl/>
              <w:spacing w:line="280" w:lineRule="exact"/>
              <w:jc w:val="left"/>
              <w:rPr>
                <w:rFonts w:ascii="宋体" w:hAnsi="宋体" w:cs="宋体"/>
                <w:color w:val="000000"/>
                <w:kern w:val="0"/>
                <w:sz w:val="24"/>
              </w:rPr>
            </w:pPr>
            <w:r>
              <w:rPr>
                <w:rFonts w:hint="eastAsia" w:ascii="宋体" w:hAnsi="宋体" w:cs="宋体"/>
                <w:color w:val="000000"/>
                <w:kern w:val="0"/>
                <w:sz w:val="24"/>
              </w:rPr>
              <w:t>　</w:t>
            </w:r>
          </w:p>
        </w:tc>
        <w:tc>
          <w:tcPr>
            <w:tcW w:w="457" w:type="dxa"/>
            <w:tcBorders>
              <w:top w:val="nil"/>
              <w:left w:val="nil"/>
              <w:bottom w:val="single" w:color="auto" w:sz="4" w:space="0"/>
              <w:right w:val="single" w:color="auto" w:sz="4" w:space="0"/>
            </w:tcBorders>
            <w:vAlign w:val="center"/>
          </w:tcPr>
          <w:p>
            <w:pPr>
              <w:widowControl/>
              <w:spacing w:line="280" w:lineRule="exact"/>
              <w:jc w:val="left"/>
              <w:rPr>
                <w:rFonts w:ascii="宋体" w:hAnsi="宋体" w:cs="宋体"/>
                <w:color w:val="000000"/>
                <w:kern w:val="0"/>
                <w:sz w:val="24"/>
              </w:rPr>
            </w:pPr>
            <w:r>
              <w:rPr>
                <w:rFonts w:hint="eastAsia" w:ascii="宋体" w:hAnsi="宋体" w:cs="宋体"/>
                <w:color w:val="000000"/>
                <w:kern w:val="0"/>
                <w:sz w:val="24"/>
              </w:rPr>
              <w:t>　</w:t>
            </w:r>
          </w:p>
        </w:tc>
        <w:tc>
          <w:tcPr>
            <w:tcW w:w="699" w:type="dxa"/>
            <w:tcBorders>
              <w:top w:val="nil"/>
              <w:left w:val="nil"/>
              <w:bottom w:val="single" w:color="auto" w:sz="4" w:space="0"/>
              <w:right w:val="single" w:color="auto" w:sz="4" w:space="0"/>
            </w:tcBorders>
            <w:vAlign w:val="center"/>
          </w:tcPr>
          <w:p>
            <w:pPr>
              <w:widowControl/>
              <w:spacing w:line="280" w:lineRule="exact"/>
              <w:jc w:val="left"/>
              <w:rPr>
                <w:rFonts w:ascii="仿宋_GB2312" w:hAnsi="宋体" w:eastAsia="仿宋_GB2312" w:cs="宋体"/>
                <w:color w:val="000000"/>
                <w:kern w:val="0"/>
                <w:sz w:val="24"/>
              </w:rPr>
            </w:pPr>
            <w:r>
              <w:rPr>
                <w:rFonts w:hint="eastAsia" w:ascii="仿宋_GB2312" w:hAnsi="宋体" w:eastAsia="仿宋_GB2312" w:cs="宋体"/>
                <w:color w:val="000000"/>
                <w:kern w:val="0"/>
                <w:sz w:val="24"/>
              </w:rPr>
              <w:t>　</w:t>
            </w:r>
          </w:p>
        </w:tc>
        <w:tc>
          <w:tcPr>
            <w:tcW w:w="2544" w:type="dxa"/>
            <w:tcBorders>
              <w:top w:val="nil"/>
              <w:left w:val="nil"/>
              <w:bottom w:val="single" w:color="auto" w:sz="4" w:space="0"/>
              <w:right w:val="single" w:color="auto" w:sz="4" w:space="0"/>
            </w:tcBorders>
            <w:vAlign w:val="center"/>
          </w:tcPr>
          <w:p>
            <w:pPr>
              <w:widowControl/>
              <w:spacing w:line="280" w:lineRule="exact"/>
              <w:jc w:val="left"/>
              <w:rPr>
                <w:rFonts w:ascii="仿宋_GB2312" w:hAnsi="宋体" w:eastAsia="仿宋_GB2312" w:cs="宋体"/>
                <w:color w:val="000000"/>
                <w:kern w:val="0"/>
                <w:sz w:val="24"/>
              </w:rPr>
            </w:pPr>
            <w:r>
              <w:rPr>
                <w:rFonts w:hint="eastAsia" w:ascii="仿宋_GB2312" w:hAnsi="宋体" w:eastAsia="仿宋_GB2312" w:cs="宋体"/>
                <w:color w:val="000000"/>
                <w:kern w:val="0"/>
                <w:sz w:val="24"/>
              </w:rPr>
              <w:t>　</w:t>
            </w:r>
          </w:p>
        </w:tc>
        <w:tc>
          <w:tcPr>
            <w:tcW w:w="1669" w:type="dxa"/>
            <w:tcBorders>
              <w:top w:val="nil"/>
              <w:left w:val="nil"/>
              <w:bottom w:val="single" w:color="auto" w:sz="4" w:space="0"/>
              <w:right w:val="single" w:color="auto" w:sz="4" w:space="0"/>
            </w:tcBorders>
            <w:vAlign w:val="center"/>
          </w:tcPr>
          <w:p>
            <w:pPr>
              <w:widowControl/>
              <w:spacing w:line="280" w:lineRule="exact"/>
              <w:jc w:val="right"/>
              <w:rPr>
                <w:rFonts w:ascii="仿宋_GB2312" w:hAnsi="宋体" w:eastAsia="仿宋_GB2312" w:cs="宋体"/>
                <w:color w:val="000000"/>
                <w:kern w:val="0"/>
                <w:sz w:val="24"/>
              </w:rPr>
            </w:pPr>
            <w:r>
              <w:rPr>
                <w:rFonts w:hint="eastAsia" w:ascii="仿宋_GB2312" w:hAnsi="宋体" w:eastAsia="仿宋_GB2312" w:cs="宋体"/>
                <w:color w:val="000000"/>
                <w:kern w:val="0"/>
                <w:sz w:val="24"/>
              </w:rPr>
              <w:t>　</w:t>
            </w:r>
          </w:p>
        </w:tc>
        <w:tc>
          <w:tcPr>
            <w:tcW w:w="1701" w:type="dxa"/>
            <w:tcBorders>
              <w:top w:val="nil"/>
              <w:left w:val="nil"/>
              <w:bottom w:val="single" w:color="auto" w:sz="4" w:space="0"/>
              <w:right w:val="single" w:color="auto" w:sz="4" w:space="0"/>
            </w:tcBorders>
            <w:vAlign w:val="center"/>
          </w:tcPr>
          <w:p>
            <w:pPr>
              <w:widowControl/>
              <w:spacing w:line="280" w:lineRule="exact"/>
              <w:jc w:val="right"/>
              <w:rPr>
                <w:rFonts w:ascii="仿宋_GB2312" w:hAnsi="宋体" w:eastAsia="仿宋_GB2312" w:cs="宋体"/>
                <w:color w:val="000000"/>
                <w:kern w:val="0"/>
                <w:sz w:val="24"/>
              </w:rPr>
            </w:pPr>
            <w:r>
              <w:rPr>
                <w:rFonts w:hint="eastAsia" w:ascii="仿宋_GB2312" w:hAnsi="宋体" w:eastAsia="仿宋_GB2312" w:cs="宋体"/>
                <w:color w:val="000000"/>
                <w:kern w:val="0"/>
                <w:sz w:val="24"/>
              </w:rPr>
              <w:t>　</w:t>
            </w:r>
          </w:p>
        </w:tc>
        <w:tc>
          <w:tcPr>
            <w:tcW w:w="1559" w:type="dxa"/>
            <w:tcBorders>
              <w:top w:val="nil"/>
              <w:left w:val="nil"/>
              <w:bottom w:val="single" w:color="auto" w:sz="4" w:space="0"/>
              <w:right w:val="single" w:color="auto" w:sz="4" w:space="0"/>
            </w:tcBorders>
            <w:vAlign w:val="center"/>
          </w:tcPr>
          <w:p>
            <w:pPr>
              <w:widowControl/>
              <w:spacing w:line="280" w:lineRule="exact"/>
              <w:jc w:val="right"/>
              <w:rPr>
                <w:rFonts w:ascii="仿宋_GB2312" w:hAnsi="宋体" w:eastAsia="仿宋_GB2312" w:cs="宋体"/>
                <w:color w:val="000000"/>
                <w:kern w:val="0"/>
                <w:sz w:val="24"/>
              </w:rPr>
            </w:pPr>
            <w:r>
              <w:rPr>
                <w:rFonts w:hint="eastAsia" w:ascii="仿宋_GB2312" w:hAnsi="宋体" w:eastAsia="仿宋_GB2312" w:cs="宋体"/>
                <w:color w:val="000000"/>
                <w:kern w:val="0"/>
                <w:sz w:val="24"/>
              </w:rPr>
              <w:t>　</w:t>
            </w:r>
          </w:p>
        </w:tc>
      </w:tr>
      <w:tr>
        <w:tblPrEx>
          <w:tblLayout w:type="fixed"/>
          <w:tblCellMar>
            <w:top w:w="0" w:type="dxa"/>
            <w:left w:w="108" w:type="dxa"/>
            <w:bottom w:w="0" w:type="dxa"/>
            <w:right w:w="108" w:type="dxa"/>
          </w:tblCellMar>
        </w:tblPrEx>
        <w:trPr>
          <w:trHeight w:val="510" w:hRule="atLeast"/>
        </w:trPr>
        <w:tc>
          <w:tcPr>
            <w:tcW w:w="585" w:type="dxa"/>
            <w:tcBorders>
              <w:top w:val="nil"/>
              <w:left w:val="single" w:color="auto" w:sz="4" w:space="0"/>
              <w:bottom w:val="single" w:color="auto" w:sz="4" w:space="0"/>
              <w:right w:val="single" w:color="auto" w:sz="4" w:space="0"/>
            </w:tcBorders>
            <w:vAlign w:val="center"/>
          </w:tcPr>
          <w:p>
            <w:pPr>
              <w:widowControl/>
              <w:spacing w:line="280" w:lineRule="exact"/>
              <w:jc w:val="left"/>
              <w:rPr>
                <w:rFonts w:ascii="宋体" w:hAnsi="宋体" w:cs="宋体"/>
                <w:color w:val="000000"/>
                <w:kern w:val="0"/>
                <w:sz w:val="24"/>
              </w:rPr>
            </w:pPr>
            <w:r>
              <w:rPr>
                <w:rFonts w:hint="eastAsia" w:ascii="宋体" w:hAnsi="宋体" w:cs="宋体"/>
                <w:color w:val="000000"/>
                <w:kern w:val="0"/>
                <w:sz w:val="24"/>
              </w:rPr>
              <w:t>　</w:t>
            </w:r>
          </w:p>
        </w:tc>
        <w:tc>
          <w:tcPr>
            <w:tcW w:w="457" w:type="dxa"/>
            <w:tcBorders>
              <w:top w:val="nil"/>
              <w:left w:val="nil"/>
              <w:bottom w:val="single" w:color="auto" w:sz="4" w:space="0"/>
              <w:right w:val="single" w:color="auto" w:sz="4" w:space="0"/>
            </w:tcBorders>
            <w:vAlign w:val="center"/>
          </w:tcPr>
          <w:p>
            <w:pPr>
              <w:widowControl/>
              <w:spacing w:line="280" w:lineRule="exact"/>
              <w:jc w:val="left"/>
              <w:rPr>
                <w:rFonts w:ascii="宋体" w:hAnsi="宋体" w:cs="宋体"/>
                <w:color w:val="000000"/>
                <w:kern w:val="0"/>
                <w:sz w:val="24"/>
              </w:rPr>
            </w:pPr>
            <w:r>
              <w:rPr>
                <w:rFonts w:hint="eastAsia" w:ascii="宋体" w:hAnsi="宋体" w:cs="宋体"/>
                <w:color w:val="000000"/>
                <w:kern w:val="0"/>
                <w:sz w:val="24"/>
              </w:rPr>
              <w:t>　</w:t>
            </w:r>
          </w:p>
        </w:tc>
        <w:tc>
          <w:tcPr>
            <w:tcW w:w="699" w:type="dxa"/>
            <w:tcBorders>
              <w:top w:val="nil"/>
              <w:left w:val="nil"/>
              <w:bottom w:val="single" w:color="auto" w:sz="4" w:space="0"/>
              <w:right w:val="single" w:color="auto" w:sz="4" w:space="0"/>
            </w:tcBorders>
            <w:vAlign w:val="center"/>
          </w:tcPr>
          <w:p>
            <w:pPr>
              <w:widowControl/>
              <w:spacing w:line="280" w:lineRule="exact"/>
              <w:jc w:val="left"/>
              <w:rPr>
                <w:rFonts w:ascii="仿宋_GB2312" w:hAnsi="宋体" w:eastAsia="仿宋_GB2312" w:cs="宋体"/>
                <w:color w:val="000000"/>
                <w:kern w:val="0"/>
                <w:sz w:val="24"/>
              </w:rPr>
            </w:pPr>
            <w:r>
              <w:rPr>
                <w:rFonts w:hint="eastAsia" w:ascii="仿宋_GB2312" w:hAnsi="宋体" w:eastAsia="仿宋_GB2312" w:cs="宋体"/>
                <w:color w:val="000000"/>
                <w:kern w:val="0"/>
                <w:sz w:val="24"/>
              </w:rPr>
              <w:t>　</w:t>
            </w:r>
          </w:p>
        </w:tc>
        <w:tc>
          <w:tcPr>
            <w:tcW w:w="2544" w:type="dxa"/>
            <w:tcBorders>
              <w:top w:val="nil"/>
              <w:left w:val="nil"/>
              <w:bottom w:val="single" w:color="auto" w:sz="4" w:space="0"/>
              <w:right w:val="single" w:color="auto" w:sz="4" w:space="0"/>
            </w:tcBorders>
            <w:vAlign w:val="center"/>
          </w:tcPr>
          <w:p>
            <w:pPr>
              <w:widowControl/>
              <w:spacing w:line="280" w:lineRule="exact"/>
              <w:jc w:val="left"/>
              <w:rPr>
                <w:rFonts w:ascii="仿宋_GB2312" w:hAnsi="宋体" w:eastAsia="仿宋_GB2312" w:cs="宋体"/>
                <w:color w:val="000000"/>
                <w:kern w:val="0"/>
                <w:sz w:val="24"/>
              </w:rPr>
            </w:pPr>
            <w:r>
              <w:rPr>
                <w:rFonts w:hint="eastAsia" w:ascii="仿宋_GB2312" w:hAnsi="宋体" w:eastAsia="仿宋_GB2312" w:cs="宋体"/>
                <w:color w:val="000000"/>
                <w:kern w:val="0"/>
                <w:sz w:val="24"/>
              </w:rPr>
              <w:t>　</w:t>
            </w:r>
          </w:p>
        </w:tc>
        <w:tc>
          <w:tcPr>
            <w:tcW w:w="1669" w:type="dxa"/>
            <w:tcBorders>
              <w:top w:val="nil"/>
              <w:left w:val="nil"/>
              <w:bottom w:val="single" w:color="auto" w:sz="4" w:space="0"/>
              <w:right w:val="single" w:color="auto" w:sz="4" w:space="0"/>
            </w:tcBorders>
            <w:vAlign w:val="center"/>
          </w:tcPr>
          <w:p>
            <w:pPr>
              <w:widowControl/>
              <w:spacing w:line="280" w:lineRule="exact"/>
              <w:jc w:val="right"/>
              <w:rPr>
                <w:rFonts w:ascii="仿宋_GB2312" w:hAnsi="宋体" w:eastAsia="仿宋_GB2312" w:cs="宋体"/>
                <w:color w:val="000000"/>
                <w:kern w:val="0"/>
                <w:sz w:val="24"/>
              </w:rPr>
            </w:pPr>
            <w:r>
              <w:rPr>
                <w:rFonts w:hint="eastAsia" w:ascii="仿宋_GB2312" w:hAnsi="宋体" w:eastAsia="仿宋_GB2312" w:cs="宋体"/>
                <w:color w:val="000000"/>
                <w:kern w:val="0"/>
                <w:sz w:val="24"/>
              </w:rPr>
              <w:t>　</w:t>
            </w:r>
          </w:p>
        </w:tc>
        <w:tc>
          <w:tcPr>
            <w:tcW w:w="1701" w:type="dxa"/>
            <w:tcBorders>
              <w:top w:val="nil"/>
              <w:left w:val="nil"/>
              <w:bottom w:val="single" w:color="auto" w:sz="4" w:space="0"/>
              <w:right w:val="single" w:color="auto" w:sz="4" w:space="0"/>
            </w:tcBorders>
            <w:vAlign w:val="center"/>
          </w:tcPr>
          <w:p>
            <w:pPr>
              <w:widowControl/>
              <w:spacing w:line="280" w:lineRule="exact"/>
              <w:jc w:val="right"/>
              <w:rPr>
                <w:rFonts w:ascii="仿宋_GB2312" w:hAnsi="宋体" w:eastAsia="仿宋_GB2312" w:cs="宋体"/>
                <w:color w:val="000000"/>
                <w:kern w:val="0"/>
                <w:sz w:val="24"/>
              </w:rPr>
            </w:pPr>
            <w:r>
              <w:rPr>
                <w:rFonts w:hint="eastAsia" w:ascii="仿宋_GB2312" w:hAnsi="宋体" w:eastAsia="仿宋_GB2312" w:cs="宋体"/>
                <w:color w:val="000000"/>
                <w:kern w:val="0"/>
                <w:sz w:val="24"/>
              </w:rPr>
              <w:t>　</w:t>
            </w:r>
          </w:p>
        </w:tc>
        <w:tc>
          <w:tcPr>
            <w:tcW w:w="1559" w:type="dxa"/>
            <w:tcBorders>
              <w:top w:val="nil"/>
              <w:left w:val="nil"/>
              <w:bottom w:val="single" w:color="auto" w:sz="4" w:space="0"/>
              <w:right w:val="single" w:color="auto" w:sz="4" w:space="0"/>
            </w:tcBorders>
            <w:vAlign w:val="center"/>
          </w:tcPr>
          <w:p>
            <w:pPr>
              <w:widowControl/>
              <w:spacing w:line="280" w:lineRule="exact"/>
              <w:jc w:val="right"/>
              <w:rPr>
                <w:rFonts w:ascii="仿宋_GB2312" w:hAnsi="宋体" w:eastAsia="仿宋_GB2312" w:cs="宋体"/>
                <w:color w:val="000000"/>
                <w:kern w:val="0"/>
                <w:sz w:val="24"/>
              </w:rPr>
            </w:pPr>
            <w:r>
              <w:rPr>
                <w:rFonts w:hint="eastAsia" w:ascii="仿宋_GB2312" w:hAnsi="宋体" w:eastAsia="仿宋_GB2312" w:cs="宋体"/>
                <w:color w:val="000000"/>
                <w:kern w:val="0"/>
                <w:sz w:val="24"/>
              </w:rPr>
              <w:t>　</w:t>
            </w:r>
          </w:p>
        </w:tc>
      </w:tr>
      <w:tr>
        <w:tblPrEx>
          <w:tblLayout w:type="fixed"/>
          <w:tblCellMar>
            <w:top w:w="0" w:type="dxa"/>
            <w:left w:w="108" w:type="dxa"/>
            <w:bottom w:w="0" w:type="dxa"/>
            <w:right w:w="108" w:type="dxa"/>
          </w:tblCellMar>
        </w:tblPrEx>
        <w:trPr>
          <w:trHeight w:val="510" w:hRule="atLeast"/>
        </w:trPr>
        <w:tc>
          <w:tcPr>
            <w:tcW w:w="585" w:type="dxa"/>
            <w:tcBorders>
              <w:top w:val="nil"/>
              <w:left w:val="single" w:color="auto" w:sz="4" w:space="0"/>
              <w:bottom w:val="single" w:color="auto" w:sz="4" w:space="0"/>
              <w:right w:val="single" w:color="auto" w:sz="4" w:space="0"/>
            </w:tcBorders>
            <w:vAlign w:val="center"/>
          </w:tcPr>
          <w:p>
            <w:pPr>
              <w:widowControl/>
              <w:spacing w:line="280" w:lineRule="exact"/>
              <w:jc w:val="left"/>
              <w:rPr>
                <w:rFonts w:ascii="宋体" w:hAnsi="宋体" w:cs="宋体"/>
                <w:color w:val="000000"/>
                <w:kern w:val="0"/>
                <w:sz w:val="24"/>
              </w:rPr>
            </w:pPr>
            <w:r>
              <w:rPr>
                <w:rFonts w:hint="eastAsia" w:ascii="宋体" w:hAnsi="宋体" w:cs="宋体"/>
                <w:color w:val="000000"/>
                <w:kern w:val="0"/>
                <w:sz w:val="24"/>
              </w:rPr>
              <w:t>　</w:t>
            </w:r>
          </w:p>
        </w:tc>
        <w:tc>
          <w:tcPr>
            <w:tcW w:w="457" w:type="dxa"/>
            <w:tcBorders>
              <w:top w:val="nil"/>
              <w:left w:val="nil"/>
              <w:bottom w:val="single" w:color="auto" w:sz="4" w:space="0"/>
              <w:right w:val="single" w:color="auto" w:sz="4" w:space="0"/>
            </w:tcBorders>
            <w:vAlign w:val="center"/>
          </w:tcPr>
          <w:p>
            <w:pPr>
              <w:widowControl/>
              <w:spacing w:line="280" w:lineRule="exact"/>
              <w:jc w:val="left"/>
              <w:rPr>
                <w:rFonts w:ascii="宋体" w:hAnsi="宋体" w:cs="宋体"/>
                <w:color w:val="000000"/>
                <w:kern w:val="0"/>
                <w:sz w:val="24"/>
              </w:rPr>
            </w:pPr>
            <w:r>
              <w:rPr>
                <w:rFonts w:hint="eastAsia" w:ascii="宋体" w:hAnsi="宋体" w:cs="宋体"/>
                <w:color w:val="000000"/>
                <w:kern w:val="0"/>
                <w:sz w:val="24"/>
              </w:rPr>
              <w:t>　</w:t>
            </w:r>
          </w:p>
        </w:tc>
        <w:tc>
          <w:tcPr>
            <w:tcW w:w="699" w:type="dxa"/>
            <w:tcBorders>
              <w:top w:val="nil"/>
              <w:left w:val="nil"/>
              <w:bottom w:val="single" w:color="auto" w:sz="4" w:space="0"/>
              <w:right w:val="single" w:color="auto" w:sz="4" w:space="0"/>
            </w:tcBorders>
            <w:vAlign w:val="center"/>
          </w:tcPr>
          <w:p>
            <w:pPr>
              <w:widowControl/>
              <w:spacing w:line="280" w:lineRule="exact"/>
              <w:jc w:val="left"/>
              <w:rPr>
                <w:rFonts w:ascii="仿宋_GB2312" w:hAnsi="宋体" w:eastAsia="仿宋_GB2312" w:cs="宋体"/>
                <w:color w:val="000000"/>
                <w:kern w:val="0"/>
                <w:sz w:val="24"/>
              </w:rPr>
            </w:pPr>
            <w:r>
              <w:rPr>
                <w:rFonts w:hint="eastAsia" w:ascii="仿宋_GB2312" w:hAnsi="宋体" w:eastAsia="仿宋_GB2312" w:cs="宋体"/>
                <w:color w:val="000000"/>
                <w:kern w:val="0"/>
                <w:sz w:val="24"/>
              </w:rPr>
              <w:t>　</w:t>
            </w:r>
          </w:p>
        </w:tc>
        <w:tc>
          <w:tcPr>
            <w:tcW w:w="2544" w:type="dxa"/>
            <w:tcBorders>
              <w:top w:val="nil"/>
              <w:left w:val="nil"/>
              <w:bottom w:val="single" w:color="auto" w:sz="4" w:space="0"/>
              <w:right w:val="single" w:color="auto" w:sz="4" w:space="0"/>
            </w:tcBorders>
            <w:vAlign w:val="center"/>
          </w:tcPr>
          <w:p>
            <w:pPr>
              <w:widowControl/>
              <w:spacing w:line="280" w:lineRule="exact"/>
              <w:jc w:val="left"/>
              <w:rPr>
                <w:rFonts w:ascii="仿宋_GB2312" w:hAnsi="宋体" w:eastAsia="仿宋_GB2312" w:cs="宋体"/>
                <w:color w:val="000000"/>
                <w:kern w:val="0"/>
                <w:sz w:val="24"/>
              </w:rPr>
            </w:pPr>
            <w:r>
              <w:rPr>
                <w:rFonts w:hint="eastAsia" w:ascii="仿宋_GB2312" w:hAnsi="宋体" w:eastAsia="仿宋_GB2312" w:cs="宋体"/>
                <w:color w:val="000000"/>
                <w:kern w:val="0"/>
                <w:sz w:val="24"/>
              </w:rPr>
              <w:t>　</w:t>
            </w:r>
          </w:p>
        </w:tc>
        <w:tc>
          <w:tcPr>
            <w:tcW w:w="1669" w:type="dxa"/>
            <w:tcBorders>
              <w:top w:val="nil"/>
              <w:left w:val="nil"/>
              <w:bottom w:val="single" w:color="auto" w:sz="4" w:space="0"/>
              <w:right w:val="single" w:color="auto" w:sz="4" w:space="0"/>
            </w:tcBorders>
            <w:vAlign w:val="center"/>
          </w:tcPr>
          <w:p>
            <w:pPr>
              <w:widowControl/>
              <w:spacing w:line="280" w:lineRule="exact"/>
              <w:jc w:val="right"/>
              <w:rPr>
                <w:rFonts w:ascii="仿宋_GB2312" w:hAnsi="宋体" w:eastAsia="仿宋_GB2312" w:cs="宋体"/>
                <w:color w:val="000000"/>
                <w:kern w:val="0"/>
                <w:sz w:val="24"/>
              </w:rPr>
            </w:pPr>
            <w:r>
              <w:rPr>
                <w:rFonts w:hint="eastAsia" w:ascii="仿宋_GB2312" w:hAnsi="宋体" w:eastAsia="仿宋_GB2312" w:cs="宋体"/>
                <w:color w:val="000000"/>
                <w:kern w:val="0"/>
                <w:sz w:val="24"/>
              </w:rPr>
              <w:t>　</w:t>
            </w:r>
          </w:p>
        </w:tc>
        <w:tc>
          <w:tcPr>
            <w:tcW w:w="1701" w:type="dxa"/>
            <w:tcBorders>
              <w:top w:val="nil"/>
              <w:left w:val="nil"/>
              <w:bottom w:val="single" w:color="auto" w:sz="4" w:space="0"/>
              <w:right w:val="single" w:color="auto" w:sz="4" w:space="0"/>
            </w:tcBorders>
            <w:vAlign w:val="center"/>
          </w:tcPr>
          <w:p>
            <w:pPr>
              <w:widowControl/>
              <w:spacing w:line="280" w:lineRule="exact"/>
              <w:jc w:val="right"/>
              <w:rPr>
                <w:rFonts w:ascii="仿宋_GB2312" w:hAnsi="宋体" w:eastAsia="仿宋_GB2312" w:cs="宋体"/>
                <w:color w:val="000000"/>
                <w:kern w:val="0"/>
                <w:sz w:val="24"/>
              </w:rPr>
            </w:pPr>
            <w:r>
              <w:rPr>
                <w:rFonts w:hint="eastAsia" w:ascii="仿宋_GB2312" w:hAnsi="宋体" w:eastAsia="仿宋_GB2312" w:cs="宋体"/>
                <w:color w:val="000000"/>
                <w:kern w:val="0"/>
                <w:sz w:val="24"/>
              </w:rPr>
              <w:t>　</w:t>
            </w:r>
          </w:p>
        </w:tc>
        <w:tc>
          <w:tcPr>
            <w:tcW w:w="1559" w:type="dxa"/>
            <w:tcBorders>
              <w:top w:val="nil"/>
              <w:left w:val="nil"/>
              <w:bottom w:val="single" w:color="auto" w:sz="4" w:space="0"/>
              <w:right w:val="single" w:color="auto" w:sz="4" w:space="0"/>
            </w:tcBorders>
            <w:vAlign w:val="center"/>
          </w:tcPr>
          <w:p>
            <w:pPr>
              <w:widowControl/>
              <w:spacing w:line="280" w:lineRule="exact"/>
              <w:jc w:val="right"/>
              <w:rPr>
                <w:rFonts w:ascii="仿宋_GB2312" w:hAnsi="宋体" w:eastAsia="仿宋_GB2312" w:cs="宋体"/>
                <w:color w:val="000000"/>
                <w:kern w:val="0"/>
                <w:sz w:val="24"/>
              </w:rPr>
            </w:pPr>
            <w:r>
              <w:rPr>
                <w:rFonts w:hint="eastAsia" w:ascii="仿宋_GB2312" w:hAnsi="宋体" w:eastAsia="仿宋_GB2312" w:cs="宋体"/>
                <w:color w:val="000000"/>
                <w:kern w:val="0"/>
                <w:sz w:val="24"/>
              </w:rPr>
              <w:t>　</w:t>
            </w:r>
          </w:p>
        </w:tc>
      </w:tr>
      <w:tr>
        <w:tblPrEx>
          <w:tblLayout w:type="fixed"/>
          <w:tblCellMar>
            <w:top w:w="0" w:type="dxa"/>
            <w:left w:w="108" w:type="dxa"/>
            <w:bottom w:w="0" w:type="dxa"/>
            <w:right w:w="108" w:type="dxa"/>
          </w:tblCellMar>
        </w:tblPrEx>
        <w:trPr>
          <w:trHeight w:val="510" w:hRule="atLeast"/>
        </w:trPr>
        <w:tc>
          <w:tcPr>
            <w:tcW w:w="585" w:type="dxa"/>
            <w:tcBorders>
              <w:top w:val="nil"/>
              <w:left w:val="single" w:color="auto" w:sz="4" w:space="0"/>
              <w:bottom w:val="single" w:color="auto" w:sz="4" w:space="0"/>
              <w:right w:val="single" w:color="auto" w:sz="4" w:space="0"/>
            </w:tcBorders>
            <w:vAlign w:val="center"/>
          </w:tcPr>
          <w:p>
            <w:pPr>
              <w:widowControl/>
              <w:spacing w:line="280" w:lineRule="exact"/>
              <w:jc w:val="left"/>
              <w:rPr>
                <w:rFonts w:ascii="宋体" w:hAnsi="宋体" w:cs="宋体"/>
                <w:color w:val="000000"/>
                <w:kern w:val="0"/>
                <w:sz w:val="24"/>
              </w:rPr>
            </w:pPr>
            <w:r>
              <w:rPr>
                <w:rFonts w:hint="eastAsia" w:ascii="宋体" w:hAnsi="宋体" w:cs="宋体"/>
                <w:color w:val="000000"/>
                <w:kern w:val="0"/>
                <w:sz w:val="24"/>
              </w:rPr>
              <w:t>　</w:t>
            </w:r>
          </w:p>
        </w:tc>
        <w:tc>
          <w:tcPr>
            <w:tcW w:w="457" w:type="dxa"/>
            <w:tcBorders>
              <w:top w:val="nil"/>
              <w:left w:val="nil"/>
              <w:bottom w:val="single" w:color="auto" w:sz="4" w:space="0"/>
              <w:right w:val="single" w:color="auto" w:sz="4" w:space="0"/>
            </w:tcBorders>
            <w:vAlign w:val="center"/>
          </w:tcPr>
          <w:p>
            <w:pPr>
              <w:widowControl/>
              <w:spacing w:line="280" w:lineRule="exact"/>
              <w:jc w:val="left"/>
              <w:rPr>
                <w:rFonts w:ascii="宋体" w:hAnsi="宋体" w:cs="宋体"/>
                <w:color w:val="000000"/>
                <w:kern w:val="0"/>
                <w:sz w:val="24"/>
              </w:rPr>
            </w:pPr>
            <w:r>
              <w:rPr>
                <w:rFonts w:hint="eastAsia" w:ascii="宋体" w:hAnsi="宋体" w:cs="宋体"/>
                <w:color w:val="000000"/>
                <w:kern w:val="0"/>
                <w:sz w:val="24"/>
              </w:rPr>
              <w:t>　</w:t>
            </w:r>
          </w:p>
        </w:tc>
        <w:tc>
          <w:tcPr>
            <w:tcW w:w="699" w:type="dxa"/>
            <w:tcBorders>
              <w:top w:val="nil"/>
              <w:left w:val="nil"/>
              <w:bottom w:val="single" w:color="auto" w:sz="4" w:space="0"/>
              <w:right w:val="single" w:color="auto" w:sz="4" w:space="0"/>
            </w:tcBorders>
            <w:vAlign w:val="center"/>
          </w:tcPr>
          <w:p>
            <w:pPr>
              <w:widowControl/>
              <w:spacing w:line="280" w:lineRule="exact"/>
              <w:jc w:val="left"/>
              <w:rPr>
                <w:rFonts w:ascii="仿宋_GB2312" w:hAnsi="宋体" w:eastAsia="仿宋_GB2312" w:cs="宋体"/>
                <w:color w:val="000000"/>
                <w:kern w:val="0"/>
                <w:sz w:val="24"/>
              </w:rPr>
            </w:pPr>
            <w:r>
              <w:rPr>
                <w:rFonts w:hint="eastAsia" w:ascii="仿宋_GB2312" w:hAnsi="宋体" w:eastAsia="仿宋_GB2312" w:cs="宋体"/>
                <w:color w:val="000000"/>
                <w:kern w:val="0"/>
                <w:sz w:val="24"/>
              </w:rPr>
              <w:t>　</w:t>
            </w:r>
          </w:p>
        </w:tc>
        <w:tc>
          <w:tcPr>
            <w:tcW w:w="2544" w:type="dxa"/>
            <w:tcBorders>
              <w:top w:val="nil"/>
              <w:left w:val="nil"/>
              <w:bottom w:val="single" w:color="auto" w:sz="4" w:space="0"/>
              <w:right w:val="single" w:color="auto" w:sz="4" w:space="0"/>
            </w:tcBorders>
            <w:vAlign w:val="center"/>
          </w:tcPr>
          <w:p>
            <w:pPr>
              <w:widowControl/>
              <w:spacing w:line="280" w:lineRule="exact"/>
              <w:jc w:val="left"/>
              <w:rPr>
                <w:rFonts w:ascii="仿宋_GB2312" w:hAnsi="宋体" w:eastAsia="仿宋_GB2312" w:cs="宋体"/>
                <w:color w:val="000000"/>
                <w:kern w:val="0"/>
                <w:sz w:val="24"/>
              </w:rPr>
            </w:pPr>
            <w:r>
              <w:rPr>
                <w:rFonts w:hint="eastAsia" w:ascii="仿宋_GB2312" w:hAnsi="宋体" w:eastAsia="仿宋_GB2312" w:cs="宋体"/>
                <w:color w:val="000000"/>
                <w:kern w:val="0"/>
                <w:sz w:val="24"/>
              </w:rPr>
              <w:t>　</w:t>
            </w:r>
          </w:p>
        </w:tc>
        <w:tc>
          <w:tcPr>
            <w:tcW w:w="1669" w:type="dxa"/>
            <w:tcBorders>
              <w:top w:val="nil"/>
              <w:left w:val="nil"/>
              <w:bottom w:val="single" w:color="auto" w:sz="4" w:space="0"/>
              <w:right w:val="single" w:color="auto" w:sz="4" w:space="0"/>
            </w:tcBorders>
            <w:vAlign w:val="center"/>
          </w:tcPr>
          <w:p>
            <w:pPr>
              <w:widowControl/>
              <w:spacing w:line="280" w:lineRule="exact"/>
              <w:jc w:val="right"/>
              <w:rPr>
                <w:rFonts w:ascii="仿宋_GB2312" w:hAnsi="宋体" w:eastAsia="仿宋_GB2312" w:cs="宋体"/>
                <w:color w:val="000000"/>
                <w:kern w:val="0"/>
                <w:sz w:val="24"/>
              </w:rPr>
            </w:pPr>
            <w:r>
              <w:rPr>
                <w:rFonts w:hint="eastAsia" w:ascii="仿宋_GB2312" w:hAnsi="宋体" w:eastAsia="仿宋_GB2312" w:cs="宋体"/>
                <w:color w:val="000000"/>
                <w:kern w:val="0"/>
                <w:sz w:val="24"/>
              </w:rPr>
              <w:t>　</w:t>
            </w:r>
          </w:p>
        </w:tc>
        <w:tc>
          <w:tcPr>
            <w:tcW w:w="1701" w:type="dxa"/>
            <w:tcBorders>
              <w:top w:val="nil"/>
              <w:left w:val="nil"/>
              <w:bottom w:val="single" w:color="auto" w:sz="4" w:space="0"/>
              <w:right w:val="single" w:color="auto" w:sz="4" w:space="0"/>
            </w:tcBorders>
            <w:vAlign w:val="center"/>
          </w:tcPr>
          <w:p>
            <w:pPr>
              <w:widowControl/>
              <w:spacing w:line="280" w:lineRule="exact"/>
              <w:jc w:val="right"/>
              <w:rPr>
                <w:rFonts w:ascii="仿宋_GB2312" w:hAnsi="宋体" w:eastAsia="仿宋_GB2312" w:cs="宋体"/>
                <w:color w:val="000000"/>
                <w:kern w:val="0"/>
                <w:sz w:val="24"/>
              </w:rPr>
            </w:pPr>
            <w:r>
              <w:rPr>
                <w:rFonts w:hint="eastAsia" w:ascii="仿宋_GB2312" w:hAnsi="宋体" w:eastAsia="仿宋_GB2312" w:cs="宋体"/>
                <w:color w:val="000000"/>
                <w:kern w:val="0"/>
                <w:sz w:val="24"/>
              </w:rPr>
              <w:t>　</w:t>
            </w:r>
          </w:p>
        </w:tc>
        <w:tc>
          <w:tcPr>
            <w:tcW w:w="1559" w:type="dxa"/>
            <w:tcBorders>
              <w:top w:val="nil"/>
              <w:left w:val="nil"/>
              <w:bottom w:val="single" w:color="auto" w:sz="4" w:space="0"/>
              <w:right w:val="single" w:color="auto" w:sz="4" w:space="0"/>
            </w:tcBorders>
            <w:vAlign w:val="center"/>
          </w:tcPr>
          <w:p>
            <w:pPr>
              <w:widowControl/>
              <w:spacing w:line="280" w:lineRule="exact"/>
              <w:jc w:val="right"/>
              <w:rPr>
                <w:rFonts w:ascii="仿宋_GB2312" w:hAnsi="宋体" w:eastAsia="仿宋_GB2312" w:cs="宋体"/>
                <w:color w:val="000000"/>
                <w:kern w:val="0"/>
                <w:sz w:val="24"/>
              </w:rPr>
            </w:pPr>
            <w:r>
              <w:rPr>
                <w:rFonts w:hint="eastAsia" w:ascii="仿宋_GB2312" w:hAnsi="宋体" w:eastAsia="仿宋_GB2312" w:cs="宋体"/>
                <w:color w:val="000000"/>
                <w:kern w:val="0"/>
                <w:sz w:val="24"/>
              </w:rPr>
              <w:t>　</w:t>
            </w:r>
          </w:p>
        </w:tc>
      </w:tr>
      <w:tr>
        <w:tblPrEx>
          <w:tblLayout w:type="fixed"/>
          <w:tblCellMar>
            <w:top w:w="0" w:type="dxa"/>
            <w:left w:w="108" w:type="dxa"/>
            <w:bottom w:w="0" w:type="dxa"/>
            <w:right w:w="108" w:type="dxa"/>
          </w:tblCellMar>
        </w:tblPrEx>
        <w:trPr>
          <w:trHeight w:val="510" w:hRule="atLeast"/>
        </w:trPr>
        <w:tc>
          <w:tcPr>
            <w:tcW w:w="585" w:type="dxa"/>
            <w:tcBorders>
              <w:top w:val="nil"/>
              <w:left w:val="single" w:color="auto" w:sz="4" w:space="0"/>
              <w:bottom w:val="single" w:color="auto" w:sz="4" w:space="0"/>
              <w:right w:val="single" w:color="auto" w:sz="4" w:space="0"/>
            </w:tcBorders>
            <w:vAlign w:val="center"/>
          </w:tcPr>
          <w:p>
            <w:pPr>
              <w:widowControl/>
              <w:spacing w:line="280" w:lineRule="exact"/>
              <w:jc w:val="left"/>
              <w:rPr>
                <w:rFonts w:ascii="宋体" w:hAnsi="宋体" w:cs="宋体"/>
                <w:color w:val="000000"/>
                <w:kern w:val="0"/>
                <w:sz w:val="24"/>
              </w:rPr>
            </w:pPr>
            <w:r>
              <w:rPr>
                <w:rFonts w:hint="eastAsia" w:ascii="宋体" w:hAnsi="宋体" w:cs="宋体"/>
                <w:color w:val="000000"/>
                <w:kern w:val="0"/>
                <w:sz w:val="24"/>
              </w:rPr>
              <w:t>　</w:t>
            </w:r>
          </w:p>
        </w:tc>
        <w:tc>
          <w:tcPr>
            <w:tcW w:w="457" w:type="dxa"/>
            <w:tcBorders>
              <w:top w:val="nil"/>
              <w:left w:val="nil"/>
              <w:bottom w:val="single" w:color="auto" w:sz="4" w:space="0"/>
              <w:right w:val="single" w:color="auto" w:sz="4" w:space="0"/>
            </w:tcBorders>
            <w:vAlign w:val="center"/>
          </w:tcPr>
          <w:p>
            <w:pPr>
              <w:widowControl/>
              <w:spacing w:line="280" w:lineRule="exact"/>
              <w:jc w:val="left"/>
              <w:rPr>
                <w:rFonts w:ascii="宋体" w:hAnsi="宋体" w:cs="宋体"/>
                <w:color w:val="000000"/>
                <w:kern w:val="0"/>
                <w:sz w:val="24"/>
              </w:rPr>
            </w:pPr>
            <w:r>
              <w:rPr>
                <w:rFonts w:hint="eastAsia" w:ascii="宋体" w:hAnsi="宋体" w:cs="宋体"/>
                <w:color w:val="000000"/>
                <w:kern w:val="0"/>
                <w:sz w:val="24"/>
              </w:rPr>
              <w:t>　</w:t>
            </w:r>
          </w:p>
        </w:tc>
        <w:tc>
          <w:tcPr>
            <w:tcW w:w="699" w:type="dxa"/>
            <w:tcBorders>
              <w:top w:val="nil"/>
              <w:left w:val="nil"/>
              <w:bottom w:val="single" w:color="auto" w:sz="4" w:space="0"/>
              <w:right w:val="single" w:color="auto" w:sz="4" w:space="0"/>
            </w:tcBorders>
            <w:vAlign w:val="center"/>
          </w:tcPr>
          <w:p>
            <w:pPr>
              <w:widowControl/>
              <w:spacing w:line="280" w:lineRule="exact"/>
              <w:jc w:val="left"/>
              <w:rPr>
                <w:rFonts w:ascii="仿宋_GB2312" w:hAnsi="宋体" w:eastAsia="仿宋_GB2312" w:cs="宋体"/>
                <w:color w:val="000000"/>
                <w:kern w:val="0"/>
                <w:sz w:val="24"/>
              </w:rPr>
            </w:pPr>
            <w:r>
              <w:rPr>
                <w:rFonts w:hint="eastAsia" w:ascii="仿宋_GB2312" w:hAnsi="宋体" w:eastAsia="仿宋_GB2312" w:cs="宋体"/>
                <w:color w:val="000000"/>
                <w:kern w:val="0"/>
                <w:sz w:val="24"/>
              </w:rPr>
              <w:t>　</w:t>
            </w:r>
          </w:p>
        </w:tc>
        <w:tc>
          <w:tcPr>
            <w:tcW w:w="2544" w:type="dxa"/>
            <w:tcBorders>
              <w:top w:val="nil"/>
              <w:left w:val="nil"/>
              <w:bottom w:val="single" w:color="auto" w:sz="4" w:space="0"/>
              <w:right w:val="single" w:color="auto" w:sz="4" w:space="0"/>
            </w:tcBorders>
            <w:vAlign w:val="center"/>
          </w:tcPr>
          <w:p>
            <w:pPr>
              <w:widowControl/>
              <w:spacing w:line="280" w:lineRule="exact"/>
              <w:jc w:val="left"/>
              <w:rPr>
                <w:rFonts w:ascii="仿宋_GB2312" w:hAnsi="宋体" w:eastAsia="仿宋_GB2312" w:cs="宋体"/>
                <w:color w:val="000000"/>
                <w:kern w:val="0"/>
                <w:sz w:val="24"/>
              </w:rPr>
            </w:pPr>
            <w:r>
              <w:rPr>
                <w:rFonts w:hint="eastAsia" w:ascii="仿宋_GB2312" w:hAnsi="宋体" w:eastAsia="仿宋_GB2312" w:cs="宋体"/>
                <w:color w:val="000000"/>
                <w:kern w:val="0"/>
                <w:sz w:val="24"/>
              </w:rPr>
              <w:t>　</w:t>
            </w:r>
          </w:p>
        </w:tc>
        <w:tc>
          <w:tcPr>
            <w:tcW w:w="1669" w:type="dxa"/>
            <w:tcBorders>
              <w:top w:val="nil"/>
              <w:left w:val="nil"/>
              <w:bottom w:val="single" w:color="auto" w:sz="4" w:space="0"/>
              <w:right w:val="single" w:color="auto" w:sz="4" w:space="0"/>
            </w:tcBorders>
            <w:vAlign w:val="center"/>
          </w:tcPr>
          <w:p>
            <w:pPr>
              <w:widowControl/>
              <w:spacing w:line="280" w:lineRule="exact"/>
              <w:jc w:val="right"/>
              <w:rPr>
                <w:rFonts w:ascii="仿宋_GB2312" w:hAnsi="宋体" w:eastAsia="仿宋_GB2312" w:cs="宋体"/>
                <w:color w:val="000000"/>
                <w:kern w:val="0"/>
                <w:sz w:val="24"/>
              </w:rPr>
            </w:pPr>
            <w:r>
              <w:rPr>
                <w:rFonts w:hint="eastAsia" w:ascii="仿宋_GB2312" w:hAnsi="宋体" w:eastAsia="仿宋_GB2312" w:cs="宋体"/>
                <w:color w:val="000000"/>
                <w:kern w:val="0"/>
                <w:sz w:val="24"/>
              </w:rPr>
              <w:t>　</w:t>
            </w:r>
          </w:p>
        </w:tc>
        <w:tc>
          <w:tcPr>
            <w:tcW w:w="1701" w:type="dxa"/>
            <w:tcBorders>
              <w:top w:val="nil"/>
              <w:left w:val="nil"/>
              <w:bottom w:val="single" w:color="auto" w:sz="4" w:space="0"/>
              <w:right w:val="single" w:color="auto" w:sz="4" w:space="0"/>
            </w:tcBorders>
            <w:vAlign w:val="center"/>
          </w:tcPr>
          <w:p>
            <w:pPr>
              <w:widowControl/>
              <w:spacing w:line="280" w:lineRule="exact"/>
              <w:jc w:val="right"/>
              <w:rPr>
                <w:rFonts w:ascii="仿宋_GB2312" w:hAnsi="宋体" w:eastAsia="仿宋_GB2312" w:cs="宋体"/>
                <w:color w:val="000000"/>
                <w:kern w:val="0"/>
                <w:sz w:val="24"/>
              </w:rPr>
            </w:pPr>
            <w:r>
              <w:rPr>
                <w:rFonts w:hint="eastAsia" w:ascii="仿宋_GB2312" w:hAnsi="宋体" w:eastAsia="仿宋_GB2312" w:cs="宋体"/>
                <w:color w:val="000000"/>
                <w:kern w:val="0"/>
                <w:sz w:val="24"/>
              </w:rPr>
              <w:t>　</w:t>
            </w:r>
          </w:p>
        </w:tc>
        <w:tc>
          <w:tcPr>
            <w:tcW w:w="1559" w:type="dxa"/>
            <w:tcBorders>
              <w:top w:val="nil"/>
              <w:left w:val="nil"/>
              <w:bottom w:val="single" w:color="auto" w:sz="4" w:space="0"/>
              <w:right w:val="single" w:color="auto" w:sz="4" w:space="0"/>
            </w:tcBorders>
            <w:vAlign w:val="center"/>
          </w:tcPr>
          <w:p>
            <w:pPr>
              <w:widowControl/>
              <w:spacing w:line="280" w:lineRule="exact"/>
              <w:jc w:val="right"/>
              <w:rPr>
                <w:rFonts w:ascii="仿宋_GB2312" w:hAnsi="宋体" w:eastAsia="仿宋_GB2312" w:cs="宋体"/>
                <w:color w:val="000000"/>
                <w:kern w:val="0"/>
                <w:sz w:val="24"/>
              </w:rPr>
            </w:pPr>
            <w:r>
              <w:rPr>
                <w:rFonts w:hint="eastAsia" w:ascii="仿宋_GB2312" w:hAnsi="宋体" w:eastAsia="仿宋_GB2312" w:cs="宋体"/>
                <w:color w:val="000000"/>
                <w:kern w:val="0"/>
                <w:sz w:val="24"/>
              </w:rPr>
              <w:t>　</w:t>
            </w:r>
          </w:p>
        </w:tc>
      </w:tr>
      <w:tr>
        <w:tblPrEx>
          <w:tblLayout w:type="fixed"/>
          <w:tblCellMar>
            <w:top w:w="0" w:type="dxa"/>
            <w:left w:w="108" w:type="dxa"/>
            <w:bottom w:w="0" w:type="dxa"/>
            <w:right w:w="108" w:type="dxa"/>
          </w:tblCellMar>
        </w:tblPrEx>
        <w:trPr>
          <w:trHeight w:val="510" w:hRule="atLeast"/>
        </w:trPr>
        <w:tc>
          <w:tcPr>
            <w:tcW w:w="585" w:type="dxa"/>
            <w:tcBorders>
              <w:top w:val="nil"/>
              <w:left w:val="single" w:color="auto" w:sz="4" w:space="0"/>
              <w:bottom w:val="single" w:color="auto" w:sz="4" w:space="0"/>
              <w:right w:val="single" w:color="auto" w:sz="4" w:space="0"/>
            </w:tcBorders>
            <w:vAlign w:val="center"/>
          </w:tcPr>
          <w:p>
            <w:pPr>
              <w:widowControl/>
              <w:spacing w:line="280" w:lineRule="exact"/>
              <w:jc w:val="left"/>
              <w:rPr>
                <w:rFonts w:ascii="宋体" w:hAnsi="宋体" w:cs="宋体"/>
                <w:color w:val="000000"/>
                <w:kern w:val="0"/>
                <w:sz w:val="24"/>
              </w:rPr>
            </w:pPr>
            <w:r>
              <w:rPr>
                <w:rFonts w:hint="eastAsia" w:ascii="宋体" w:hAnsi="宋体" w:cs="宋体"/>
                <w:color w:val="000000"/>
                <w:kern w:val="0"/>
                <w:sz w:val="24"/>
              </w:rPr>
              <w:t>　</w:t>
            </w:r>
          </w:p>
        </w:tc>
        <w:tc>
          <w:tcPr>
            <w:tcW w:w="457" w:type="dxa"/>
            <w:tcBorders>
              <w:top w:val="nil"/>
              <w:left w:val="nil"/>
              <w:bottom w:val="single" w:color="auto" w:sz="4" w:space="0"/>
              <w:right w:val="single" w:color="auto" w:sz="4" w:space="0"/>
            </w:tcBorders>
            <w:vAlign w:val="center"/>
          </w:tcPr>
          <w:p>
            <w:pPr>
              <w:widowControl/>
              <w:spacing w:line="280" w:lineRule="exact"/>
              <w:jc w:val="left"/>
              <w:rPr>
                <w:rFonts w:ascii="宋体" w:hAnsi="宋体" w:cs="宋体"/>
                <w:color w:val="000000"/>
                <w:kern w:val="0"/>
                <w:sz w:val="24"/>
              </w:rPr>
            </w:pPr>
            <w:r>
              <w:rPr>
                <w:rFonts w:hint="eastAsia" w:ascii="宋体" w:hAnsi="宋体" w:cs="宋体"/>
                <w:color w:val="000000"/>
                <w:kern w:val="0"/>
                <w:sz w:val="24"/>
              </w:rPr>
              <w:t>　</w:t>
            </w:r>
          </w:p>
        </w:tc>
        <w:tc>
          <w:tcPr>
            <w:tcW w:w="699" w:type="dxa"/>
            <w:tcBorders>
              <w:top w:val="nil"/>
              <w:left w:val="nil"/>
              <w:bottom w:val="single" w:color="auto" w:sz="4" w:space="0"/>
              <w:right w:val="single" w:color="auto" w:sz="4" w:space="0"/>
            </w:tcBorders>
            <w:vAlign w:val="center"/>
          </w:tcPr>
          <w:p>
            <w:pPr>
              <w:widowControl/>
              <w:spacing w:line="280" w:lineRule="exact"/>
              <w:jc w:val="left"/>
              <w:rPr>
                <w:rFonts w:ascii="仿宋_GB2312" w:hAnsi="宋体" w:eastAsia="仿宋_GB2312" w:cs="宋体"/>
                <w:color w:val="000000"/>
                <w:kern w:val="0"/>
                <w:sz w:val="24"/>
              </w:rPr>
            </w:pPr>
            <w:r>
              <w:rPr>
                <w:rFonts w:hint="eastAsia" w:ascii="仿宋_GB2312" w:hAnsi="宋体" w:eastAsia="仿宋_GB2312" w:cs="宋体"/>
                <w:color w:val="000000"/>
                <w:kern w:val="0"/>
                <w:sz w:val="24"/>
              </w:rPr>
              <w:t>　</w:t>
            </w:r>
          </w:p>
        </w:tc>
        <w:tc>
          <w:tcPr>
            <w:tcW w:w="2544" w:type="dxa"/>
            <w:tcBorders>
              <w:top w:val="nil"/>
              <w:left w:val="nil"/>
              <w:bottom w:val="single" w:color="auto" w:sz="4" w:space="0"/>
              <w:right w:val="single" w:color="auto" w:sz="4" w:space="0"/>
            </w:tcBorders>
            <w:vAlign w:val="center"/>
          </w:tcPr>
          <w:p>
            <w:pPr>
              <w:widowControl/>
              <w:spacing w:line="280" w:lineRule="exact"/>
              <w:jc w:val="left"/>
              <w:rPr>
                <w:rFonts w:ascii="仿宋_GB2312" w:hAnsi="宋体" w:eastAsia="仿宋_GB2312" w:cs="宋体"/>
                <w:color w:val="000000"/>
                <w:kern w:val="0"/>
                <w:sz w:val="24"/>
              </w:rPr>
            </w:pPr>
            <w:r>
              <w:rPr>
                <w:rFonts w:hint="eastAsia" w:ascii="仿宋_GB2312" w:hAnsi="宋体" w:eastAsia="仿宋_GB2312" w:cs="宋体"/>
                <w:color w:val="000000"/>
                <w:kern w:val="0"/>
                <w:sz w:val="24"/>
              </w:rPr>
              <w:t>　</w:t>
            </w:r>
          </w:p>
        </w:tc>
        <w:tc>
          <w:tcPr>
            <w:tcW w:w="1669" w:type="dxa"/>
            <w:tcBorders>
              <w:top w:val="nil"/>
              <w:left w:val="nil"/>
              <w:bottom w:val="single" w:color="auto" w:sz="4" w:space="0"/>
              <w:right w:val="single" w:color="auto" w:sz="4" w:space="0"/>
            </w:tcBorders>
            <w:vAlign w:val="center"/>
          </w:tcPr>
          <w:p>
            <w:pPr>
              <w:widowControl/>
              <w:spacing w:line="280" w:lineRule="exact"/>
              <w:jc w:val="right"/>
              <w:rPr>
                <w:rFonts w:ascii="仿宋_GB2312" w:hAnsi="宋体" w:eastAsia="仿宋_GB2312" w:cs="宋体"/>
                <w:color w:val="000000"/>
                <w:kern w:val="0"/>
                <w:sz w:val="24"/>
              </w:rPr>
            </w:pPr>
            <w:r>
              <w:rPr>
                <w:rFonts w:hint="eastAsia" w:ascii="仿宋_GB2312" w:hAnsi="宋体" w:eastAsia="仿宋_GB2312" w:cs="宋体"/>
                <w:color w:val="000000"/>
                <w:kern w:val="0"/>
                <w:sz w:val="24"/>
              </w:rPr>
              <w:t>　</w:t>
            </w:r>
          </w:p>
        </w:tc>
        <w:tc>
          <w:tcPr>
            <w:tcW w:w="1701" w:type="dxa"/>
            <w:tcBorders>
              <w:top w:val="nil"/>
              <w:left w:val="nil"/>
              <w:bottom w:val="single" w:color="auto" w:sz="4" w:space="0"/>
              <w:right w:val="single" w:color="auto" w:sz="4" w:space="0"/>
            </w:tcBorders>
            <w:vAlign w:val="center"/>
          </w:tcPr>
          <w:p>
            <w:pPr>
              <w:widowControl/>
              <w:spacing w:line="280" w:lineRule="exact"/>
              <w:jc w:val="right"/>
              <w:rPr>
                <w:rFonts w:ascii="仿宋_GB2312" w:hAnsi="宋体" w:eastAsia="仿宋_GB2312" w:cs="宋体"/>
                <w:color w:val="000000"/>
                <w:kern w:val="0"/>
                <w:sz w:val="24"/>
              </w:rPr>
            </w:pPr>
            <w:r>
              <w:rPr>
                <w:rFonts w:hint="eastAsia" w:ascii="仿宋_GB2312" w:hAnsi="宋体" w:eastAsia="仿宋_GB2312" w:cs="宋体"/>
                <w:color w:val="000000"/>
                <w:kern w:val="0"/>
                <w:sz w:val="24"/>
              </w:rPr>
              <w:t>　</w:t>
            </w:r>
          </w:p>
        </w:tc>
        <w:tc>
          <w:tcPr>
            <w:tcW w:w="1559" w:type="dxa"/>
            <w:tcBorders>
              <w:top w:val="nil"/>
              <w:left w:val="nil"/>
              <w:bottom w:val="single" w:color="auto" w:sz="4" w:space="0"/>
              <w:right w:val="single" w:color="auto" w:sz="4" w:space="0"/>
            </w:tcBorders>
            <w:vAlign w:val="center"/>
          </w:tcPr>
          <w:p>
            <w:pPr>
              <w:widowControl/>
              <w:spacing w:line="280" w:lineRule="exact"/>
              <w:jc w:val="right"/>
              <w:rPr>
                <w:rFonts w:ascii="仿宋_GB2312" w:hAnsi="宋体" w:eastAsia="仿宋_GB2312" w:cs="宋体"/>
                <w:color w:val="000000"/>
                <w:kern w:val="0"/>
                <w:sz w:val="24"/>
              </w:rPr>
            </w:pPr>
            <w:r>
              <w:rPr>
                <w:rFonts w:hint="eastAsia" w:ascii="仿宋_GB2312" w:hAnsi="宋体" w:eastAsia="仿宋_GB2312" w:cs="宋体"/>
                <w:color w:val="000000"/>
                <w:kern w:val="0"/>
                <w:sz w:val="24"/>
              </w:rPr>
              <w:t>　</w:t>
            </w:r>
          </w:p>
        </w:tc>
      </w:tr>
      <w:tr>
        <w:tblPrEx>
          <w:tblLayout w:type="fixed"/>
          <w:tblCellMar>
            <w:top w:w="0" w:type="dxa"/>
            <w:left w:w="108" w:type="dxa"/>
            <w:bottom w:w="0" w:type="dxa"/>
            <w:right w:w="108" w:type="dxa"/>
          </w:tblCellMar>
        </w:tblPrEx>
        <w:trPr>
          <w:trHeight w:val="510" w:hRule="atLeast"/>
        </w:trPr>
        <w:tc>
          <w:tcPr>
            <w:tcW w:w="585" w:type="dxa"/>
            <w:tcBorders>
              <w:top w:val="nil"/>
              <w:left w:val="single" w:color="auto" w:sz="4" w:space="0"/>
              <w:bottom w:val="single" w:color="auto" w:sz="4" w:space="0"/>
              <w:right w:val="single" w:color="auto" w:sz="4" w:space="0"/>
            </w:tcBorders>
            <w:vAlign w:val="center"/>
          </w:tcPr>
          <w:p>
            <w:pPr>
              <w:widowControl/>
              <w:spacing w:line="280" w:lineRule="exact"/>
              <w:jc w:val="left"/>
              <w:rPr>
                <w:rFonts w:ascii="宋体" w:hAnsi="宋体" w:cs="宋体"/>
                <w:color w:val="000000"/>
                <w:kern w:val="0"/>
                <w:sz w:val="24"/>
              </w:rPr>
            </w:pPr>
            <w:r>
              <w:rPr>
                <w:rFonts w:hint="eastAsia" w:ascii="宋体" w:hAnsi="宋体" w:cs="宋体"/>
                <w:color w:val="000000"/>
                <w:kern w:val="0"/>
                <w:sz w:val="24"/>
              </w:rPr>
              <w:t>　</w:t>
            </w:r>
          </w:p>
        </w:tc>
        <w:tc>
          <w:tcPr>
            <w:tcW w:w="457" w:type="dxa"/>
            <w:tcBorders>
              <w:top w:val="nil"/>
              <w:left w:val="nil"/>
              <w:bottom w:val="single" w:color="auto" w:sz="4" w:space="0"/>
              <w:right w:val="single" w:color="auto" w:sz="4" w:space="0"/>
            </w:tcBorders>
            <w:vAlign w:val="center"/>
          </w:tcPr>
          <w:p>
            <w:pPr>
              <w:widowControl/>
              <w:spacing w:line="280" w:lineRule="exact"/>
              <w:jc w:val="left"/>
              <w:rPr>
                <w:rFonts w:ascii="宋体" w:hAnsi="宋体" w:cs="宋体"/>
                <w:color w:val="000000"/>
                <w:kern w:val="0"/>
                <w:sz w:val="24"/>
              </w:rPr>
            </w:pPr>
            <w:r>
              <w:rPr>
                <w:rFonts w:hint="eastAsia" w:ascii="宋体" w:hAnsi="宋体" w:cs="宋体"/>
                <w:color w:val="000000"/>
                <w:kern w:val="0"/>
                <w:sz w:val="24"/>
              </w:rPr>
              <w:t>　</w:t>
            </w:r>
          </w:p>
        </w:tc>
        <w:tc>
          <w:tcPr>
            <w:tcW w:w="699" w:type="dxa"/>
            <w:tcBorders>
              <w:top w:val="nil"/>
              <w:left w:val="nil"/>
              <w:bottom w:val="single" w:color="auto" w:sz="4" w:space="0"/>
              <w:right w:val="single" w:color="auto" w:sz="4" w:space="0"/>
            </w:tcBorders>
            <w:vAlign w:val="center"/>
          </w:tcPr>
          <w:p>
            <w:pPr>
              <w:widowControl/>
              <w:spacing w:line="280" w:lineRule="exact"/>
              <w:jc w:val="left"/>
              <w:rPr>
                <w:rFonts w:ascii="仿宋_GB2312" w:hAnsi="宋体" w:eastAsia="仿宋_GB2312" w:cs="宋体"/>
                <w:color w:val="000000"/>
                <w:kern w:val="0"/>
                <w:sz w:val="24"/>
              </w:rPr>
            </w:pPr>
            <w:r>
              <w:rPr>
                <w:rFonts w:hint="eastAsia" w:ascii="仿宋_GB2312" w:hAnsi="宋体" w:eastAsia="仿宋_GB2312" w:cs="宋体"/>
                <w:color w:val="000000"/>
                <w:kern w:val="0"/>
                <w:sz w:val="24"/>
              </w:rPr>
              <w:t>　</w:t>
            </w:r>
          </w:p>
        </w:tc>
        <w:tc>
          <w:tcPr>
            <w:tcW w:w="2544" w:type="dxa"/>
            <w:tcBorders>
              <w:top w:val="nil"/>
              <w:left w:val="nil"/>
              <w:bottom w:val="single" w:color="auto" w:sz="4" w:space="0"/>
              <w:right w:val="single" w:color="auto" w:sz="4" w:space="0"/>
            </w:tcBorders>
            <w:vAlign w:val="center"/>
          </w:tcPr>
          <w:p>
            <w:pPr>
              <w:widowControl/>
              <w:spacing w:line="280" w:lineRule="exact"/>
              <w:jc w:val="left"/>
              <w:rPr>
                <w:rFonts w:ascii="仿宋_GB2312" w:hAnsi="宋体" w:eastAsia="仿宋_GB2312" w:cs="宋体"/>
                <w:color w:val="000000"/>
                <w:kern w:val="0"/>
                <w:sz w:val="24"/>
              </w:rPr>
            </w:pPr>
            <w:r>
              <w:rPr>
                <w:rFonts w:hint="eastAsia" w:ascii="仿宋_GB2312" w:hAnsi="宋体" w:eastAsia="仿宋_GB2312" w:cs="宋体"/>
                <w:color w:val="000000"/>
                <w:kern w:val="0"/>
                <w:sz w:val="24"/>
              </w:rPr>
              <w:t>　</w:t>
            </w:r>
          </w:p>
        </w:tc>
        <w:tc>
          <w:tcPr>
            <w:tcW w:w="1669" w:type="dxa"/>
            <w:tcBorders>
              <w:top w:val="nil"/>
              <w:left w:val="nil"/>
              <w:bottom w:val="single" w:color="auto" w:sz="4" w:space="0"/>
              <w:right w:val="single" w:color="auto" w:sz="4" w:space="0"/>
            </w:tcBorders>
            <w:vAlign w:val="center"/>
          </w:tcPr>
          <w:p>
            <w:pPr>
              <w:widowControl/>
              <w:spacing w:line="280" w:lineRule="exact"/>
              <w:jc w:val="right"/>
              <w:rPr>
                <w:rFonts w:ascii="仿宋_GB2312" w:hAnsi="宋体" w:eastAsia="仿宋_GB2312" w:cs="宋体"/>
                <w:color w:val="000000"/>
                <w:kern w:val="0"/>
                <w:sz w:val="24"/>
              </w:rPr>
            </w:pPr>
            <w:r>
              <w:rPr>
                <w:rFonts w:hint="eastAsia" w:ascii="仿宋_GB2312" w:hAnsi="宋体" w:eastAsia="仿宋_GB2312" w:cs="宋体"/>
                <w:color w:val="000000"/>
                <w:kern w:val="0"/>
                <w:sz w:val="24"/>
              </w:rPr>
              <w:t>　</w:t>
            </w:r>
          </w:p>
        </w:tc>
        <w:tc>
          <w:tcPr>
            <w:tcW w:w="1701" w:type="dxa"/>
            <w:tcBorders>
              <w:top w:val="nil"/>
              <w:left w:val="nil"/>
              <w:bottom w:val="single" w:color="auto" w:sz="4" w:space="0"/>
              <w:right w:val="single" w:color="auto" w:sz="4" w:space="0"/>
            </w:tcBorders>
            <w:vAlign w:val="center"/>
          </w:tcPr>
          <w:p>
            <w:pPr>
              <w:widowControl/>
              <w:spacing w:line="280" w:lineRule="exact"/>
              <w:jc w:val="right"/>
              <w:rPr>
                <w:rFonts w:ascii="仿宋_GB2312" w:hAnsi="宋体" w:eastAsia="仿宋_GB2312" w:cs="宋体"/>
                <w:color w:val="000000"/>
                <w:kern w:val="0"/>
                <w:sz w:val="24"/>
              </w:rPr>
            </w:pPr>
            <w:r>
              <w:rPr>
                <w:rFonts w:hint="eastAsia" w:ascii="仿宋_GB2312" w:hAnsi="宋体" w:eastAsia="仿宋_GB2312" w:cs="宋体"/>
                <w:color w:val="000000"/>
                <w:kern w:val="0"/>
                <w:sz w:val="24"/>
              </w:rPr>
              <w:t>　</w:t>
            </w:r>
          </w:p>
        </w:tc>
        <w:tc>
          <w:tcPr>
            <w:tcW w:w="1559" w:type="dxa"/>
            <w:tcBorders>
              <w:top w:val="nil"/>
              <w:left w:val="nil"/>
              <w:bottom w:val="single" w:color="auto" w:sz="4" w:space="0"/>
              <w:right w:val="single" w:color="auto" w:sz="4" w:space="0"/>
            </w:tcBorders>
            <w:vAlign w:val="center"/>
          </w:tcPr>
          <w:p>
            <w:pPr>
              <w:widowControl/>
              <w:spacing w:line="280" w:lineRule="exact"/>
              <w:jc w:val="right"/>
              <w:rPr>
                <w:rFonts w:ascii="仿宋_GB2312" w:hAnsi="宋体" w:eastAsia="仿宋_GB2312" w:cs="宋体"/>
                <w:color w:val="000000"/>
                <w:kern w:val="0"/>
                <w:sz w:val="24"/>
              </w:rPr>
            </w:pPr>
            <w:r>
              <w:rPr>
                <w:rFonts w:hint="eastAsia" w:ascii="仿宋_GB2312" w:hAnsi="宋体" w:eastAsia="仿宋_GB2312" w:cs="宋体"/>
                <w:color w:val="000000"/>
                <w:kern w:val="0"/>
                <w:sz w:val="24"/>
              </w:rPr>
              <w:t>　</w:t>
            </w:r>
          </w:p>
        </w:tc>
      </w:tr>
      <w:tr>
        <w:tblPrEx>
          <w:tblLayout w:type="fixed"/>
          <w:tblCellMar>
            <w:top w:w="0" w:type="dxa"/>
            <w:left w:w="108" w:type="dxa"/>
            <w:bottom w:w="0" w:type="dxa"/>
            <w:right w:w="108" w:type="dxa"/>
          </w:tblCellMar>
        </w:tblPrEx>
        <w:trPr>
          <w:trHeight w:val="510" w:hRule="atLeast"/>
        </w:trPr>
        <w:tc>
          <w:tcPr>
            <w:tcW w:w="585" w:type="dxa"/>
            <w:tcBorders>
              <w:top w:val="nil"/>
              <w:left w:val="single" w:color="auto" w:sz="4" w:space="0"/>
              <w:bottom w:val="single" w:color="auto" w:sz="4" w:space="0"/>
              <w:right w:val="single" w:color="auto" w:sz="4" w:space="0"/>
            </w:tcBorders>
            <w:vAlign w:val="center"/>
          </w:tcPr>
          <w:p>
            <w:pPr>
              <w:widowControl/>
              <w:spacing w:line="280" w:lineRule="exact"/>
              <w:jc w:val="left"/>
              <w:rPr>
                <w:rFonts w:ascii="宋体" w:hAnsi="宋体" w:cs="宋体"/>
                <w:color w:val="000000"/>
                <w:kern w:val="0"/>
                <w:sz w:val="24"/>
              </w:rPr>
            </w:pPr>
            <w:r>
              <w:rPr>
                <w:rFonts w:hint="eastAsia" w:ascii="宋体" w:hAnsi="宋体" w:cs="宋体"/>
                <w:color w:val="000000"/>
                <w:kern w:val="0"/>
                <w:sz w:val="24"/>
              </w:rPr>
              <w:t>　</w:t>
            </w:r>
          </w:p>
        </w:tc>
        <w:tc>
          <w:tcPr>
            <w:tcW w:w="457" w:type="dxa"/>
            <w:tcBorders>
              <w:top w:val="nil"/>
              <w:left w:val="nil"/>
              <w:bottom w:val="single" w:color="auto" w:sz="4" w:space="0"/>
              <w:right w:val="single" w:color="auto" w:sz="4" w:space="0"/>
            </w:tcBorders>
            <w:vAlign w:val="center"/>
          </w:tcPr>
          <w:p>
            <w:pPr>
              <w:widowControl/>
              <w:spacing w:line="280" w:lineRule="exact"/>
              <w:jc w:val="left"/>
              <w:rPr>
                <w:rFonts w:ascii="宋体" w:hAnsi="宋体" w:cs="宋体"/>
                <w:color w:val="000000"/>
                <w:kern w:val="0"/>
                <w:sz w:val="24"/>
              </w:rPr>
            </w:pPr>
            <w:r>
              <w:rPr>
                <w:rFonts w:hint="eastAsia" w:ascii="宋体" w:hAnsi="宋体" w:cs="宋体"/>
                <w:color w:val="000000"/>
                <w:kern w:val="0"/>
                <w:sz w:val="24"/>
              </w:rPr>
              <w:t>　</w:t>
            </w:r>
          </w:p>
        </w:tc>
        <w:tc>
          <w:tcPr>
            <w:tcW w:w="699" w:type="dxa"/>
            <w:tcBorders>
              <w:top w:val="nil"/>
              <w:left w:val="nil"/>
              <w:bottom w:val="single" w:color="auto" w:sz="4" w:space="0"/>
              <w:right w:val="single" w:color="auto" w:sz="4" w:space="0"/>
            </w:tcBorders>
            <w:vAlign w:val="center"/>
          </w:tcPr>
          <w:p>
            <w:pPr>
              <w:widowControl/>
              <w:spacing w:line="280" w:lineRule="exact"/>
              <w:jc w:val="left"/>
              <w:rPr>
                <w:rFonts w:ascii="仿宋_GB2312" w:hAnsi="宋体" w:eastAsia="仿宋_GB2312" w:cs="宋体"/>
                <w:color w:val="000000"/>
                <w:kern w:val="0"/>
                <w:sz w:val="24"/>
              </w:rPr>
            </w:pPr>
            <w:r>
              <w:rPr>
                <w:rFonts w:hint="eastAsia" w:ascii="仿宋_GB2312" w:hAnsi="宋体" w:eastAsia="仿宋_GB2312" w:cs="宋体"/>
                <w:color w:val="000000"/>
                <w:kern w:val="0"/>
                <w:sz w:val="24"/>
              </w:rPr>
              <w:t>　</w:t>
            </w:r>
          </w:p>
        </w:tc>
        <w:tc>
          <w:tcPr>
            <w:tcW w:w="2544" w:type="dxa"/>
            <w:tcBorders>
              <w:top w:val="nil"/>
              <w:left w:val="nil"/>
              <w:bottom w:val="single" w:color="auto" w:sz="4" w:space="0"/>
              <w:right w:val="single" w:color="auto" w:sz="4" w:space="0"/>
            </w:tcBorders>
            <w:vAlign w:val="center"/>
          </w:tcPr>
          <w:p>
            <w:pPr>
              <w:widowControl/>
              <w:spacing w:line="280" w:lineRule="exact"/>
              <w:jc w:val="center"/>
              <w:rPr>
                <w:rFonts w:ascii="仿宋_GB2312" w:hAnsi="宋体" w:eastAsia="仿宋_GB2312" w:cs="宋体"/>
                <w:color w:val="000000"/>
                <w:kern w:val="0"/>
                <w:sz w:val="24"/>
              </w:rPr>
            </w:pPr>
            <w:r>
              <w:rPr>
                <w:rFonts w:hint="eastAsia" w:ascii="仿宋_GB2312" w:hAnsi="宋体" w:eastAsia="仿宋_GB2312" w:cs="宋体"/>
                <w:b/>
                <w:bCs/>
                <w:color w:val="000000"/>
                <w:kern w:val="0"/>
                <w:sz w:val="24"/>
              </w:rPr>
              <w:t>合  计</w:t>
            </w:r>
          </w:p>
        </w:tc>
        <w:tc>
          <w:tcPr>
            <w:tcW w:w="1669" w:type="dxa"/>
            <w:tcBorders>
              <w:top w:val="nil"/>
              <w:left w:val="nil"/>
              <w:bottom w:val="single" w:color="auto" w:sz="4" w:space="0"/>
              <w:right w:val="single" w:color="auto" w:sz="4" w:space="0"/>
            </w:tcBorders>
            <w:vAlign w:val="center"/>
          </w:tcPr>
          <w:p>
            <w:pPr>
              <w:widowControl/>
              <w:spacing w:line="280" w:lineRule="exact"/>
              <w:jc w:val="right"/>
              <w:rPr>
                <w:rFonts w:ascii="仿宋_GB2312" w:hAnsi="宋体" w:eastAsia="仿宋_GB2312" w:cs="宋体"/>
                <w:color w:val="000000"/>
                <w:kern w:val="0"/>
                <w:sz w:val="24"/>
              </w:rPr>
            </w:pPr>
            <w:r>
              <w:rPr>
                <w:rFonts w:hint="eastAsia" w:ascii="仿宋_GB2312" w:hAnsi="宋体" w:eastAsia="仿宋_GB2312" w:cs="宋体"/>
                <w:color w:val="000000"/>
                <w:kern w:val="0"/>
                <w:sz w:val="24"/>
              </w:rPr>
              <w:t>　</w:t>
            </w:r>
          </w:p>
        </w:tc>
        <w:tc>
          <w:tcPr>
            <w:tcW w:w="1701" w:type="dxa"/>
            <w:tcBorders>
              <w:top w:val="nil"/>
              <w:left w:val="nil"/>
              <w:bottom w:val="single" w:color="auto" w:sz="4" w:space="0"/>
              <w:right w:val="single" w:color="auto" w:sz="4" w:space="0"/>
            </w:tcBorders>
            <w:vAlign w:val="center"/>
          </w:tcPr>
          <w:p>
            <w:pPr>
              <w:widowControl/>
              <w:spacing w:line="280" w:lineRule="exact"/>
              <w:jc w:val="right"/>
              <w:rPr>
                <w:rFonts w:ascii="仿宋_GB2312" w:hAnsi="宋体" w:eastAsia="仿宋_GB2312" w:cs="宋体"/>
                <w:color w:val="000000"/>
                <w:kern w:val="0"/>
                <w:sz w:val="24"/>
              </w:rPr>
            </w:pPr>
            <w:r>
              <w:rPr>
                <w:rFonts w:hint="eastAsia" w:ascii="仿宋_GB2312" w:hAnsi="宋体" w:eastAsia="仿宋_GB2312" w:cs="宋体"/>
                <w:color w:val="000000"/>
                <w:kern w:val="0"/>
                <w:sz w:val="24"/>
              </w:rPr>
              <w:t>　</w:t>
            </w:r>
          </w:p>
        </w:tc>
        <w:tc>
          <w:tcPr>
            <w:tcW w:w="1559" w:type="dxa"/>
            <w:tcBorders>
              <w:top w:val="nil"/>
              <w:left w:val="nil"/>
              <w:bottom w:val="single" w:color="auto" w:sz="4" w:space="0"/>
              <w:right w:val="single" w:color="auto" w:sz="4" w:space="0"/>
            </w:tcBorders>
            <w:vAlign w:val="center"/>
          </w:tcPr>
          <w:p>
            <w:pPr>
              <w:widowControl/>
              <w:spacing w:line="280" w:lineRule="exact"/>
              <w:jc w:val="right"/>
              <w:rPr>
                <w:rFonts w:ascii="仿宋_GB2312" w:hAnsi="宋体" w:eastAsia="仿宋_GB2312" w:cs="宋体"/>
                <w:color w:val="000000"/>
                <w:kern w:val="0"/>
                <w:sz w:val="24"/>
              </w:rPr>
            </w:pPr>
            <w:r>
              <w:rPr>
                <w:rFonts w:hint="eastAsia" w:ascii="仿宋_GB2312" w:hAnsi="宋体" w:eastAsia="仿宋_GB2312" w:cs="宋体"/>
                <w:color w:val="000000"/>
                <w:kern w:val="0"/>
                <w:sz w:val="24"/>
              </w:rPr>
              <w:t>　</w:t>
            </w:r>
          </w:p>
        </w:tc>
      </w:tr>
    </w:tbl>
    <w:p>
      <w:pPr>
        <w:widowControl/>
        <w:spacing w:line="280" w:lineRule="exact"/>
        <w:outlineLvl w:val="1"/>
        <w:rPr>
          <w:rFonts w:ascii="仿宋_GB2312" w:hAnsi="宋体" w:eastAsia="仿宋_GB2312"/>
          <w:kern w:val="0"/>
          <w:sz w:val="32"/>
          <w:szCs w:val="32"/>
        </w:rPr>
        <w:sectPr>
          <w:footerReference r:id="rId3" w:type="default"/>
          <w:footerReference r:id="rId4" w:type="even"/>
          <w:pgSz w:w="11906" w:h="16838"/>
          <w:pgMar w:top="2098" w:right="1418" w:bottom="1928" w:left="1588" w:header="851" w:footer="992" w:gutter="0"/>
          <w:pgNumType w:fmt="numberInDash"/>
          <w:cols w:space="720" w:num="1"/>
          <w:docGrid w:linePitch="312" w:charSpace="0"/>
        </w:sectPr>
      </w:pPr>
      <w:r>
        <w:rPr>
          <w:rFonts w:hint="eastAsia" w:ascii="仿宋_GB2312" w:hAnsi="宋体" w:eastAsia="仿宋_GB2312"/>
          <w:b/>
          <w:kern w:val="0"/>
          <w:sz w:val="28"/>
          <w:szCs w:val="32"/>
        </w:rPr>
        <w:t>备注：</w:t>
      </w:r>
      <w:r>
        <w:rPr>
          <w:rFonts w:hint="eastAsia" w:ascii="仿宋_GB2312" w:hAnsi="宋体" w:eastAsia="仿宋_GB2312"/>
          <w:b/>
          <w:kern w:val="0"/>
          <w:sz w:val="28"/>
          <w:szCs w:val="32"/>
          <w:lang w:val="en-US" w:eastAsia="zh-CN"/>
        </w:rPr>
        <w:t>2021年预算无政府性基金故表空</w:t>
      </w:r>
    </w:p>
    <w:p>
      <w:pPr>
        <w:spacing w:line="560" w:lineRule="exact"/>
        <w:jc w:val="center"/>
        <w:rPr>
          <w:rFonts w:ascii="黑体" w:hAnsi="黑体" w:eastAsia="黑体"/>
          <w:kern w:val="0"/>
          <w:sz w:val="32"/>
          <w:szCs w:val="32"/>
        </w:rPr>
      </w:pPr>
      <w:r>
        <w:rPr>
          <w:rFonts w:hint="eastAsia" w:ascii="黑体" w:hAnsi="黑体" w:eastAsia="黑体"/>
          <w:kern w:val="0"/>
          <w:sz w:val="32"/>
          <w:szCs w:val="32"/>
        </w:rPr>
        <w:t xml:space="preserve">第三部分  </w:t>
      </w:r>
      <w:r>
        <w:rPr>
          <w:rFonts w:hint="eastAsia" w:ascii="黑体" w:hAnsi="黑体" w:eastAsia="黑体"/>
          <w:kern w:val="0"/>
          <w:sz w:val="32"/>
          <w:szCs w:val="32"/>
          <w:lang w:val="en-US" w:eastAsia="zh-CN"/>
        </w:rPr>
        <w:t>2021</w:t>
      </w:r>
      <w:r>
        <w:rPr>
          <w:rFonts w:hint="eastAsia" w:ascii="黑体" w:hAnsi="黑体" w:eastAsia="黑体"/>
          <w:kern w:val="0"/>
          <w:sz w:val="32"/>
          <w:szCs w:val="32"/>
        </w:rPr>
        <w:t>年</w:t>
      </w:r>
      <w:r>
        <w:rPr>
          <w:rFonts w:hint="eastAsia" w:ascii="黑体" w:hAnsi="黑体" w:eastAsia="黑体"/>
          <w:kern w:val="0"/>
          <w:sz w:val="32"/>
          <w:szCs w:val="32"/>
          <w:lang w:val="en-US" w:eastAsia="zh-CN"/>
        </w:rPr>
        <w:t>克州民政局</w:t>
      </w:r>
      <w:r>
        <w:rPr>
          <w:rFonts w:hint="eastAsia" w:ascii="黑体" w:hAnsi="黑体" w:eastAsia="黑体"/>
          <w:kern w:val="0"/>
          <w:sz w:val="32"/>
          <w:szCs w:val="32"/>
        </w:rPr>
        <w:t>预算情况说明</w:t>
      </w:r>
    </w:p>
    <w:p>
      <w:pPr>
        <w:spacing w:line="560" w:lineRule="exact"/>
        <w:ind w:firstLine="640" w:firstLineChars="200"/>
        <w:rPr>
          <w:rFonts w:ascii="黑体" w:hAnsi="宋体" w:eastAsia="黑体" w:cs="宋体"/>
          <w:kern w:val="0"/>
          <w:sz w:val="32"/>
          <w:szCs w:val="32"/>
        </w:rPr>
      </w:pPr>
      <w:r>
        <w:rPr>
          <w:rFonts w:hint="eastAsia" w:ascii="黑体" w:hAnsi="黑体" w:eastAsia="黑体" w:cs="宋体"/>
          <w:bCs/>
          <w:kern w:val="0"/>
          <w:sz w:val="32"/>
          <w:szCs w:val="32"/>
        </w:rPr>
        <w:t>一、</w:t>
      </w:r>
      <w:r>
        <w:rPr>
          <w:rFonts w:hint="eastAsia" w:ascii="黑体" w:hAnsi="宋体" w:eastAsia="黑体" w:cs="宋体"/>
          <w:kern w:val="0"/>
          <w:sz w:val="32"/>
          <w:szCs w:val="32"/>
        </w:rPr>
        <w:t>关于</w:t>
      </w:r>
      <w:r>
        <w:rPr>
          <w:rFonts w:hint="eastAsia" w:ascii="黑体" w:hAnsi="宋体" w:eastAsia="黑体" w:cs="宋体"/>
          <w:kern w:val="0"/>
          <w:sz w:val="32"/>
          <w:szCs w:val="32"/>
          <w:lang w:val="en-US" w:eastAsia="zh-CN"/>
        </w:rPr>
        <w:t>克州民政局2021</w:t>
      </w:r>
      <w:r>
        <w:rPr>
          <w:rFonts w:hint="eastAsia" w:ascii="黑体" w:hAnsi="宋体" w:eastAsia="黑体" w:cs="宋体"/>
          <w:kern w:val="0"/>
          <w:sz w:val="32"/>
          <w:szCs w:val="32"/>
        </w:rPr>
        <w:t>年收支预算情况的总体说明</w:t>
      </w:r>
    </w:p>
    <w:p>
      <w:pPr>
        <w:spacing w:line="560" w:lineRule="exact"/>
        <w:ind w:firstLine="640" w:firstLineChars="200"/>
        <w:rPr>
          <w:rFonts w:ascii="仿宋_GB2312" w:hAnsi="宋体" w:eastAsia="仿宋_GB2312" w:cs="宋体"/>
          <w:kern w:val="0"/>
          <w:sz w:val="32"/>
          <w:szCs w:val="32"/>
        </w:rPr>
      </w:pPr>
      <w:r>
        <w:rPr>
          <w:rFonts w:hint="eastAsia" w:ascii="仿宋_GB2312" w:hAnsi="宋体" w:eastAsia="仿宋_GB2312" w:cs="宋体"/>
          <w:kern w:val="0"/>
          <w:sz w:val="32"/>
          <w:szCs w:val="32"/>
        </w:rPr>
        <w:t>按照全口径预算的原则，</w:t>
      </w:r>
      <w:r>
        <w:rPr>
          <w:rFonts w:hint="eastAsia" w:ascii="仿宋_GB2312" w:hAnsi="宋体" w:eastAsia="仿宋_GB2312" w:cs="宋体"/>
          <w:kern w:val="0"/>
          <w:sz w:val="32"/>
          <w:szCs w:val="32"/>
          <w:lang w:val="en-US" w:eastAsia="zh-CN"/>
        </w:rPr>
        <w:t>克州民政局2021</w:t>
      </w:r>
      <w:r>
        <w:rPr>
          <w:rFonts w:hint="eastAsia" w:ascii="仿宋_GB2312" w:hAnsi="宋体" w:eastAsia="仿宋_GB2312" w:cs="宋体"/>
          <w:kern w:val="0"/>
          <w:sz w:val="32"/>
          <w:szCs w:val="32"/>
        </w:rPr>
        <w:t>年所有收入和支出均纳入部门（单位）预算管理。收支总预算388.99万元。</w:t>
      </w:r>
    </w:p>
    <w:p>
      <w:pPr>
        <w:spacing w:line="560" w:lineRule="exact"/>
        <w:ind w:firstLine="640" w:firstLineChars="200"/>
        <w:rPr>
          <w:rFonts w:ascii="仿宋_GB2312" w:hAnsi="宋体" w:eastAsia="仿宋_GB2312" w:cs="宋体"/>
          <w:kern w:val="0"/>
          <w:sz w:val="32"/>
          <w:szCs w:val="32"/>
        </w:rPr>
      </w:pPr>
      <w:r>
        <w:rPr>
          <w:rFonts w:hint="eastAsia" w:ascii="仿宋_GB2312" w:hAnsi="宋体" w:eastAsia="仿宋_GB2312" w:cs="宋体"/>
          <w:kern w:val="0"/>
          <w:sz w:val="32"/>
          <w:szCs w:val="32"/>
        </w:rPr>
        <w:t>收入预算包括：一般公共预算388.99</w:t>
      </w:r>
      <w:r>
        <w:rPr>
          <w:rFonts w:hint="eastAsia" w:ascii="仿宋_GB2312" w:hAnsi="宋体" w:eastAsia="仿宋_GB2312" w:cs="宋体"/>
          <w:kern w:val="0"/>
          <w:sz w:val="32"/>
          <w:szCs w:val="32"/>
          <w:lang w:eastAsia="zh-CN"/>
        </w:rPr>
        <w:t>万元</w:t>
      </w:r>
      <w:r>
        <w:rPr>
          <w:rFonts w:hint="eastAsia" w:ascii="仿宋_GB2312" w:hAnsi="宋体" w:eastAsia="仿宋_GB2312" w:cs="宋体"/>
          <w:kern w:val="0"/>
          <w:sz w:val="32"/>
          <w:szCs w:val="32"/>
        </w:rPr>
        <w:t>、单位其他资金收入</w:t>
      </w:r>
      <w:r>
        <w:rPr>
          <w:rFonts w:hint="eastAsia" w:ascii="仿宋_GB2312" w:hAnsi="宋体" w:eastAsia="仿宋_GB2312" w:cs="宋体"/>
          <w:kern w:val="0"/>
          <w:sz w:val="32"/>
          <w:szCs w:val="32"/>
          <w:lang w:val="en-US" w:eastAsia="zh-CN"/>
        </w:rPr>
        <w:t>20万元、上级专项收入17万元</w:t>
      </w:r>
      <w:r>
        <w:rPr>
          <w:rFonts w:hint="eastAsia" w:ascii="仿宋_GB2312" w:hAnsi="宋体" w:eastAsia="仿宋_GB2312" w:cs="宋体"/>
          <w:kern w:val="0"/>
          <w:sz w:val="32"/>
          <w:szCs w:val="32"/>
        </w:rPr>
        <w:t>。</w:t>
      </w:r>
    </w:p>
    <w:p>
      <w:pPr>
        <w:spacing w:line="560" w:lineRule="exact"/>
        <w:ind w:firstLine="640" w:firstLineChars="200"/>
        <w:rPr>
          <w:rFonts w:ascii="仿宋_GB2312" w:hAnsi="宋体" w:eastAsia="仿宋_GB2312" w:cs="宋体"/>
          <w:b/>
          <w:kern w:val="0"/>
          <w:sz w:val="32"/>
          <w:szCs w:val="32"/>
        </w:rPr>
      </w:pPr>
      <w:r>
        <w:rPr>
          <w:rFonts w:hint="eastAsia" w:ascii="仿宋_GB2312" w:hAnsi="宋体" w:eastAsia="仿宋_GB2312" w:cs="宋体"/>
          <w:kern w:val="0"/>
          <w:sz w:val="32"/>
          <w:szCs w:val="32"/>
        </w:rPr>
        <w:t>支出预算包括：社会保障和就业支出600.04</w:t>
      </w:r>
      <w:r>
        <w:rPr>
          <w:rFonts w:hint="eastAsia" w:ascii="仿宋_GB2312" w:hAnsi="宋体" w:eastAsia="仿宋_GB2312" w:cs="宋体"/>
          <w:kern w:val="0"/>
          <w:sz w:val="32"/>
          <w:szCs w:val="32"/>
          <w:lang w:val="en-US" w:eastAsia="zh-CN"/>
        </w:rPr>
        <w:t>万元</w:t>
      </w:r>
      <w:r>
        <w:rPr>
          <w:rFonts w:hint="eastAsia" w:ascii="仿宋_GB2312" w:hAnsi="宋体" w:eastAsia="仿宋_GB2312" w:cs="宋体"/>
          <w:kern w:val="0"/>
          <w:sz w:val="32"/>
          <w:szCs w:val="32"/>
        </w:rPr>
        <w:t>、其他支出57.27</w:t>
      </w:r>
      <w:r>
        <w:rPr>
          <w:rFonts w:hint="eastAsia" w:ascii="仿宋_GB2312" w:hAnsi="宋体" w:eastAsia="仿宋_GB2312" w:cs="宋体"/>
          <w:kern w:val="0"/>
          <w:sz w:val="32"/>
          <w:szCs w:val="32"/>
          <w:lang w:val="en-US" w:eastAsia="zh-CN"/>
        </w:rPr>
        <w:t>万元</w:t>
      </w:r>
      <w:r>
        <w:rPr>
          <w:rFonts w:hint="eastAsia" w:ascii="仿宋_GB2312" w:hAnsi="宋体" w:eastAsia="仿宋_GB2312" w:cs="宋体"/>
          <w:kern w:val="0"/>
          <w:sz w:val="32"/>
          <w:szCs w:val="32"/>
        </w:rPr>
        <w:t>。</w:t>
      </w:r>
    </w:p>
    <w:p>
      <w:pPr>
        <w:spacing w:line="560" w:lineRule="exact"/>
        <w:ind w:firstLine="640" w:firstLineChars="200"/>
        <w:rPr>
          <w:rFonts w:ascii="黑体" w:hAnsi="宋体" w:eastAsia="黑体" w:cs="宋体"/>
          <w:kern w:val="0"/>
          <w:sz w:val="32"/>
          <w:szCs w:val="32"/>
        </w:rPr>
      </w:pPr>
      <w:r>
        <w:rPr>
          <w:rFonts w:hint="eastAsia" w:ascii="黑体" w:hAnsi="宋体" w:eastAsia="黑体" w:cs="宋体"/>
          <w:kern w:val="0"/>
          <w:sz w:val="32"/>
          <w:szCs w:val="32"/>
        </w:rPr>
        <w:t>二、关于</w:t>
      </w:r>
      <w:r>
        <w:rPr>
          <w:rFonts w:hint="eastAsia" w:ascii="黑体" w:hAnsi="宋体" w:eastAsia="黑体" w:cs="宋体"/>
          <w:kern w:val="0"/>
          <w:sz w:val="32"/>
          <w:szCs w:val="32"/>
          <w:lang w:val="en-US" w:eastAsia="zh-CN"/>
        </w:rPr>
        <w:t>克州民政局2021</w:t>
      </w:r>
      <w:r>
        <w:rPr>
          <w:rFonts w:hint="eastAsia" w:ascii="黑体" w:hAnsi="宋体" w:eastAsia="黑体" w:cs="宋体"/>
          <w:kern w:val="0"/>
          <w:sz w:val="32"/>
          <w:szCs w:val="32"/>
        </w:rPr>
        <w:t>年收入预算情况说明</w:t>
      </w:r>
    </w:p>
    <w:p>
      <w:pPr>
        <w:spacing w:line="560" w:lineRule="exact"/>
        <w:ind w:firstLine="640" w:firstLineChars="200"/>
        <w:rPr>
          <w:rFonts w:ascii="仿宋_GB2312" w:hAnsi="宋体" w:eastAsia="仿宋_GB2312" w:cs="宋体"/>
          <w:kern w:val="0"/>
          <w:sz w:val="32"/>
          <w:szCs w:val="32"/>
        </w:rPr>
      </w:pPr>
      <w:r>
        <w:rPr>
          <w:rFonts w:hint="eastAsia" w:ascii="仿宋_GB2312" w:hAnsi="宋体" w:eastAsia="仿宋_GB2312" w:cs="宋体"/>
          <w:kern w:val="0"/>
          <w:sz w:val="32"/>
          <w:szCs w:val="32"/>
          <w:lang w:val="en-US" w:eastAsia="zh-CN"/>
        </w:rPr>
        <w:t>克州民政局</w:t>
      </w:r>
      <w:r>
        <w:rPr>
          <w:rFonts w:hint="eastAsia" w:ascii="仿宋_GB2312" w:hAnsi="宋体" w:eastAsia="仿宋_GB2312" w:cs="宋体"/>
          <w:kern w:val="0"/>
          <w:sz w:val="32"/>
          <w:szCs w:val="32"/>
        </w:rPr>
        <w:t>收入预算425.99万元，其中：</w:t>
      </w:r>
    </w:p>
    <w:p>
      <w:pPr>
        <w:spacing w:line="560" w:lineRule="exact"/>
        <w:ind w:firstLine="640" w:firstLineChars="200"/>
        <w:rPr>
          <w:rFonts w:hint="eastAsia" w:ascii="仿宋_GB2312" w:hAnsi="宋体" w:eastAsia="仿宋_GB2312" w:cs="宋体"/>
          <w:kern w:val="0"/>
          <w:sz w:val="32"/>
          <w:szCs w:val="32"/>
          <w:highlight w:val="none"/>
        </w:rPr>
      </w:pPr>
      <w:r>
        <w:rPr>
          <w:rFonts w:hint="eastAsia" w:ascii="仿宋_GB2312" w:hAnsi="宋体" w:eastAsia="仿宋_GB2312" w:cs="宋体"/>
          <w:kern w:val="0"/>
          <w:sz w:val="32"/>
          <w:szCs w:val="32"/>
        </w:rPr>
        <w:t>一</w:t>
      </w:r>
      <w:r>
        <w:rPr>
          <w:rFonts w:hint="eastAsia" w:ascii="仿宋_GB2312" w:hAnsi="宋体" w:eastAsia="仿宋_GB2312" w:cs="宋体"/>
          <w:kern w:val="0"/>
          <w:sz w:val="32"/>
          <w:szCs w:val="32"/>
          <w:highlight w:val="none"/>
        </w:rPr>
        <w:t>般公共预算388.99万元，占</w:t>
      </w:r>
      <w:r>
        <w:rPr>
          <w:rFonts w:hint="eastAsia" w:ascii="仿宋_GB2312" w:hAnsi="宋体" w:eastAsia="仿宋_GB2312" w:cs="宋体"/>
          <w:kern w:val="0"/>
          <w:sz w:val="32"/>
          <w:szCs w:val="32"/>
          <w:highlight w:val="none"/>
          <w:lang w:val="en-US" w:eastAsia="zh-CN"/>
        </w:rPr>
        <w:t>91.31</w:t>
      </w:r>
      <w:r>
        <w:rPr>
          <w:rFonts w:hint="eastAsia" w:ascii="仿宋_GB2312" w:hAnsi="宋体" w:eastAsia="仿宋_GB2312" w:cs="宋体"/>
          <w:kern w:val="0"/>
          <w:sz w:val="32"/>
          <w:szCs w:val="32"/>
          <w:highlight w:val="none"/>
        </w:rPr>
        <w:t>%，比上年</w:t>
      </w:r>
      <w:r>
        <w:rPr>
          <w:rFonts w:hint="eastAsia" w:ascii="仿宋_GB2312" w:hAnsi="宋体" w:eastAsia="仿宋_GB2312" w:cs="宋体"/>
          <w:kern w:val="0"/>
          <w:sz w:val="32"/>
          <w:szCs w:val="32"/>
          <w:highlight w:val="none"/>
          <w:lang w:val="en-US" w:eastAsia="zh-CN"/>
        </w:rPr>
        <w:t>预算</w:t>
      </w:r>
      <w:r>
        <w:rPr>
          <w:rFonts w:hint="eastAsia" w:ascii="仿宋_GB2312" w:hAnsi="宋体" w:eastAsia="仿宋_GB2312" w:cs="宋体"/>
          <w:kern w:val="0"/>
          <w:sz w:val="32"/>
          <w:szCs w:val="32"/>
          <w:highlight w:val="none"/>
        </w:rPr>
        <w:t>减少</w:t>
      </w:r>
      <w:r>
        <w:rPr>
          <w:rFonts w:hint="eastAsia" w:ascii="仿宋_GB2312" w:hAnsi="宋体" w:eastAsia="仿宋_GB2312" w:cs="宋体"/>
          <w:kern w:val="0"/>
          <w:sz w:val="32"/>
          <w:szCs w:val="32"/>
          <w:highlight w:val="none"/>
          <w:lang w:val="en-US" w:eastAsia="zh-CN"/>
        </w:rPr>
        <w:t>19.06</w:t>
      </w:r>
      <w:r>
        <w:rPr>
          <w:rFonts w:hint="eastAsia" w:ascii="仿宋_GB2312" w:hAnsi="宋体" w:eastAsia="仿宋_GB2312" w:cs="宋体"/>
          <w:kern w:val="0"/>
          <w:sz w:val="32"/>
          <w:szCs w:val="32"/>
          <w:highlight w:val="none"/>
        </w:rPr>
        <w:t>万元，主要原因是</w:t>
      </w:r>
      <w:r>
        <w:rPr>
          <w:rFonts w:hint="eastAsia" w:ascii="仿宋_GB2312" w:hAnsi="宋体" w:eastAsia="仿宋_GB2312" w:cs="宋体"/>
          <w:kern w:val="0"/>
          <w:sz w:val="32"/>
          <w:szCs w:val="32"/>
          <w:highlight w:val="none"/>
          <w:lang w:val="en-US" w:eastAsia="zh-CN"/>
        </w:rPr>
        <w:t>人员减少</w:t>
      </w:r>
      <w:r>
        <w:rPr>
          <w:rFonts w:hint="eastAsia" w:ascii="仿宋_GB2312" w:hAnsi="宋体" w:eastAsia="仿宋_GB2312" w:cs="宋体"/>
          <w:kern w:val="0"/>
          <w:sz w:val="32"/>
          <w:szCs w:val="32"/>
          <w:highlight w:val="none"/>
        </w:rPr>
        <w:t xml:space="preserve">；   </w:t>
      </w:r>
    </w:p>
    <w:p>
      <w:pPr>
        <w:spacing w:line="560" w:lineRule="exact"/>
        <w:ind w:firstLine="640" w:firstLineChars="200"/>
        <w:rPr>
          <w:rFonts w:hint="eastAsia" w:ascii="仿宋_GB2312" w:hAnsi="宋体" w:eastAsia="仿宋_GB2312" w:cs="宋体"/>
          <w:kern w:val="0"/>
          <w:sz w:val="32"/>
          <w:szCs w:val="32"/>
          <w:highlight w:val="none"/>
        </w:rPr>
      </w:pPr>
      <w:r>
        <w:rPr>
          <w:rFonts w:hint="eastAsia" w:ascii="仿宋_GB2312" w:hAnsi="宋体" w:eastAsia="仿宋_GB2312" w:cs="宋体"/>
          <w:kern w:val="0"/>
          <w:sz w:val="32"/>
          <w:szCs w:val="32"/>
          <w:highlight w:val="none"/>
        </w:rPr>
        <w:t>国有资本</w:t>
      </w:r>
      <w:r>
        <w:rPr>
          <w:rFonts w:ascii="仿宋_GB2312" w:hAnsi="宋体" w:eastAsia="仿宋_GB2312" w:cs="宋体"/>
          <w:kern w:val="0"/>
          <w:sz w:val="32"/>
          <w:szCs w:val="32"/>
          <w:highlight w:val="none"/>
        </w:rPr>
        <w:t>经营预算</w:t>
      </w:r>
      <w:r>
        <w:rPr>
          <w:rFonts w:hint="eastAsia" w:ascii="仿宋_GB2312" w:hAnsi="宋体" w:eastAsia="仿宋_GB2312" w:cs="宋体"/>
          <w:kern w:val="0"/>
          <w:sz w:val="32"/>
          <w:szCs w:val="32"/>
          <w:highlight w:val="none"/>
        </w:rPr>
        <w:t>未安排。</w:t>
      </w:r>
    </w:p>
    <w:p>
      <w:pPr>
        <w:spacing w:line="560" w:lineRule="exact"/>
        <w:ind w:firstLine="640" w:firstLineChars="200"/>
        <w:rPr>
          <w:rFonts w:hint="eastAsia" w:ascii="仿宋_GB2312" w:hAnsi="宋体" w:eastAsia="仿宋_GB2312" w:cs="宋体"/>
          <w:kern w:val="0"/>
          <w:sz w:val="32"/>
          <w:szCs w:val="32"/>
          <w:highlight w:val="yellow"/>
        </w:rPr>
      </w:pPr>
      <w:r>
        <w:rPr>
          <w:rFonts w:hint="eastAsia" w:ascii="仿宋_GB2312" w:hAnsi="宋体" w:eastAsia="仿宋_GB2312" w:cs="宋体"/>
          <w:kern w:val="0"/>
          <w:sz w:val="32"/>
          <w:szCs w:val="32"/>
          <w:highlight w:val="none"/>
        </w:rPr>
        <w:t>政府性基金预算未</w:t>
      </w:r>
      <w:r>
        <w:rPr>
          <w:rFonts w:hint="eastAsia" w:ascii="仿宋_GB2312" w:hAnsi="宋体" w:eastAsia="仿宋_GB2312" w:cs="宋体"/>
          <w:kern w:val="0"/>
          <w:sz w:val="32"/>
          <w:szCs w:val="32"/>
        </w:rPr>
        <w:t>安排。</w:t>
      </w:r>
    </w:p>
    <w:p>
      <w:pPr>
        <w:spacing w:line="560" w:lineRule="exact"/>
        <w:ind w:firstLine="640" w:firstLineChars="200"/>
        <w:rPr>
          <w:rFonts w:ascii="仿宋_GB2312" w:hAnsi="宋体" w:eastAsia="仿宋_GB2312" w:cs="宋体"/>
          <w:kern w:val="0"/>
          <w:sz w:val="32"/>
          <w:szCs w:val="32"/>
        </w:rPr>
      </w:pPr>
      <w:r>
        <w:rPr>
          <w:rFonts w:hint="eastAsia" w:ascii="仿宋_GB2312" w:hAnsi="宋体" w:eastAsia="仿宋_GB2312" w:cs="宋体"/>
          <w:kern w:val="0"/>
          <w:sz w:val="32"/>
          <w:szCs w:val="32"/>
        </w:rPr>
        <w:t>上级专项收入</w:t>
      </w:r>
      <w:r>
        <w:rPr>
          <w:rFonts w:hint="eastAsia" w:ascii="仿宋_GB2312" w:hAnsi="宋体" w:eastAsia="仿宋_GB2312" w:cs="宋体"/>
          <w:kern w:val="0"/>
          <w:sz w:val="32"/>
          <w:szCs w:val="32"/>
          <w:lang w:val="en-US" w:eastAsia="zh-CN"/>
        </w:rPr>
        <w:t>17</w:t>
      </w:r>
      <w:r>
        <w:rPr>
          <w:rFonts w:hint="eastAsia" w:ascii="仿宋_GB2312" w:hAnsi="宋体" w:eastAsia="仿宋_GB2312" w:cs="宋体"/>
          <w:kern w:val="0"/>
          <w:sz w:val="32"/>
          <w:szCs w:val="32"/>
        </w:rPr>
        <w:t>万元，占</w:t>
      </w:r>
      <w:r>
        <w:rPr>
          <w:rFonts w:hint="eastAsia" w:ascii="仿宋_GB2312" w:hAnsi="宋体" w:eastAsia="仿宋_GB2312" w:cs="宋体"/>
          <w:kern w:val="0"/>
          <w:sz w:val="32"/>
          <w:szCs w:val="32"/>
          <w:lang w:val="en-US" w:eastAsia="zh-CN"/>
        </w:rPr>
        <w:t>4</w:t>
      </w:r>
      <w:r>
        <w:rPr>
          <w:rFonts w:hint="eastAsia" w:ascii="仿宋_GB2312" w:hAnsi="宋体" w:eastAsia="仿宋_GB2312" w:cs="宋体"/>
          <w:kern w:val="0"/>
          <w:sz w:val="32"/>
          <w:szCs w:val="32"/>
        </w:rPr>
        <w:t>%，比上年增加</w:t>
      </w:r>
      <w:r>
        <w:rPr>
          <w:rFonts w:hint="eastAsia" w:ascii="仿宋_GB2312" w:hAnsi="宋体" w:eastAsia="仿宋_GB2312" w:cs="宋体"/>
          <w:kern w:val="0"/>
          <w:sz w:val="32"/>
          <w:szCs w:val="32"/>
          <w:lang w:val="en-US" w:eastAsia="zh-CN"/>
        </w:rPr>
        <w:t>5</w:t>
      </w:r>
      <w:r>
        <w:rPr>
          <w:rFonts w:hint="eastAsia" w:ascii="仿宋_GB2312" w:hAnsi="宋体" w:eastAsia="仿宋_GB2312" w:cs="宋体"/>
          <w:kern w:val="0"/>
          <w:sz w:val="32"/>
          <w:szCs w:val="32"/>
        </w:rPr>
        <w:t>万元，主要原因是</w:t>
      </w:r>
      <w:r>
        <w:rPr>
          <w:rFonts w:hint="eastAsia" w:ascii="仿宋_GB2312" w:hAnsi="宋体" w:eastAsia="仿宋_GB2312" w:cs="宋体"/>
          <w:kern w:val="0"/>
          <w:sz w:val="32"/>
          <w:szCs w:val="32"/>
          <w:lang w:val="en-US" w:eastAsia="zh-CN"/>
        </w:rPr>
        <w:t>群众工作点由中村变成大村</w:t>
      </w:r>
      <w:r>
        <w:rPr>
          <w:rFonts w:hint="eastAsia" w:ascii="仿宋_GB2312" w:hAnsi="宋体" w:eastAsia="仿宋_GB2312" w:cs="宋体"/>
          <w:kern w:val="0"/>
          <w:sz w:val="32"/>
          <w:szCs w:val="32"/>
        </w:rPr>
        <w:t>；</w:t>
      </w:r>
    </w:p>
    <w:p>
      <w:pPr>
        <w:spacing w:line="560" w:lineRule="exact"/>
        <w:ind w:firstLine="640" w:firstLineChars="200"/>
        <w:rPr>
          <w:rFonts w:ascii="仿宋_GB2312" w:hAnsi="宋体" w:eastAsia="仿宋_GB2312" w:cs="宋体"/>
          <w:b/>
          <w:kern w:val="0"/>
          <w:sz w:val="32"/>
          <w:szCs w:val="32"/>
        </w:rPr>
      </w:pPr>
      <w:r>
        <w:rPr>
          <w:rFonts w:hint="eastAsia" w:ascii="仿宋_GB2312" w:hAnsi="宋体" w:eastAsia="仿宋_GB2312" w:cs="宋体"/>
          <w:kern w:val="0"/>
          <w:sz w:val="32"/>
          <w:szCs w:val="32"/>
        </w:rPr>
        <w:t>单位其他资金收入</w:t>
      </w:r>
      <w:r>
        <w:rPr>
          <w:rFonts w:hint="eastAsia" w:ascii="仿宋_GB2312" w:hAnsi="宋体" w:eastAsia="仿宋_GB2312" w:cs="宋体"/>
          <w:kern w:val="0"/>
          <w:sz w:val="32"/>
          <w:szCs w:val="32"/>
          <w:lang w:val="en-US" w:eastAsia="zh-CN"/>
        </w:rPr>
        <w:t>20</w:t>
      </w:r>
      <w:r>
        <w:rPr>
          <w:rFonts w:hint="eastAsia" w:ascii="仿宋_GB2312" w:hAnsi="宋体" w:eastAsia="仿宋_GB2312" w:cs="宋体"/>
          <w:kern w:val="0"/>
          <w:sz w:val="32"/>
          <w:szCs w:val="32"/>
        </w:rPr>
        <w:t>万元，占</w:t>
      </w:r>
      <w:r>
        <w:rPr>
          <w:rFonts w:hint="eastAsia" w:ascii="仿宋_GB2312" w:hAnsi="宋体" w:eastAsia="仿宋_GB2312" w:cs="宋体"/>
          <w:kern w:val="0"/>
          <w:sz w:val="32"/>
          <w:szCs w:val="32"/>
          <w:lang w:val="en-US" w:eastAsia="zh-CN"/>
        </w:rPr>
        <w:t>4.69</w:t>
      </w:r>
      <w:r>
        <w:rPr>
          <w:rFonts w:hint="eastAsia" w:ascii="仿宋_GB2312" w:hAnsi="宋体" w:eastAsia="仿宋_GB2312" w:cs="宋体"/>
          <w:kern w:val="0"/>
          <w:sz w:val="32"/>
          <w:szCs w:val="32"/>
        </w:rPr>
        <w:t>%，比上年增加</w:t>
      </w:r>
      <w:r>
        <w:rPr>
          <w:rFonts w:hint="eastAsia" w:ascii="仿宋_GB2312" w:hAnsi="宋体" w:eastAsia="仿宋_GB2312" w:cs="宋体"/>
          <w:kern w:val="0"/>
          <w:sz w:val="32"/>
          <w:szCs w:val="32"/>
          <w:lang w:val="en-US" w:eastAsia="zh-CN"/>
        </w:rPr>
        <w:t>20</w:t>
      </w:r>
      <w:r>
        <w:rPr>
          <w:rFonts w:hint="eastAsia" w:ascii="仿宋_GB2312" w:hAnsi="宋体" w:eastAsia="仿宋_GB2312" w:cs="宋体"/>
          <w:kern w:val="0"/>
          <w:sz w:val="32"/>
          <w:szCs w:val="32"/>
        </w:rPr>
        <w:t xml:space="preserve"> 万元，主要原</w:t>
      </w:r>
      <w:r>
        <w:rPr>
          <w:rFonts w:hint="eastAsia" w:ascii="仿宋_GB2312" w:hAnsi="宋体" w:eastAsia="仿宋_GB2312" w:cs="宋体"/>
          <w:kern w:val="0"/>
          <w:sz w:val="32"/>
          <w:szCs w:val="32"/>
          <w:highlight w:val="none"/>
        </w:rPr>
        <w:t>因是</w:t>
      </w:r>
      <w:r>
        <w:rPr>
          <w:rFonts w:hint="eastAsia" w:ascii="仿宋_GB2312" w:hAnsi="宋体" w:eastAsia="仿宋_GB2312" w:cs="宋体"/>
          <w:kern w:val="0"/>
          <w:sz w:val="32"/>
          <w:szCs w:val="32"/>
          <w:highlight w:val="none"/>
          <w:lang w:val="en-US" w:eastAsia="zh-CN"/>
        </w:rPr>
        <w:t>预计援疆省市给予项目资金</w:t>
      </w:r>
      <w:r>
        <w:rPr>
          <w:rFonts w:hint="eastAsia" w:ascii="仿宋_GB2312" w:hAnsi="宋体" w:eastAsia="仿宋_GB2312" w:cs="宋体"/>
          <w:color w:val="FFFF00"/>
          <w:kern w:val="0"/>
          <w:sz w:val="32"/>
          <w:szCs w:val="32"/>
        </w:rPr>
        <w:t xml:space="preserve"> </w:t>
      </w:r>
      <w:r>
        <w:rPr>
          <w:rFonts w:hint="eastAsia" w:ascii="仿宋_GB2312" w:hAnsi="宋体" w:eastAsia="仿宋_GB2312" w:cs="宋体"/>
          <w:kern w:val="0"/>
          <w:sz w:val="32"/>
          <w:szCs w:val="32"/>
        </w:rPr>
        <w:t>；</w:t>
      </w:r>
    </w:p>
    <w:p>
      <w:pPr>
        <w:spacing w:line="560" w:lineRule="exact"/>
        <w:ind w:firstLine="640" w:firstLineChars="200"/>
        <w:rPr>
          <w:rFonts w:ascii="黑体" w:hAnsi="宋体" w:eastAsia="黑体" w:cs="宋体"/>
          <w:kern w:val="0"/>
          <w:sz w:val="32"/>
          <w:szCs w:val="32"/>
        </w:rPr>
      </w:pPr>
      <w:r>
        <w:rPr>
          <w:rFonts w:hint="eastAsia" w:ascii="黑体" w:hAnsi="宋体" w:eastAsia="黑体" w:cs="宋体"/>
          <w:kern w:val="0"/>
          <w:sz w:val="32"/>
          <w:szCs w:val="32"/>
        </w:rPr>
        <w:t>三、关于</w:t>
      </w:r>
      <w:r>
        <w:rPr>
          <w:rFonts w:hint="eastAsia" w:ascii="黑体" w:hAnsi="宋体" w:eastAsia="黑体" w:cs="宋体"/>
          <w:kern w:val="0"/>
          <w:sz w:val="32"/>
          <w:szCs w:val="32"/>
          <w:lang w:val="en-US" w:eastAsia="zh-CN"/>
        </w:rPr>
        <w:t>克州民政局2021</w:t>
      </w:r>
      <w:r>
        <w:rPr>
          <w:rFonts w:hint="eastAsia" w:ascii="黑体" w:hAnsi="宋体" w:eastAsia="黑体" w:cs="宋体"/>
          <w:kern w:val="0"/>
          <w:sz w:val="32"/>
          <w:szCs w:val="32"/>
        </w:rPr>
        <w:t>年支出预算情况说明</w:t>
      </w:r>
    </w:p>
    <w:p>
      <w:pPr>
        <w:spacing w:line="560" w:lineRule="exact"/>
        <w:ind w:firstLine="640" w:firstLineChars="200"/>
        <w:rPr>
          <w:rFonts w:ascii="仿宋_GB2312" w:hAnsi="宋体" w:eastAsia="仿宋_GB2312" w:cs="宋体"/>
          <w:kern w:val="0"/>
          <w:sz w:val="32"/>
          <w:szCs w:val="32"/>
        </w:rPr>
      </w:pPr>
      <w:r>
        <w:rPr>
          <w:rFonts w:hint="eastAsia" w:ascii="仿宋_GB2312" w:hAnsi="宋体" w:eastAsia="仿宋_GB2312" w:cs="宋体"/>
          <w:kern w:val="0"/>
          <w:sz w:val="32"/>
          <w:szCs w:val="32"/>
          <w:lang w:val="en-US" w:eastAsia="zh-CN"/>
        </w:rPr>
        <w:t>克州民政局2021</w:t>
      </w:r>
      <w:r>
        <w:rPr>
          <w:rFonts w:hint="eastAsia" w:ascii="仿宋_GB2312" w:hAnsi="宋体" w:eastAsia="仿宋_GB2312" w:cs="宋体"/>
          <w:kern w:val="0"/>
          <w:sz w:val="32"/>
          <w:szCs w:val="32"/>
        </w:rPr>
        <w:t>年支出预算657.31万元，其中：</w:t>
      </w:r>
    </w:p>
    <w:p>
      <w:pPr>
        <w:spacing w:line="560" w:lineRule="exact"/>
        <w:ind w:firstLine="640" w:firstLineChars="200"/>
        <w:rPr>
          <w:rFonts w:ascii="仿宋_GB2312" w:hAnsi="宋体" w:eastAsia="仿宋_GB2312" w:cs="宋体"/>
          <w:b/>
          <w:kern w:val="0"/>
          <w:sz w:val="32"/>
          <w:szCs w:val="32"/>
        </w:rPr>
      </w:pPr>
      <w:r>
        <w:rPr>
          <w:rFonts w:hint="eastAsia" w:ascii="仿宋_GB2312" w:hAnsi="宋体" w:eastAsia="仿宋_GB2312" w:cs="宋体"/>
          <w:kern w:val="0"/>
          <w:sz w:val="32"/>
          <w:szCs w:val="32"/>
        </w:rPr>
        <w:t>基本支出490.24万元，占</w:t>
      </w:r>
      <w:r>
        <w:rPr>
          <w:rFonts w:hint="eastAsia" w:ascii="仿宋_GB2312" w:hAnsi="宋体" w:eastAsia="仿宋_GB2312" w:cs="宋体"/>
          <w:kern w:val="0"/>
          <w:sz w:val="32"/>
          <w:szCs w:val="32"/>
          <w:lang w:val="en-US" w:eastAsia="zh-CN"/>
        </w:rPr>
        <w:t>74.58</w:t>
      </w:r>
      <w:r>
        <w:rPr>
          <w:rFonts w:hint="eastAsia" w:ascii="仿宋_GB2312" w:hAnsi="宋体" w:eastAsia="仿宋_GB2312" w:cs="宋体"/>
          <w:kern w:val="0"/>
          <w:sz w:val="32"/>
          <w:szCs w:val="32"/>
        </w:rPr>
        <w:t>%，比上年</w:t>
      </w:r>
      <w:r>
        <w:rPr>
          <w:rFonts w:hint="eastAsia" w:ascii="仿宋_GB2312" w:hAnsi="宋体" w:eastAsia="仿宋_GB2312" w:cs="宋体"/>
          <w:kern w:val="0"/>
          <w:sz w:val="32"/>
          <w:szCs w:val="32"/>
          <w:lang w:val="en-US" w:eastAsia="zh-CN"/>
        </w:rPr>
        <w:t>预算</w:t>
      </w:r>
      <w:r>
        <w:rPr>
          <w:rFonts w:hint="eastAsia" w:ascii="仿宋_GB2312" w:hAnsi="宋体" w:eastAsia="仿宋_GB2312" w:cs="宋体"/>
          <w:kern w:val="0"/>
          <w:sz w:val="32"/>
          <w:szCs w:val="32"/>
        </w:rPr>
        <w:t>减少</w:t>
      </w:r>
      <w:r>
        <w:rPr>
          <w:rFonts w:hint="eastAsia" w:ascii="仿宋_GB2312" w:hAnsi="宋体" w:eastAsia="仿宋_GB2312" w:cs="宋体"/>
          <w:kern w:val="0"/>
          <w:sz w:val="32"/>
          <w:szCs w:val="32"/>
          <w:lang w:val="en-US" w:eastAsia="zh-CN"/>
        </w:rPr>
        <w:t>17.71</w:t>
      </w:r>
      <w:r>
        <w:rPr>
          <w:rFonts w:hint="eastAsia" w:ascii="仿宋_GB2312" w:hAnsi="宋体" w:eastAsia="仿宋_GB2312" w:cs="宋体"/>
          <w:kern w:val="0"/>
          <w:sz w:val="32"/>
          <w:szCs w:val="32"/>
        </w:rPr>
        <w:t>万元，主要原因是</w:t>
      </w:r>
      <w:r>
        <w:rPr>
          <w:rFonts w:hint="eastAsia" w:ascii="仿宋_GB2312" w:hAnsi="宋体" w:eastAsia="仿宋_GB2312" w:cs="宋体"/>
          <w:kern w:val="0"/>
          <w:sz w:val="32"/>
          <w:szCs w:val="32"/>
          <w:lang w:val="en-US" w:eastAsia="zh-CN"/>
        </w:rPr>
        <w:t>一人辞职，一人退休</w:t>
      </w:r>
      <w:r>
        <w:rPr>
          <w:rFonts w:hint="eastAsia" w:ascii="仿宋_GB2312" w:hAnsi="宋体" w:eastAsia="仿宋_GB2312" w:cs="宋体"/>
          <w:kern w:val="0"/>
          <w:sz w:val="32"/>
          <w:szCs w:val="32"/>
        </w:rPr>
        <w:t>。</w:t>
      </w:r>
    </w:p>
    <w:p>
      <w:pPr>
        <w:spacing w:line="560" w:lineRule="exact"/>
        <w:ind w:firstLine="640" w:firstLineChars="200"/>
        <w:rPr>
          <w:rFonts w:hint="eastAsia" w:ascii="仿宋_GB2312" w:hAnsi="宋体" w:eastAsia="仿宋_GB2312" w:cs="宋体"/>
          <w:kern w:val="0"/>
          <w:sz w:val="32"/>
          <w:szCs w:val="32"/>
        </w:rPr>
      </w:pPr>
      <w:r>
        <w:rPr>
          <w:rFonts w:hint="eastAsia" w:ascii="仿宋_GB2312" w:hAnsi="宋体" w:eastAsia="仿宋_GB2312" w:cs="宋体"/>
          <w:kern w:val="0"/>
          <w:sz w:val="32"/>
          <w:szCs w:val="32"/>
        </w:rPr>
        <w:t>项目支出</w:t>
      </w:r>
      <w:r>
        <w:rPr>
          <w:rFonts w:hint="eastAsia" w:ascii="仿宋_GB2312" w:hAnsi="宋体" w:eastAsia="仿宋_GB2312" w:cs="宋体"/>
          <w:kern w:val="0"/>
          <w:sz w:val="32"/>
          <w:szCs w:val="32"/>
          <w:lang w:val="en-US" w:eastAsia="zh-CN"/>
        </w:rPr>
        <w:t>167.07</w:t>
      </w:r>
      <w:r>
        <w:rPr>
          <w:rFonts w:hint="eastAsia" w:ascii="仿宋_GB2312" w:hAnsi="宋体" w:eastAsia="仿宋_GB2312" w:cs="宋体"/>
          <w:kern w:val="0"/>
          <w:sz w:val="32"/>
          <w:szCs w:val="32"/>
        </w:rPr>
        <w:t>万元，占</w:t>
      </w:r>
      <w:r>
        <w:rPr>
          <w:rFonts w:hint="eastAsia" w:ascii="仿宋_GB2312" w:hAnsi="宋体" w:eastAsia="仿宋_GB2312" w:cs="宋体"/>
          <w:kern w:val="0"/>
          <w:sz w:val="32"/>
          <w:szCs w:val="32"/>
          <w:lang w:val="en-US" w:eastAsia="zh-CN"/>
        </w:rPr>
        <w:t>25.42</w:t>
      </w:r>
      <w:r>
        <w:rPr>
          <w:rFonts w:hint="eastAsia" w:ascii="仿宋_GB2312" w:hAnsi="宋体" w:eastAsia="仿宋_GB2312" w:cs="宋体"/>
          <w:kern w:val="0"/>
          <w:sz w:val="32"/>
          <w:szCs w:val="32"/>
        </w:rPr>
        <w:t>%，比上年</w:t>
      </w:r>
      <w:r>
        <w:rPr>
          <w:rFonts w:hint="eastAsia" w:ascii="仿宋_GB2312" w:hAnsi="宋体" w:eastAsia="仿宋_GB2312" w:cs="宋体"/>
          <w:kern w:val="0"/>
          <w:sz w:val="32"/>
          <w:szCs w:val="32"/>
          <w:lang w:val="en-US" w:eastAsia="zh-CN"/>
        </w:rPr>
        <w:t>预算</w:t>
      </w:r>
      <w:r>
        <w:rPr>
          <w:rFonts w:hint="eastAsia" w:ascii="仿宋_GB2312" w:hAnsi="宋体" w:eastAsia="仿宋_GB2312" w:cs="宋体"/>
          <w:kern w:val="0"/>
          <w:sz w:val="32"/>
          <w:szCs w:val="32"/>
        </w:rPr>
        <w:t>增加</w:t>
      </w:r>
      <w:r>
        <w:rPr>
          <w:rFonts w:hint="eastAsia" w:ascii="仿宋_GB2312" w:hAnsi="宋体" w:eastAsia="仿宋_GB2312" w:cs="宋体"/>
          <w:kern w:val="0"/>
          <w:sz w:val="32"/>
          <w:szCs w:val="32"/>
          <w:lang w:val="en-US" w:eastAsia="zh-CN"/>
        </w:rPr>
        <w:t>148.07</w:t>
      </w:r>
      <w:r>
        <w:rPr>
          <w:rFonts w:hint="eastAsia" w:ascii="仿宋_GB2312" w:hAnsi="宋体" w:eastAsia="仿宋_GB2312" w:cs="宋体"/>
          <w:kern w:val="0"/>
          <w:sz w:val="32"/>
          <w:szCs w:val="32"/>
        </w:rPr>
        <w:t>万元，主要原因是</w:t>
      </w:r>
      <w:r>
        <w:rPr>
          <w:rFonts w:hint="eastAsia" w:ascii="仿宋_GB2312" w:hAnsi="宋体" w:eastAsia="仿宋_GB2312" w:cs="宋体"/>
          <w:kern w:val="0"/>
          <w:sz w:val="32"/>
          <w:szCs w:val="32"/>
          <w:lang w:val="en-US" w:eastAsia="zh-CN"/>
        </w:rPr>
        <w:t>2020年精神病院和殡仪馆项目资金结余至2021年</w:t>
      </w:r>
      <w:r>
        <w:rPr>
          <w:rFonts w:hint="eastAsia" w:ascii="仿宋_GB2312" w:hAnsi="宋体" w:eastAsia="仿宋_GB2312" w:cs="宋体"/>
          <w:kern w:val="0"/>
          <w:sz w:val="32"/>
          <w:szCs w:val="32"/>
        </w:rPr>
        <w:t>。</w:t>
      </w:r>
    </w:p>
    <w:p>
      <w:pPr>
        <w:spacing w:line="560" w:lineRule="exact"/>
        <w:ind w:firstLine="640" w:firstLineChars="200"/>
        <w:rPr>
          <w:rFonts w:ascii="黑体" w:hAnsi="黑体" w:eastAsia="黑体" w:cs="宋体"/>
          <w:bCs/>
          <w:kern w:val="0"/>
          <w:sz w:val="32"/>
          <w:szCs w:val="32"/>
        </w:rPr>
      </w:pPr>
      <w:r>
        <w:rPr>
          <w:rFonts w:hint="eastAsia" w:ascii="黑体" w:hAnsi="黑体" w:eastAsia="黑体" w:cs="宋体"/>
          <w:bCs/>
          <w:kern w:val="0"/>
          <w:sz w:val="32"/>
          <w:szCs w:val="32"/>
        </w:rPr>
        <w:t>四、关于</w:t>
      </w:r>
      <w:r>
        <w:rPr>
          <w:rFonts w:hint="eastAsia" w:ascii="黑体" w:hAnsi="黑体" w:eastAsia="黑体" w:cs="宋体"/>
          <w:bCs/>
          <w:kern w:val="0"/>
          <w:sz w:val="32"/>
          <w:szCs w:val="32"/>
          <w:lang w:val="en-US" w:eastAsia="zh-CN"/>
        </w:rPr>
        <w:t>克州民政局2021</w:t>
      </w:r>
      <w:r>
        <w:rPr>
          <w:rFonts w:hint="eastAsia" w:ascii="黑体" w:hAnsi="黑体" w:eastAsia="黑体" w:cs="宋体"/>
          <w:bCs/>
          <w:kern w:val="0"/>
          <w:sz w:val="32"/>
          <w:szCs w:val="32"/>
        </w:rPr>
        <w:t>年财政拨款收支预算情况的总体说明</w:t>
      </w:r>
    </w:p>
    <w:p>
      <w:pPr>
        <w:spacing w:line="560" w:lineRule="exact"/>
        <w:ind w:firstLine="640" w:firstLineChars="200"/>
        <w:rPr>
          <w:rFonts w:ascii="仿宋_GB2312" w:hAnsi="宋体" w:eastAsia="仿宋_GB2312" w:cs="宋体"/>
          <w:spacing w:val="-4"/>
          <w:kern w:val="0"/>
          <w:sz w:val="32"/>
          <w:szCs w:val="32"/>
        </w:rPr>
      </w:pPr>
      <w:r>
        <w:rPr>
          <w:rFonts w:hint="eastAsia" w:ascii="仿宋_GB2312" w:hAnsi="宋体" w:eastAsia="仿宋_GB2312" w:cs="宋体"/>
          <w:kern w:val="0"/>
          <w:sz w:val="32"/>
          <w:szCs w:val="32"/>
          <w:lang w:val="en-US" w:eastAsia="zh-CN"/>
        </w:rPr>
        <w:t>2021</w:t>
      </w:r>
      <w:r>
        <w:rPr>
          <w:rFonts w:hint="eastAsia" w:ascii="仿宋_GB2312" w:hAnsi="宋体" w:eastAsia="仿宋_GB2312" w:cs="宋体"/>
          <w:kern w:val="0"/>
          <w:sz w:val="32"/>
          <w:szCs w:val="32"/>
        </w:rPr>
        <w:t>年财政拨款收支总预算</w:t>
      </w:r>
      <w:r>
        <w:rPr>
          <w:rFonts w:hint="eastAsia" w:ascii="仿宋_GB2312" w:hAnsi="宋体" w:eastAsia="仿宋_GB2312" w:cs="宋体"/>
          <w:color w:val="auto"/>
          <w:spacing w:val="-6"/>
          <w:kern w:val="0"/>
          <w:sz w:val="32"/>
          <w:szCs w:val="32"/>
          <w:highlight w:val="none"/>
        </w:rPr>
        <w:t>388.99</w:t>
      </w:r>
      <w:r>
        <w:rPr>
          <w:rFonts w:hint="eastAsia" w:ascii="仿宋_GB2312" w:hAnsi="宋体" w:eastAsia="仿宋_GB2312" w:cs="宋体"/>
          <w:kern w:val="0"/>
          <w:sz w:val="32"/>
          <w:szCs w:val="32"/>
        </w:rPr>
        <w:t>万元。</w:t>
      </w:r>
    </w:p>
    <w:p>
      <w:pPr>
        <w:spacing w:line="560" w:lineRule="exact"/>
        <w:ind w:firstLine="616" w:firstLineChars="200"/>
        <w:rPr>
          <w:rFonts w:ascii="仿宋_GB2312" w:hAnsi="宋体" w:eastAsia="仿宋_GB2312" w:cs="宋体"/>
          <w:color w:val="auto"/>
          <w:spacing w:val="-6"/>
          <w:kern w:val="0"/>
          <w:sz w:val="32"/>
          <w:szCs w:val="32"/>
          <w:highlight w:val="none"/>
        </w:rPr>
      </w:pPr>
      <w:r>
        <w:rPr>
          <w:rFonts w:hint="eastAsia" w:ascii="仿宋_GB2312" w:hAnsi="宋体" w:eastAsia="仿宋_GB2312" w:cs="宋体"/>
          <w:spacing w:val="-6"/>
          <w:kern w:val="0"/>
          <w:sz w:val="32"/>
          <w:szCs w:val="32"/>
        </w:rPr>
        <w:t>收入全部为一般公共预算拨款，无政府性基金预算拨款和</w:t>
      </w:r>
      <w:r>
        <w:rPr>
          <w:rFonts w:ascii="仿宋_GB2312" w:hAnsi="宋体" w:eastAsia="仿宋_GB2312" w:cs="宋体"/>
          <w:color w:val="auto"/>
          <w:spacing w:val="-6"/>
          <w:kern w:val="0"/>
          <w:sz w:val="32"/>
          <w:szCs w:val="32"/>
          <w:highlight w:val="none"/>
        </w:rPr>
        <w:t>国有资本经营预算</w:t>
      </w:r>
      <w:r>
        <w:rPr>
          <w:rFonts w:hint="eastAsia" w:ascii="仿宋_GB2312" w:hAnsi="宋体" w:eastAsia="仿宋_GB2312" w:cs="宋体"/>
          <w:color w:val="auto"/>
          <w:spacing w:val="-6"/>
          <w:kern w:val="0"/>
          <w:sz w:val="32"/>
          <w:szCs w:val="32"/>
          <w:highlight w:val="none"/>
        </w:rPr>
        <w:t>。</w:t>
      </w:r>
    </w:p>
    <w:p>
      <w:pPr>
        <w:spacing w:line="560" w:lineRule="exact"/>
        <w:ind w:firstLine="616" w:firstLineChars="200"/>
        <w:rPr>
          <w:rFonts w:ascii="仿宋_GB2312" w:hAnsi="宋体" w:eastAsia="仿宋_GB2312" w:cs="宋体"/>
          <w:spacing w:val="-6"/>
          <w:kern w:val="0"/>
          <w:sz w:val="32"/>
          <w:szCs w:val="32"/>
          <w:highlight w:val="yellow"/>
        </w:rPr>
      </w:pPr>
      <w:r>
        <w:rPr>
          <w:rFonts w:hint="eastAsia" w:ascii="仿宋_GB2312" w:hAnsi="宋体" w:eastAsia="仿宋_GB2312" w:cs="宋体"/>
          <w:color w:val="auto"/>
          <w:spacing w:val="-6"/>
          <w:kern w:val="0"/>
          <w:sz w:val="32"/>
          <w:szCs w:val="32"/>
          <w:highlight w:val="none"/>
        </w:rPr>
        <w:t>收入预算</w:t>
      </w:r>
      <w:r>
        <w:rPr>
          <w:rFonts w:ascii="仿宋_GB2312" w:hAnsi="宋体" w:eastAsia="仿宋_GB2312" w:cs="宋体"/>
          <w:color w:val="auto"/>
          <w:spacing w:val="-6"/>
          <w:kern w:val="0"/>
          <w:sz w:val="32"/>
          <w:szCs w:val="32"/>
          <w:highlight w:val="none"/>
        </w:rPr>
        <w:t>包括：一般公共预算拨款</w:t>
      </w:r>
      <w:r>
        <w:rPr>
          <w:rFonts w:hint="eastAsia" w:ascii="仿宋_GB2312" w:hAnsi="宋体" w:eastAsia="仿宋_GB2312" w:cs="宋体"/>
          <w:color w:val="auto"/>
          <w:spacing w:val="-6"/>
          <w:kern w:val="0"/>
          <w:sz w:val="32"/>
          <w:szCs w:val="32"/>
          <w:highlight w:val="none"/>
        </w:rPr>
        <w:t>388.99万元</w:t>
      </w:r>
      <w:r>
        <w:rPr>
          <w:rFonts w:ascii="仿宋_GB2312" w:hAnsi="宋体" w:eastAsia="仿宋_GB2312" w:cs="宋体"/>
          <w:spacing w:val="-6"/>
          <w:kern w:val="0"/>
          <w:sz w:val="32"/>
          <w:szCs w:val="32"/>
          <w:highlight w:val="none"/>
        </w:rPr>
        <w:t>。</w:t>
      </w:r>
    </w:p>
    <w:p>
      <w:pPr>
        <w:spacing w:line="560" w:lineRule="exact"/>
        <w:ind w:firstLine="616" w:firstLineChars="200"/>
        <w:rPr>
          <w:rFonts w:hint="eastAsia" w:ascii="仿宋_GB2312" w:hAnsi="宋体" w:eastAsia="仿宋_GB2312" w:cs="宋体"/>
          <w:b/>
          <w:spacing w:val="-6"/>
          <w:kern w:val="0"/>
          <w:sz w:val="32"/>
          <w:szCs w:val="32"/>
          <w:highlight w:val="none"/>
        </w:rPr>
      </w:pPr>
      <w:r>
        <w:rPr>
          <w:rFonts w:hint="eastAsia" w:ascii="仿宋_GB2312" w:hAnsi="宋体" w:eastAsia="仿宋_GB2312" w:cs="宋体"/>
          <w:spacing w:val="-6"/>
          <w:kern w:val="0"/>
          <w:sz w:val="32"/>
          <w:szCs w:val="32"/>
          <w:highlight w:val="none"/>
        </w:rPr>
        <w:t>一般</w:t>
      </w:r>
      <w:r>
        <w:rPr>
          <w:rFonts w:ascii="仿宋_GB2312" w:hAnsi="宋体" w:eastAsia="仿宋_GB2312" w:cs="宋体"/>
          <w:spacing w:val="-6"/>
          <w:kern w:val="0"/>
          <w:sz w:val="32"/>
          <w:szCs w:val="32"/>
          <w:highlight w:val="none"/>
        </w:rPr>
        <w:t>公共预算支出包括：</w:t>
      </w:r>
      <w:r>
        <w:rPr>
          <w:rFonts w:hint="eastAsia" w:ascii="仿宋_GB2312" w:hAnsi="宋体" w:eastAsia="仿宋_GB2312" w:cs="宋体"/>
          <w:spacing w:val="-6"/>
          <w:kern w:val="0"/>
          <w:sz w:val="32"/>
          <w:szCs w:val="32"/>
          <w:highlight w:val="none"/>
        </w:rPr>
        <w:t>社会保障和就业支出</w:t>
      </w:r>
      <w:r>
        <w:rPr>
          <w:rFonts w:hint="eastAsia" w:ascii="仿宋_GB2312" w:hAnsi="宋体" w:eastAsia="仿宋_GB2312" w:cs="宋体"/>
          <w:color w:val="auto"/>
          <w:spacing w:val="-6"/>
          <w:kern w:val="0"/>
          <w:sz w:val="32"/>
          <w:szCs w:val="32"/>
          <w:highlight w:val="none"/>
        </w:rPr>
        <w:t>388.99</w:t>
      </w:r>
      <w:r>
        <w:rPr>
          <w:rFonts w:hint="eastAsia" w:ascii="仿宋_GB2312" w:hAnsi="宋体" w:eastAsia="仿宋_GB2312" w:cs="宋体"/>
          <w:spacing w:val="-6"/>
          <w:kern w:val="0"/>
          <w:sz w:val="32"/>
          <w:szCs w:val="32"/>
          <w:highlight w:val="none"/>
        </w:rPr>
        <w:t>万元</w:t>
      </w:r>
      <w:r>
        <w:rPr>
          <w:rFonts w:ascii="仿宋_GB2312" w:hAnsi="宋体" w:eastAsia="仿宋_GB2312" w:cs="宋体"/>
          <w:spacing w:val="-6"/>
          <w:kern w:val="0"/>
          <w:sz w:val="32"/>
          <w:szCs w:val="32"/>
          <w:highlight w:val="none"/>
        </w:rPr>
        <w:t>，主要用于</w:t>
      </w:r>
      <w:r>
        <w:rPr>
          <w:rFonts w:hint="eastAsia" w:ascii="仿宋_GB2312" w:hAnsi="宋体" w:eastAsia="仿宋_GB2312" w:cs="宋体"/>
          <w:spacing w:val="-6"/>
          <w:kern w:val="0"/>
          <w:sz w:val="32"/>
          <w:szCs w:val="32"/>
          <w:highlight w:val="none"/>
          <w:lang w:val="en-US" w:eastAsia="zh-CN"/>
        </w:rPr>
        <w:t>人员工资、养老、公用经费等</w:t>
      </w:r>
      <w:r>
        <w:rPr>
          <w:rFonts w:hint="eastAsia" w:ascii="仿宋_GB2312" w:hAnsi="宋体" w:eastAsia="仿宋_GB2312" w:cs="宋体"/>
          <w:spacing w:val="-6"/>
          <w:kern w:val="0"/>
          <w:sz w:val="32"/>
          <w:szCs w:val="32"/>
          <w:highlight w:val="none"/>
        </w:rPr>
        <w:t>。</w:t>
      </w:r>
    </w:p>
    <w:p>
      <w:pPr>
        <w:spacing w:line="560" w:lineRule="exact"/>
        <w:ind w:firstLine="640" w:firstLineChars="200"/>
        <w:rPr>
          <w:rFonts w:ascii="黑体" w:hAnsi="宋体" w:eastAsia="黑体" w:cs="宋体"/>
          <w:kern w:val="0"/>
          <w:sz w:val="32"/>
          <w:szCs w:val="32"/>
        </w:rPr>
      </w:pPr>
      <w:r>
        <w:rPr>
          <w:rFonts w:hint="eastAsia" w:ascii="黑体" w:hAnsi="宋体" w:eastAsia="黑体" w:cs="宋体"/>
          <w:kern w:val="0"/>
          <w:sz w:val="32"/>
          <w:szCs w:val="32"/>
        </w:rPr>
        <w:t>五、关于</w:t>
      </w:r>
      <w:r>
        <w:rPr>
          <w:rFonts w:hint="eastAsia" w:ascii="黑体" w:hAnsi="宋体" w:eastAsia="黑体" w:cs="宋体"/>
          <w:kern w:val="0"/>
          <w:sz w:val="32"/>
          <w:szCs w:val="32"/>
          <w:lang w:val="en-US" w:eastAsia="zh-CN"/>
        </w:rPr>
        <w:t>克州民政局2021</w:t>
      </w:r>
      <w:r>
        <w:rPr>
          <w:rFonts w:hint="eastAsia" w:ascii="黑体" w:hAnsi="宋体" w:eastAsia="黑体" w:cs="宋体"/>
          <w:kern w:val="0"/>
          <w:sz w:val="32"/>
          <w:szCs w:val="32"/>
        </w:rPr>
        <w:t>年一般公共预算当年拨款情况说明</w:t>
      </w:r>
    </w:p>
    <w:p>
      <w:pPr>
        <w:spacing w:line="560" w:lineRule="exact"/>
        <w:ind w:firstLine="643" w:firstLineChars="200"/>
        <w:rPr>
          <w:rFonts w:ascii="楷体_GB2312" w:hAnsi="宋体" w:eastAsia="楷体_GB2312" w:cs="宋体"/>
          <w:b/>
          <w:kern w:val="0"/>
          <w:sz w:val="32"/>
          <w:szCs w:val="32"/>
          <w:highlight w:val="none"/>
        </w:rPr>
      </w:pPr>
      <w:r>
        <w:rPr>
          <w:rFonts w:hint="eastAsia" w:ascii="楷体_GB2312" w:hAnsi="宋体" w:eastAsia="楷体_GB2312" w:cs="宋体"/>
          <w:b/>
          <w:kern w:val="0"/>
          <w:sz w:val="32"/>
          <w:szCs w:val="32"/>
          <w:highlight w:val="none"/>
        </w:rPr>
        <w:t>（一）一般公共预算当年拨款规模变化情况</w:t>
      </w:r>
    </w:p>
    <w:p>
      <w:pPr>
        <w:spacing w:line="560" w:lineRule="exact"/>
        <w:ind w:firstLine="640" w:firstLineChars="200"/>
        <w:rPr>
          <w:rFonts w:hint="eastAsia" w:ascii="仿宋_GB2312" w:hAnsi="宋体" w:eastAsia="仿宋_GB2312" w:cs="宋体"/>
          <w:kern w:val="0"/>
          <w:sz w:val="32"/>
          <w:szCs w:val="32"/>
          <w:highlight w:val="none"/>
        </w:rPr>
      </w:pPr>
      <w:r>
        <w:rPr>
          <w:rFonts w:hint="eastAsia" w:ascii="仿宋_GB2312" w:hAnsi="宋体" w:eastAsia="仿宋_GB2312" w:cs="宋体"/>
          <w:kern w:val="0"/>
          <w:sz w:val="32"/>
          <w:szCs w:val="32"/>
          <w:highlight w:val="none"/>
          <w:lang w:val="en-US" w:eastAsia="zh-CN"/>
        </w:rPr>
        <w:t>克州民政局2021</w:t>
      </w:r>
      <w:r>
        <w:rPr>
          <w:rFonts w:hint="eastAsia" w:ascii="仿宋_GB2312" w:hAnsi="宋体" w:eastAsia="仿宋_GB2312" w:cs="宋体"/>
          <w:kern w:val="0"/>
          <w:sz w:val="32"/>
          <w:szCs w:val="32"/>
          <w:highlight w:val="none"/>
        </w:rPr>
        <w:t>年一般公共预算拨款合计388.99万元，其中：基本支出381.99万元，比上年预算减少</w:t>
      </w:r>
      <w:r>
        <w:rPr>
          <w:rFonts w:hint="eastAsia" w:ascii="仿宋_GB2312" w:hAnsi="宋体" w:eastAsia="仿宋_GB2312" w:cs="宋体"/>
          <w:kern w:val="0"/>
          <w:sz w:val="32"/>
          <w:szCs w:val="32"/>
          <w:highlight w:val="none"/>
          <w:lang w:val="en-US" w:eastAsia="zh-CN"/>
        </w:rPr>
        <w:t>19.06</w:t>
      </w:r>
      <w:r>
        <w:rPr>
          <w:rFonts w:hint="eastAsia" w:ascii="仿宋_GB2312" w:hAnsi="宋体" w:eastAsia="仿宋_GB2312" w:cs="宋体"/>
          <w:kern w:val="0"/>
          <w:sz w:val="32"/>
          <w:szCs w:val="32"/>
          <w:highlight w:val="none"/>
        </w:rPr>
        <w:t>万元，下降</w:t>
      </w:r>
      <w:r>
        <w:rPr>
          <w:rFonts w:hint="eastAsia" w:ascii="仿宋_GB2312" w:hAnsi="宋体" w:eastAsia="仿宋_GB2312" w:cs="宋体"/>
          <w:kern w:val="0"/>
          <w:sz w:val="32"/>
          <w:szCs w:val="32"/>
          <w:highlight w:val="none"/>
          <w:lang w:val="en-US" w:eastAsia="zh-CN"/>
        </w:rPr>
        <w:t>4.89</w:t>
      </w:r>
      <w:r>
        <w:rPr>
          <w:rFonts w:hint="eastAsia" w:ascii="仿宋_GB2312" w:hAnsi="宋体" w:eastAsia="仿宋_GB2312" w:cs="宋体"/>
          <w:kern w:val="0"/>
          <w:sz w:val="32"/>
          <w:szCs w:val="32"/>
          <w:highlight w:val="none"/>
        </w:rPr>
        <w:t>%。主要原因是：</w:t>
      </w:r>
      <w:r>
        <w:rPr>
          <w:rFonts w:hint="eastAsia" w:ascii="仿宋_GB2312" w:hAnsi="宋体" w:eastAsia="仿宋_GB2312" w:cs="宋体"/>
          <w:kern w:val="0"/>
          <w:sz w:val="32"/>
          <w:szCs w:val="32"/>
          <w:highlight w:val="none"/>
          <w:lang w:val="en-US" w:eastAsia="zh-CN"/>
        </w:rPr>
        <w:t>人员减少</w:t>
      </w:r>
      <w:r>
        <w:rPr>
          <w:rFonts w:hint="eastAsia" w:ascii="仿宋_GB2312" w:hAnsi="宋体" w:eastAsia="仿宋_GB2312" w:cs="宋体"/>
          <w:kern w:val="0"/>
          <w:sz w:val="32"/>
          <w:szCs w:val="32"/>
          <w:highlight w:val="none"/>
        </w:rPr>
        <w:t>。项目支出</w:t>
      </w:r>
      <w:r>
        <w:rPr>
          <w:rFonts w:hint="eastAsia" w:ascii="仿宋_GB2312" w:hAnsi="宋体" w:eastAsia="仿宋_GB2312" w:cs="宋体"/>
          <w:kern w:val="0"/>
          <w:sz w:val="32"/>
          <w:szCs w:val="32"/>
          <w:highlight w:val="none"/>
          <w:lang w:val="en-US" w:eastAsia="zh-CN"/>
        </w:rPr>
        <w:t>7</w:t>
      </w:r>
      <w:r>
        <w:rPr>
          <w:rFonts w:hint="eastAsia" w:ascii="仿宋_GB2312" w:hAnsi="宋体" w:eastAsia="仿宋_GB2312" w:cs="宋体"/>
          <w:kern w:val="0"/>
          <w:sz w:val="32"/>
          <w:szCs w:val="32"/>
          <w:highlight w:val="none"/>
        </w:rPr>
        <w:t>万元</w:t>
      </w:r>
      <w:r>
        <w:rPr>
          <w:rFonts w:ascii="仿宋_GB2312" w:hAnsi="宋体" w:eastAsia="仿宋_GB2312" w:cs="宋体"/>
          <w:kern w:val="0"/>
          <w:sz w:val="32"/>
          <w:szCs w:val="32"/>
          <w:highlight w:val="none"/>
        </w:rPr>
        <w:t>，比</w:t>
      </w:r>
      <w:r>
        <w:rPr>
          <w:rFonts w:hint="eastAsia" w:ascii="仿宋_GB2312" w:hAnsi="宋体" w:eastAsia="仿宋_GB2312" w:cs="宋体"/>
          <w:kern w:val="0"/>
          <w:sz w:val="32"/>
          <w:szCs w:val="32"/>
          <w:highlight w:val="none"/>
        </w:rPr>
        <w:t>上年</w:t>
      </w:r>
      <w:r>
        <w:rPr>
          <w:rFonts w:ascii="仿宋_GB2312" w:hAnsi="宋体" w:eastAsia="仿宋_GB2312" w:cs="宋体"/>
          <w:kern w:val="0"/>
          <w:sz w:val="32"/>
          <w:szCs w:val="32"/>
          <w:highlight w:val="none"/>
        </w:rPr>
        <w:t>预算减少</w:t>
      </w:r>
      <w:r>
        <w:rPr>
          <w:rFonts w:hint="eastAsia" w:ascii="仿宋_GB2312" w:hAnsi="宋体" w:eastAsia="仿宋_GB2312" w:cs="宋体"/>
          <w:kern w:val="0"/>
          <w:sz w:val="32"/>
          <w:szCs w:val="32"/>
          <w:highlight w:val="none"/>
          <w:lang w:val="en-US" w:eastAsia="zh-CN"/>
        </w:rPr>
        <w:t>0</w:t>
      </w:r>
      <w:r>
        <w:rPr>
          <w:rFonts w:hint="eastAsia" w:ascii="仿宋_GB2312" w:hAnsi="宋体" w:eastAsia="仿宋_GB2312" w:cs="宋体"/>
          <w:kern w:val="0"/>
          <w:sz w:val="32"/>
          <w:szCs w:val="32"/>
          <w:highlight w:val="none"/>
        </w:rPr>
        <w:t>万元</w:t>
      </w:r>
      <w:r>
        <w:rPr>
          <w:rFonts w:ascii="仿宋_GB2312" w:hAnsi="宋体" w:eastAsia="仿宋_GB2312" w:cs="宋体"/>
          <w:kern w:val="0"/>
          <w:sz w:val="32"/>
          <w:szCs w:val="32"/>
          <w:highlight w:val="none"/>
        </w:rPr>
        <w:t>，增长下降</w:t>
      </w:r>
      <w:r>
        <w:rPr>
          <w:rFonts w:hint="eastAsia" w:ascii="仿宋_GB2312" w:hAnsi="宋体" w:eastAsia="仿宋_GB2312" w:cs="宋体"/>
          <w:kern w:val="0"/>
          <w:sz w:val="32"/>
          <w:szCs w:val="32"/>
          <w:highlight w:val="none"/>
          <w:lang w:val="en-US" w:eastAsia="zh-CN"/>
        </w:rPr>
        <w:t>0</w:t>
      </w:r>
      <w:r>
        <w:rPr>
          <w:rFonts w:ascii="仿宋_GB2312" w:hAnsi="宋体" w:eastAsia="仿宋_GB2312" w:cs="宋体"/>
          <w:kern w:val="0"/>
          <w:sz w:val="32"/>
          <w:szCs w:val="32"/>
          <w:highlight w:val="none"/>
        </w:rPr>
        <w:t>%。主要</w:t>
      </w:r>
      <w:r>
        <w:rPr>
          <w:rFonts w:hint="eastAsia" w:ascii="仿宋_GB2312" w:hAnsi="宋体" w:eastAsia="仿宋_GB2312" w:cs="宋体"/>
          <w:kern w:val="0"/>
          <w:sz w:val="32"/>
          <w:szCs w:val="32"/>
          <w:highlight w:val="none"/>
        </w:rPr>
        <w:t>原因</w:t>
      </w:r>
      <w:r>
        <w:rPr>
          <w:rFonts w:ascii="仿宋_GB2312" w:hAnsi="宋体" w:eastAsia="仿宋_GB2312" w:cs="宋体"/>
          <w:kern w:val="0"/>
          <w:sz w:val="32"/>
          <w:szCs w:val="32"/>
          <w:highlight w:val="none"/>
        </w:rPr>
        <w:t>是：</w:t>
      </w:r>
      <w:r>
        <w:rPr>
          <w:rFonts w:hint="eastAsia" w:ascii="仿宋_GB2312" w:hAnsi="宋体" w:eastAsia="仿宋_GB2312" w:cs="宋体"/>
          <w:kern w:val="0"/>
          <w:sz w:val="32"/>
          <w:szCs w:val="32"/>
          <w:highlight w:val="none"/>
          <w:lang w:val="en-US" w:eastAsia="zh-CN"/>
        </w:rPr>
        <w:t>无变化</w:t>
      </w:r>
      <w:r>
        <w:rPr>
          <w:rFonts w:hint="eastAsia" w:ascii="仿宋_GB2312" w:hAnsi="宋体" w:eastAsia="仿宋_GB2312" w:cs="宋体"/>
          <w:kern w:val="0"/>
          <w:sz w:val="32"/>
          <w:szCs w:val="32"/>
          <w:highlight w:val="none"/>
        </w:rPr>
        <w:t>。</w:t>
      </w:r>
    </w:p>
    <w:p>
      <w:pPr>
        <w:spacing w:line="560" w:lineRule="exact"/>
        <w:ind w:firstLine="643" w:firstLineChars="200"/>
        <w:rPr>
          <w:rFonts w:ascii="楷体_GB2312" w:hAnsi="宋体" w:eastAsia="楷体_GB2312" w:cs="宋体"/>
          <w:b/>
          <w:kern w:val="0"/>
          <w:sz w:val="32"/>
          <w:szCs w:val="32"/>
        </w:rPr>
      </w:pPr>
      <w:r>
        <w:rPr>
          <w:rFonts w:hint="eastAsia" w:ascii="楷体_GB2312" w:hAnsi="宋体" w:eastAsia="楷体_GB2312" w:cs="宋体"/>
          <w:b/>
          <w:kern w:val="0"/>
          <w:sz w:val="32"/>
          <w:szCs w:val="32"/>
        </w:rPr>
        <w:t>（二）一般公共预算当年拨款结构情况</w:t>
      </w:r>
    </w:p>
    <w:p>
      <w:pPr>
        <w:spacing w:line="560" w:lineRule="exact"/>
        <w:ind w:firstLine="640" w:firstLineChars="200"/>
        <w:rPr>
          <w:rFonts w:ascii="仿宋_GB2312" w:hAnsi="宋体" w:eastAsia="仿宋_GB2312" w:cs="宋体"/>
          <w:kern w:val="0"/>
          <w:sz w:val="32"/>
          <w:szCs w:val="32"/>
        </w:rPr>
      </w:pPr>
      <w:r>
        <w:rPr>
          <w:rFonts w:hint="eastAsia" w:ascii="仿宋_GB2312" w:eastAsia="仿宋_GB2312"/>
          <w:sz w:val="32"/>
          <w:szCs w:val="32"/>
        </w:rPr>
        <w:t>社会保障和就业支出（类</w:t>
      </w:r>
      <w:r>
        <w:rPr>
          <w:rFonts w:hint="eastAsia" w:ascii="仿宋_GB2312" w:eastAsia="仿宋_GB2312"/>
          <w:sz w:val="32"/>
          <w:szCs w:val="32"/>
          <w:lang w:eastAsia="zh-CN"/>
        </w:rPr>
        <w:t>：</w:t>
      </w:r>
      <w:r>
        <w:rPr>
          <w:rFonts w:hint="eastAsia" w:ascii="仿宋_GB2312" w:eastAsia="仿宋_GB2312"/>
          <w:sz w:val="32"/>
          <w:szCs w:val="32"/>
          <w:lang w:val="en-US" w:eastAsia="zh-CN"/>
        </w:rPr>
        <w:t>208</w:t>
      </w:r>
      <w:r>
        <w:rPr>
          <w:rFonts w:hint="eastAsia" w:ascii="仿宋_GB2312" w:eastAsia="仿宋_GB2312"/>
          <w:sz w:val="32"/>
          <w:szCs w:val="32"/>
        </w:rPr>
        <w:t>）</w:t>
      </w:r>
      <w:r>
        <w:rPr>
          <w:rFonts w:hint="eastAsia" w:ascii="仿宋_GB2312" w:hAnsi="宋体" w:eastAsia="仿宋_GB2312" w:cs="宋体"/>
          <w:kern w:val="0"/>
          <w:sz w:val="32"/>
          <w:szCs w:val="32"/>
        </w:rPr>
        <w:t>388.99万元，占</w:t>
      </w:r>
      <w:r>
        <w:rPr>
          <w:rFonts w:hint="eastAsia" w:ascii="仿宋_GB2312" w:hAnsi="宋体" w:eastAsia="仿宋_GB2312" w:cs="宋体"/>
          <w:kern w:val="0"/>
          <w:sz w:val="32"/>
          <w:szCs w:val="32"/>
          <w:lang w:val="en-US" w:eastAsia="zh-CN"/>
        </w:rPr>
        <w:t>100</w:t>
      </w:r>
      <w:r>
        <w:rPr>
          <w:rFonts w:hint="eastAsia" w:ascii="仿宋_GB2312" w:hAnsi="宋体" w:eastAsia="仿宋_GB2312" w:cs="宋体"/>
          <w:kern w:val="0"/>
          <w:sz w:val="32"/>
          <w:szCs w:val="32"/>
        </w:rPr>
        <w:t>%。</w:t>
      </w:r>
    </w:p>
    <w:p>
      <w:pPr>
        <w:spacing w:line="560" w:lineRule="exact"/>
        <w:ind w:firstLine="643" w:firstLineChars="200"/>
        <w:rPr>
          <w:rFonts w:ascii="楷体_GB2312" w:hAnsi="宋体" w:eastAsia="楷体_GB2312" w:cs="宋体"/>
          <w:b/>
          <w:kern w:val="0"/>
          <w:sz w:val="32"/>
          <w:szCs w:val="32"/>
        </w:rPr>
      </w:pPr>
      <w:r>
        <w:rPr>
          <w:rFonts w:hint="eastAsia" w:ascii="楷体_GB2312" w:hAnsi="宋体" w:eastAsia="楷体_GB2312" w:cs="宋体"/>
          <w:b/>
          <w:kern w:val="0"/>
          <w:sz w:val="32"/>
          <w:szCs w:val="32"/>
        </w:rPr>
        <w:t>（三）一般公共预算当年拨款具体使用情况</w:t>
      </w:r>
    </w:p>
    <w:p>
      <w:pPr>
        <w:spacing w:line="560" w:lineRule="exact"/>
        <w:ind w:firstLine="640" w:firstLineChars="200"/>
        <w:rPr>
          <w:rFonts w:ascii="仿宋_GB2312" w:hAnsi="宋体" w:eastAsia="仿宋_GB2312" w:cs="宋体"/>
          <w:kern w:val="0"/>
          <w:sz w:val="32"/>
          <w:szCs w:val="32"/>
        </w:rPr>
      </w:pPr>
      <w:r>
        <w:rPr>
          <w:rFonts w:hint="eastAsia" w:ascii="仿宋_GB2312" w:hAnsi="宋体" w:eastAsia="仿宋_GB2312" w:cs="宋体"/>
          <w:kern w:val="0"/>
          <w:sz w:val="32"/>
          <w:szCs w:val="32"/>
        </w:rPr>
        <w:t>1.</w:t>
      </w:r>
      <w:r>
        <w:rPr>
          <w:rFonts w:hint="eastAsia" w:ascii="仿宋_GB2312" w:hAnsi="宋体" w:eastAsia="仿宋_GB2312" w:cs="宋体"/>
          <w:kern w:val="0"/>
          <w:sz w:val="32"/>
          <w:szCs w:val="32"/>
          <w:lang w:val="en-US" w:eastAsia="zh-CN"/>
        </w:rPr>
        <w:t>社会保障和就业支出</w:t>
      </w:r>
      <w:r>
        <w:rPr>
          <w:rFonts w:ascii="仿宋_GB2312" w:hAnsi="宋体" w:eastAsia="仿宋_GB2312" w:cs="宋体"/>
          <w:kern w:val="0"/>
          <w:sz w:val="32"/>
          <w:szCs w:val="32"/>
        </w:rPr>
        <w:t>（类</w:t>
      </w:r>
      <w:r>
        <w:rPr>
          <w:rFonts w:hint="eastAsia" w:ascii="仿宋_GB2312" w:hAnsi="宋体" w:eastAsia="仿宋_GB2312" w:cs="宋体"/>
          <w:kern w:val="0"/>
          <w:sz w:val="32"/>
          <w:szCs w:val="32"/>
        </w:rPr>
        <w:t>：</w:t>
      </w:r>
      <w:r>
        <w:rPr>
          <w:rFonts w:hint="eastAsia" w:ascii="仿宋_GB2312" w:hAnsi="宋体" w:eastAsia="仿宋_GB2312" w:cs="宋体"/>
          <w:kern w:val="0"/>
          <w:sz w:val="32"/>
          <w:szCs w:val="32"/>
          <w:lang w:val="en-US" w:eastAsia="zh-CN"/>
        </w:rPr>
        <w:t>208</w:t>
      </w:r>
      <w:r>
        <w:rPr>
          <w:rFonts w:ascii="仿宋_GB2312" w:hAnsi="宋体" w:eastAsia="仿宋_GB2312" w:cs="宋体"/>
          <w:kern w:val="0"/>
          <w:sz w:val="32"/>
          <w:szCs w:val="32"/>
        </w:rPr>
        <w:t>）</w:t>
      </w:r>
      <w:r>
        <w:rPr>
          <w:rFonts w:hint="eastAsia" w:ascii="仿宋_GB2312" w:hAnsi="宋体" w:eastAsia="仿宋_GB2312" w:cs="宋体"/>
          <w:kern w:val="0"/>
          <w:sz w:val="32"/>
          <w:szCs w:val="32"/>
          <w:lang w:val="en-US" w:eastAsia="zh-CN"/>
        </w:rPr>
        <w:t>民政管理</w:t>
      </w:r>
      <w:r>
        <w:rPr>
          <w:rFonts w:ascii="仿宋_GB2312" w:hAnsi="宋体" w:eastAsia="仿宋_GB2312" w:cs="宋体"/>
          <w:kern w:val="0"/>
          <w:sz w:val="32"/>
          <w:szCs w:val="32"/>
        </w:rPr>
        <w:t>事务（款</w:t>
      </w:r>
      <w:r>
        <w:rPr>
          <w:rFonts w:hint="eastAsia" w:ascii="仿宋_GB2312" w:hAnsi="宋体" w:eastAsia="仿宋_GB2312" w:cs="宋体"/>
          <w:kern w:val="0"/>
          <w:sz w:val="32"/>
          <w:szCs w:val="32"/>
        </w:rPr>
        <w:t>：</w:t>
      </w:r>
      <w:r>
        <w:rPr>
          <w:rFonts w:hint="eastAsia" w:ascii="仿宋_GB2312" w:hAnsi="宋体" w:eastAsia="仿宋_GB2312" w:cs="宋体"/>
          <w:kern w:val="0"/>
          <w:sz w:val="32"/>
          <w:szCs w:val="32"/>
          <w:lang w:val="en-US" w:eastAsia="zh-CN"/>
        </w:rPr>
        <w:t>02</w:t>
      </w:r>
      <w:r>
        <w:rPr>
          <w:rFonts w:ascii="仿宋_GB2312" w:hAnsi="宋体" w:eastAsia="仿宋_GB2312" w:cs="宋体"/>
          <w:kern w:val="0"/>
          <w:sz w:val="32"/>
          <w:szCs w:val="32"/>
        </w:rPr>
        <w:t>）行政运行（项</w:t>
      </w:r>
      <w:r>
        <w:rPr>
          <w:rFonts w:hint="eastAsia" w:ascii="仿宋_GB2312" w:hAnsi="宋体" w:eastAsia="仿宋_GB2312" w:cs="宋体"/>
          <w:kern w:val="0"/>
          <w:sz w:val="32"/>
          <w:szCs w:val="32"/>
        </w:rPr>
        <w:t>：</w:t>
      </w:r>
      <w:r>
        <w:rPr>
          <w:rFonts w:hint="eastAsia" w:ascii="仿宋_GB2312" w:hAnsi="宋体" w:eastAsia="仿宋_GB2312" w:cs="宋体"/>
          <w:kern w:val="0"/>
          <w:sz w:val="32"/>
          <w:szCs w:val="32"/>
          <w:lang w:val="en-US" w:eastAsia="zh-CN"/>
        </w:rPr>
        <w:t>01</w:t>
      </w:r>
      <w:r>
        <w:rPr>
          <w:rFonts w:ascii="仿宋_GB2312" w:hAnsi="宋体" w:eastAsia="仿宋_GB2312" w:cs="宋体"/>
          <w:kern w:val="0"/>
          <w:sz w:val="32"/>
          <w:szCs w:val="32"/>
        </w:rPr>
        <w:t>）:</w:t>
      </w:r>
      <w:r>
        <w:rPr>
          <w:rFonts w:hint="eastAsia" w:ascii="仿宋_GB2312" w:hAnsi="宋体" w:eastAsia="仿宋_GB2312" w:cs="宋体"/>
          <w:kern w:val="0"/>
          <w:sz w:val="32"/>
          <w:szCs w:val="32"/>
          <w:lang w:val="en-US" w:eastAsia="zh-CN"/>
        </w:rPr>
        <w:t>2021</w:t>
      </w:r>
      <w:r>
        <w:rPr>
          <w:rFonts w:ascii="仿宋_GB2312" w:hAnsi="宋体" w:eastAsia="仿宋_GB2312" w:cs="宋体"/>
          <w:kern w:val="0"/>
          <w:sz w:val="32"/>
          <w:szCs w:val="32"/>
        </w:rPr>
        <w:t>年预算数为</w:t>
      </w:r>
      <w:r>
        <w:rPr>
          <w:rFonts w:hint="eastAsia" w:ascii="仿宋_GB2312" w:hAnsi="宋体" w:eastAsia="仿宋_GB2312" w:cs="宋体"/>
          <w:kern w:val="0"/>
          <w:sz w:val="32"/>
          <w:szCs w:val="32"/>
        </w:rPr>
        <w:t>388.99</w:t>
      </w:r>
      <w:r>
        <w:rPr>
          <w:rFonts w:ascii="仿宋_GB2312" w:hAnsi="宋体" w:eastAsia="仿宋_GB2312" w:cs="宋体"/>
          <w:kern w:val="0"/>
          <w:sz w:val="32"/>
          <w:szCs w:val="32"/>
        </w:rPr>
        <w:t>万元，</w:t>
      </w:r>
      <w:r>
        <w:rPr>
          <w:rFonts w:hint="eastAsia" w:ascii="仿宋_GB2312" w:hAnsi="宋体" w:eastAsia="仿宋_GB2312" w:cs="宋体"/>
          <w:kern w:val="0"/>
          <w:sz w:val="32"/>
          <w:szCs w:val="32"/>
        </w:rPr>
        <w:t>比上年</w:t>
      </w:r>
      <w:r>
        <w:rPr>
          <w:rFonts w:hint="eastAsia" w:ascii="仿宋_GB2312" w:hAnsi="宋体" w:eastAsia="仿宋_GB2312" w:cs="宋体"/>
          <w:kern w:val="0"/>
          <w:sz w:val="32"/>
          <w:szCs w:val="32"/>
          <w:lang w:val="en-US" w:eastAsia="zh-CN"/>
        </w:rPr>
        <w:t>预算减少19.06</w:t>
      </w:r>
      <w:r>
        <w:rPr>
          <w:rFonts w:hint="eastAsia" w:ascii="仿宋_GB2312" w:hAnsi="宋体" w:eastAsia="仿宋_GB2312" w:cs="宋体"/>
          <w:kern w:val="0"/>
          <w:sz w:val="32"/>
          <w:szCs w:val="32"/>
        </w:rPr>
        <w:t>万元，</w:t>
      </w:r>
      <w:r>
        <w:rPr>
          <w:rFonts w:hint="eastAsia" w:ascii="仿宋_GB2312" w:hAnsi="宋体" w:eastAsia="仿宋_GB2312" w:cs="宋体"/>
          <w:kern w:val="0"/>
          <w:sz w:val="32"/>
          <w:szCs w:val="32"/>
          <w:lang w:val="en-US" w:eastAsia="zh-CN"/>
        </w:rPr>
        <w:t>下降4.89</w:t>
      </w:r>
      <w:r>
        <w:rPr>
          <w:rFonts w:hint="eastAsia" w:ascii="仿宋_GB2312" w:hAnsi="宋体" w:eastAsia="仿宋_GB2312" w:cs="宋体"/>
          <w:kern w:val="0"/>
          <w:sz w:val="32"/>
          <w:szCs w:val="32"/>
        </w:rPr>
        <w:t>%，主要原因是：</w:t>
      </w:r>
      <w:r>
        <w:rPr>
          <w:rFonts w:hint="eastAsia" w:ascii="仿宋_GB2312" w:hAnsi="宋体" w:eastAsia="仿宋_GB2312" w:cs="宋体"/>
          <w:kern w:val="0"/>
          <w:sz w:val="32"/>
          <w:szCs w:val="32"/>
          <w:lang w:val="en-US" w:eastAsia="zh-CN"/>
        </w:rPr>
        <w:t>人员减少。</w:t>
      </w:r>
      <w:r>
        <w:rPr>
          <w:rFonts w:hint="eastAsia" w:ascii="仿宋_GB2312" w:hAnsi="宋体" w:eastAsia="仿宋_GB2312" w:cs="宋体"/>
          <w:kern w:val="0"/>
          <w:sz w:val="32"/>
          <w:szCs w:val="32"/>
        </w:rPr>
        <w:t xml:space="preserve">    </w:t>
      </w:r>
    </w:p>
    <w:p>
      <w:pPr>
        <w:spacing w:line="560" w:lineRule="exact"/>
        <w:ind w:firstLine="640" w:firstLineChars="200"/>
        <w:rPr>
          <w:rFonts w:hint="eastAsia" w:ascii="仿宋_GB2312" w:hAnsi="宋体" w:eastAsia="仿宋_GB2312" w:cs="宋体"/>
          <w:kern w:val="0"/>
          <w:sz w:val="32"/>
          <w:szCs w:val="32"/>
          <w:lang w:val="en-US" w:eastAsia="zh-CN"/>
        </w:rPr>
      </w:pPr>
      <w:r>
        <w:rPr>
          <w:rFonts w:hint="eastAsia" w:ascii="楷体_GB2312" w:hAnsi="宋体" w:eastAsia="楷体_GB2312" w:cs="宋体"/>
          <w:kern w:val="0"/>
          <w:sz w:val="32"/>
          <w:szCs w:val="32"/>
          <w:lang w:val="en-US" w:eastAsia="zh-CN"/>
        </w:rPr>
        <w:t>2</w:t>
      </w:r>
      <w:r>
        <w:rPr>
          <w:rFonts w:hint="eastAsia" w:ascii="楷体_GB2312" w:hAnsi="宋体" w:eastAsia="楷体_GB2312" w:cs="宋体"/>
          <w:kern w:val="0"/>
          <w:sz w:val="32"/>
          <w:szCs w:val="32"/>
        </w:rPr>
        <w:t>.</w:t>
      </w:r>
      <w:r>
        <w:rPr>
          <w:rFonts w:hint="eastAsia" w:ascii="仿宋_GB2312" w:hAnsi="宋体" w:eastAsia="仿宋_GB2312" w:cs="宋体"/>
          <w:kern w:val="0"/>
          <w:sz w:val="32"/>
          <w:szCs w:val="32"/>
          <w:lang w:val="en-US" w:eastAsia="zh-CN"/>
        </w:rPr>
        <w:t>社会保障和就业支出</w:t>
      </w:r>
      <w:r>
        <w:rPr>
          <w:rFonts w:ascii="仿宋_GB2312" w:hAnsi="宋体" w:eastAsia="仿宋_GB2312" w:cs="宋体"/>
          <w:kern w:val="0"/>
          <w:sz w:val="32"/>
          <w:szCs w:val="32"/>
        </w:rPr>
        <w:t>（类</w:t>
      </w:r>
      <w:r>
        <w:rPr>
          <w:rFonts w:hint="eastAsia" w:ascii="仿宋_GB2312" w:hAnsi="宋体" w:eastAsia="仿宋_GB2312" w:cs="宋体"/>
          <w:kern w:val="0"/>
          <w:sz w:val="32"/>
          <w:szCs w:val="32"/>
        </w:rPr>
        <w:t>：</w:t>
      </w:r>
      <w:r>
        <w:rPr>
          <w:rFonts w:hint="eastAsia" w:ascii="仿宋_GB2312" w:hAnsi="宋体" w:eastAsia="仿宋_GB2312" w:cs="宋体"/>
          <w:kern w:val="0"/>
          <w:sz w:val="32"/>
          <w:szCs w:val="32"/>
          <w:lang w:val="en-US" w:eastAsia="zh-CN"/>
        </w:rPr>
        <w:t>208</w:t>
      </w:r>
      <w:r>
        <w:rPr>
          <w:rFonts w:ascii="仿宋_GB2312" w:hAnsi="宋体" w:eastAsia="仿宋_GB2312" w:cs="宋体"/>
          <w:kern w:val="0"/>
          <w:sz w:val="32"/>
          <w:szCs w:val="32"/>
        </w:rPr>
        <w:t>）</w:t>
      </w:r>
      <w:r>
        <w:rPr>
          <w:rFonts w:hint="eastAsia" w:ascii="仿宋_GB2312" w:hAnsi="宋体" w:eastAsia="仿宋_GB2312" w:cs="宋体"/>
          <w:kern w:val="0"/>
          <w:sz w:val="32"/>
          <w:szCs w:val="32"/>
          <w:lang w:val="en-US" w:eastAsia="zh-CN"/>
        </w:rPr>
        <w:t>民政管理</w:t>
      </w:r>
      <w:r>
        <w:rPr>
          <w:rFonts w:ascii="仿宋_GB2312" w:hAnsi="宋体" w:eastAsia="仿宋_GB2312" w:cs="宋体"/>
          <w:kern w:val="0"/>
          <w:sz w:val="32"/>
          <w:szCs w:val="32"/>
        </w:rPr>
        <w:t>事务（款</w:t>
      </w:r>
      <w:r>
        <w:rPr>
          <w:rFonts w:hint="eastAsia" w:ascii="仿宋_GB2312" w:hAnsi="宋体" w:eastAsia="仿宋_GB2312" w:cs="宋体"/>
          <w:kern w:val="0"/>
          <w:sz w:val="32"/>
          <w:szCs w:val="32"/>
        </w:rPr>
        <w:t>：</w:t>
      </w:r>
      <w:r>
        <w:rPr>
          <w:rFonts w:hint="eastAsia" w:ascii="仿宋_GB2312" w:hAnsi="宋体" w:eastAsia="仿宋_GB2312" w:cs="宋体"/>
          <w:kern w:val="0"/>
          <w:sz w:val="32"/>
          <w:szCs w:val="32"/>
          <w:lang w:val="en-US" w:eastAsia="zh-CN"/>
        </w:rPr>
        <w:t>02</w:t>
      </w:r>
      <w:r>
        <w:rPr>
          <w:rFonts w:ascii="仿宋_GB2312" w:hAnsi="宋体" w:eastAsia="仿宋_GB2312" w:cs="宋体"/>
          <w:kern w:val="0"/>
          <w:sz w:val="32"/>
          <w:szCs w:val="32"/>
        </w:rPr>
        <w:t>）</w:t>
      </w:r>
      <w:r>
        <w:rPr>
          <w:rFonts w:hint="eastAsia" w:ascii="仿宋_GB2312" w:hAnsi="宋体" w:eastAsia="仿宋_GB2312" w:cs="宋体"/>
          <w:kern w:val="0"/>
          <w:sz w:val="32"/>
          <w:szCs w:val="32"/>
        </w:rPr>
        <w:t>其他民政管理事务支出</w:t>
      </w:r>
      <w:r>
        <w:rPr>
          <w:rFonts w:ascii="仿宋_GB2312" w:hAnsi="宋体" w:eastAsia="仿宋_GB2312" w:cs="宋体"/>
          <w:kern w:val="0"/>
          <w:sz w:val="32"/>
          <w:szCs w:val="32"/>
        </w:rPr>
        <w:t>（项</w:t>
      </w:r>
      <w:r>
        <w:rPr>
          <w:rFonts w:hint="eastAsia" w:ascii="仿宋_GB2312" w:hAnsi="宋体" w:eastAsia="仿宋_GB2312" w:cs="宋体"/>
          <w:kern w:val="0"/>
          <w:sz w:val="32"/>
          <w:szCs w:val="32"/>
        </w:rPr>
        <w:t>：</w:t>
      </w:r>
      <w:r>
        <w:rPr>
          <w:rFonts w:hint="eastAsia" w:ascii="仿宋_GB2312" w:hAnsi="宋体" w:eastAsia="仿宋_GB2312" w:cs="宋体"/>
          <w:kern w:val="0"/>
          <w:sz w:val="32"/>
          <w:szCs w:val="32"/>
          <w:lang w:val="en-US" w:eastAsia="zh-CN"/>
        </w:rPr>
        <w:t>99</w:t>
      </w:r>
      <w:r>
        <w:rPr>
          <w:rFonts w:ascii="仿宋_GB2312" w:hAnsi="宋体" w:eastAsia="仿宋_GB2312" w:cs="宋体"/>
          <w:kern w:val="0"/>
          <w:sz w:val="32"/>
          <w:szCs w:val="32"/>
        </w:rPr>
        <w:t>）</w:t>
      </w:r>
      <w:r>
        <w:rPr>
          <w:rFonts w:hint="eastAsia" w:ascii="仿宋_GB2312" w:hAnsi="宋体" w:eastAsia="仿宋_GB2312" w:cs="宋体"/>
          <w:kern w:val="0"/>
          <w:sz w:val="32"/>
          <w:szCs w:val="32"/>
        </w:rPr>
        <w:t xml:space="preserve"> </w:t>
      </w:r>
      <w:r>
        <w:rPr>
          <w:rFonts w:hint="eastAsia" w:ascii="仿宋_GB2312" w:hAnsi="宋体" w:eastAsia="仿宋_GB2312" w:cs="宋体"/>
          <w:kern w:val="0"/>
          <w:sz w:val="32"/>
          <w:szCs w:val="32"/>
          <w:lang w:val="en-US" w:eastAsia="zh-CN"/>
        </w:rPr>
        <w:t>：2021</w:t>
      </w:r>
      <w:r>
        <w:rPr>
          <w:rFonts w:ascii="仿宋_GB2312" w:hAnsi="宋体" w:eastAsia="仿宋_GB2312" w:cs="宋体"/>
          <w:kern w:val="0"/>
          <w:sz w:val="32"/>
          <w:szCs w:val="32"/>
        </w:rPr>
        <w:t>年预算数为</w:t>
      </w:r>
      <w:r>
        <w:rPr>
          <w:rFonts w:hint="eastAsia" w:ascii="仿宋_GB2312" w:hAnsi="宋体" w:eastAsia="仿宋_GB2312" w:cs="宋体"/>
          <w:kern w:val="0"/>
          <w:sz w:val="32"/>
          <w:szCs w:val="32"/>
          <w:lang w:val="en-US" w:eastAsia="zh-CN"/>
        </w:rPr>
        <w:t>7</w:t>
      </w:r>
      <w:r>
        <w:rPr>
          <w:rFonts w:ascii="仿宋_GB2312" w:hAnsi="宋体" w:eastAsia="仿宋_GB2312" w:cs="宋体"/>
          <w:kern w:val="0"/>
          <w:sz w:val="32"/>
          <w:szCs w:val="32"/>
        </w:rPr>
        <w:t>万元，</w:t>
      </w:r>
      <w:r>
        <w:rPr>
          <w:rFonts w:hint="eastAsia" w:ascii="仿宋_GB2312" w:hAnsi="宋体" w:eastAsia="仿宋_GB2312" w:cs="宋体"/>
          <w:kern w:val="0"/>
          <w:sz w:val="32"/>
          <w:szCs w:val="32"/>
        </w:rPr>
        <w:t>比上年</w:t>
      </w:r>
      <w:r>
        <w:rPr>
          <w:rFonts w:hint="eastAsia" w:ascii="仿宋_GB2312" w:hAnsi="宋体" w:eastAsia="仿宋_GB2312" w:cs="宋体"/>
          <w:kern w:val="0"/>
          <w:sz w:val="32"/>
          <w:szCs w:val="32"/>
          <w:lang w:val="en-US" w:eastAsia="zh-CN"/>
        </w:rPr>
        <w:t>预算增加7</w:t>
      </w:r>
      <w:r>
        <w:rPr>
          <w:rFonts w:hint="eastAsia" w:ascii="仿宋_GB2312" w:hAnsi="宋体" w:eastAsia="仿宋_GB2312" w:cs="宋体"/>
          <w:kern w:val="0"/>
          <w:sz w:val="32"/>
          <w:szCs w:val="32"/>
        </w:rPr>
        <w:t>万元，增长</w:t>
      </w:r>
      <w:r>
        <w:rPr>
          <w:rFonts w:hint="eastAsia" w:ascii="仿宋_GB2312" w:hAnsi="宋体" w:eastAsia="仿宋_GB2312" w:cs="宋体"/>
          <w:kern w:val="0"/>
          <w:sz w:val="32"/>
          <w:szCs w:val="32"/>
          <w:lang w:val="en-US" w:eastAsia="zh-CN"/>
        </w:rPr>
        <w:t>100</w:t>
      </w:r>
      <w:r>
        <w:rPr>
          <w:rFonts w:hint="eastAsia" w:ascii="仿宋_GB2312" w:hAnsi="宋体" w:eastAsia="仿宋_GB2312" w:cs="宋体"/>
          <w:kern w:val="0"/>
          <w:sz w:val="32"/>
          <w:szCs w:val="32"/>
        </w:rPr>
        <w:t>%，主要原因是：</w:t>
      </w:r>
      <w:r>
        <w:rPr>
          <w:rFonts w:hint="eastAsia" w:ascii="仿宋_GB2312" w:hAnsi="宋体" w:eastAsia="仿宋_GB2312" w:cs="宋体"/>
          <w:kern w:val="0"/>
          <w:sz w:val="32"/>
          <w:szCs w:val="32"/>
          <w:lang w:val="en-US" w:eastAsia="zh-CN"/>
        </w:rPr>
        <w:t>2020年该项目放入主款。</w:t>
      </w:r>
    </w:p>
    <w:p>
      <w:pPr>
        <w:spacing w:line="560" w:lineRule="exact"/>
        <w:ind w:firstLine="640" w:firstLineChars="200"/>
        <w:rPr>
          <w:rFonts w:ascii="黑体" w:hAnsi="宋体" w:eastAsia="黑体" w:cs="宋体"/>
          <w:kern w:val="0"/>
          <w:sz w:val="32"/>
          <w:szCs w:val="32"/>
        </w:rPr>
      </w:pPr>
      <w:r>
        <w:rPr>
          <w:rFonts w:hint="eastAsia" w:ascii="黑体" w:hAnsi="宋体" w:eastAsia="黑体" w:cs="宋体"/>
          <w:kern w:val="0"/>
          <w:sz w:val="32"/>
          <w:szCs w:val="32"/>
        </w:rPr>
        <w:t>六、关于</w:t>
      </w:r>
      <w:r>
        <w:rPr>
          <w:rFonts w:hint="eastAsia" w:ascii="黑体" w:hAnsi="宋体" w:eastAsia="黑体" w:cs="宋体"/>
          <w:kern w:val="0"/>
          <w:sz w:val="32"/>
          <w:szCs w:val="32"/>
          <w:lang w:val="en-US" w:eastAsia="zh-CN"/>
        </w:rPr>
        <w:t>克州民政局2021</w:t>
      </w:r>
      <w:r>
        <w:rPr>
          <w:rFonts w:hint="eastAsia" w:ascii="黑体" w:hAnsi="宋体" w:eastAsia="黑体" w:cs="宋体"/>
          <w:kern w:val="0"/>
          <w:sz w:val="32"/>
          <w:szCs w:val="32"/>
        </w:rPr>
        <w:t>年一般公共预算基本支出情况说明</w:t>
      </w:r>
    </w:p>
    <w:p>
      <w:pPr>
        <w:spacing w:line="560" w:lineRule="exact"/>
        <w:ind w:firstLine="640" w:firstLineChars="200"/>
        <w:rPr>
          <w:rFonts w:ascii="仿宋_GB2312" w:hAnsi="宋体" w:eastAsia="仿宋_GB2312" w:cs="宋体"/>
          <w:kern w:val="0"/>
          <w:sz w:val="32"/>
          <w:szCs w:val="32"/>
        </w:rPr>
      </w:pPr>
      <w:r>
        <w:rPr>
          <w:rFonts w:hint="eastAsia" w:ascii="仿宋_GB2312" w:hAnsi="宋体" w:eastAsia="仿宋_GB2312" w:cs="宋体"/>
          <w:kern w:val="0"/>
          <w:sz w:val="32"/>
          <w:szCs w:val="32"/>
          <w:lang w:val="en-US" w:eastAsia="zh-CN"/>
        </w:rPr>
        <w:t>克州民政局2021</w:t>
      </w:r>
      <w:r>
        <w:rPr>
          <w:rFonts w:hint="eastAsia" w:ascii="仿宋_GB2312" w:hAnsi="宋体" w:eastAsia="仿宋_GB2312" w:cs="宋体"/>
          <w:kern w:val="0"/>
          <w:sz w:val="32"/>
          <w:szCs w:val="32"/>
        </w:rPr>
        <w:t>年一般公共预算基本支出381.99万元， 其中：</w:t>
      </w:r>
    </w:p>
    <w:p>
      <w:pPr>
        <w:spacing w:line="560" w:lineRule="exact"/>
        <w:ind w:firstLine="640" w:firstLineChars="200"/>
        <w:rPr>
          <w:rFonts w:ascii="仿宋_GB2312" w:hAnsi="宋体" w:eastAsia="仿宋_GB2312" w:cs="宋体"/>
          <w:kern w:val="0"/>
          <w:sz w:val="32"/>
          <w:szCs w:val="32"/>
        </w:rPr>
      </w:pPr>
      <w:r>
        <w:rPr>
          <w:rFonts w:hint="eastAsia" w:ascii="仿宋_GB2312" w:hAnsi="宋体" w:eastAsia="仿宋_GB2312" w:cs="宋体"/>
          <w:kern w:val="0"/>
          <w:sz w:val="32"/>
          <w:szCs w:val="32"/>
        </w:rPr>
        <w:t>人员经费359.69万元，主要包括：基本工资99.95万元、津贴补贴123.73万元、奖金8.32万元、机关事业单位基本养老保险缴费32.56万元、其他社会保障缴费25.52万元、住房公积金23.42万元、离休费16.26万元、退休费15.10万元、奖励金1.38万元、其他对个人和家庭的补助13.4万元。</w:t>
      </w:r>
    </w:p>
    <w:p>
      <w:pPr>
        <w:spacing w:line="560" w:lineRule="exact"/>
        <w:ind w:firstLine="640" w:firstLineChars="200"/>
        <w:rPr>
          <w:rFonts w:ascii="仿宋_GB2312" w:hAnsi="宋体" w:eastAsia="仿宋_GB2312" w:cs="宋体"/>
          <w:kern w:val="0"/>
          <w:sz w:val="32"/>
          <w:szCs w:val="32"/>
        </w:rPr>
      </w:pPr>
      <w:r>
        <w:rPr>
          <w:rFonts w:hint="eastAsia" w:ascii="仿宋_GB2312" w:hAnsi="宋体" w:eastAsia="仿宋_GB2312" w:cs="宋体"/>
          <w:kern w:val="0"/>
          <w:sz w:val="32"/>
          <w:szCs w:val="32"/>
        </w:rPr>
        <w:t>公用经费22.</w:t>
      </w:r>
      <w:r>
        <w:rPr>
          <w:rFonts w:hint="eastAsia" w:ascii="仿宋_GB2312" w:hAnsi="宋体" w:eastAsia="仿宋_GB2312" w:cs="宋体"/>
          <w:kern w:val="0"/>
          <w:sz w:val="32"/>
          <w:szCs w:val="32"/>
          <w:lang w:val="en-US" w:eastAsia="zh-CN"/>
        </w:rPr>
        <w:t>30</w:t>
      </w:r>
      <w:r>
        <w:rPr>
          <w:rFonts w:hint="eastAsia" w:ascii="仿宋_GB2312" w:hAnsi="宋体" w:eastAsia="仿宋_GB2312" w:cs="宋体"/>
          <w:kern w:val="0"/>
          <w:sz w:val="32"/>
          <w:szCs w:val="32"/>
        </w:rPr>
        <w:t>万元，主要包括：办公费</w:t>
      </w:r>
      <w:r>
        <w:rPr>
          <w:rFonts w:hint="eastAsia" w:ascii="仿宋_GB2312" w:hAnsi="宋体" w:eastAsia="仿宋_GB2312" w:cs="宋体"/>
          <w:kern w:val="0"/>
          <w:sz w:val="32"/>
          <w:szCs w:val="32"/>
          <w:lang w:val="en-US" w:eastAsia="zh-CN"/>
        </w:rPr>
        <w:t>1</w:t>
      </w:r>
      <w:r>
        <w:rPr>
          <w:rFonts w:hint="eastAsia" w:ascii="仿宋_GB2312" w:hAnsi="宋体" w:eastAsia="仿宋_GB2312" w:cs="宋体"/>
          <w:kern w:val="0"/>
          <w:sz w:val="32"/>
          <w:szCs w:val="32"/>
        </w:rPr>
        <w:t>万元、印刷费0.5万元、水费</w:t>
      </w:r>
      <w:r>
        <w:rPr>
          <w:rFonts w:hint="eastAsia" w:ascii="仿宋_GB2312" w:hAnsi="宋体" w:eastAsia="仿宋_GB2312" w:cs="宋体"/>
          <w:kern w:val="0"/>
          <w:sz w:val="32"/>
          <w:szCs w:val="32"/>
          <w:lang w:val="en-US" w:eastAsia="zh-CN"/>
        </w:rPr>
        <w:t>1</w:t>
      </w:r>
      <w:r>
        <w:rPr>
          <w:rFonts w:hint="eastAsia" w:ascii="仿宋_GB2312" w:hAnsi="宋体" w:eastAsia="仿宋_GB2312" w:cs="宋体"/>
          <w:kern w:val="0"/>
          <w:sz w:val="32"/>
          <w:szCs w:val="32"/>
        </w:rPr>
        <w:t>万元、电费</w:t>
      </w:r>
      <w:r>
        <w:rPr>
          <w:rFonts w:hint="eastAsia" w:ascii="仿宋_GB2312" w:hAnsi="宋体" w:eastAsia="仿宋_GB2312" w:cs="宋体"/>
          <w:kern w:val="0"/>
          <w:sz w:val="32"/>
          <w:szCs w:val="32"/>
          <w:lang w:val="en-US" w:eastAsia="zh-CN"/>
        </w:rPr>
        <w:t>1</w:t>
      </w:r>
      <w:r>
        <w:rPr>
          <w:rFonts w:hint="eastAsia" w:ascii="仿宋_GB2312" w:hAnsi="宋体" w:eastAsia="仿宋_GB2312" w:cs="宋体"/>
          <w:kern w:val="0"/>
          <w:sz w:val="32"/>
          <w:szCs w:val="32"/>
        </w:rPr>
        <w:t>万元、邮电费</w:t>
      </w:r>
      <w:r>
        <w:rPr>
          <w:rFonts w:hint="eastAsia" w:ascii="仿宋_GB2312" w:hAnsi="宋体" w:eastAsia="仿宋_GB2312" w:cs="宋体"/>
          <w:kern w:val="0"/>
          <w:sz w:val="32"/>
          <w:szCs w:val="32"/>
          <w:lang w:val="en-US" w:eastAsia="zh-CN"/>
        </w:rPr>
        <w:t>0.05</w:t>
      </w:r>
      <w:r>
        <w:rPr>
          <w:rFonts w:hint="eastAsia" w:ascii="仿宋_GB2312" w:hAnsi="宋体" w:eastAsia="仿宋_GB2312" w:cs="宋体"/>
          <w:kern w:val="0"/>
          <w:sz w:val="32"/>
          <w:szCs w:val="32"/>
        </w:rPr>
        <w:t>万元、取暖费4.86万元、差旅费2.8万元、维修（护）费0.5万元、公务接待费0.5万元、工会经费1.40万元、福利费2.52万元、公务用车运行维护费2万元、办公用品及设备采购4.15万元。</w:t>
      </w:r>
    </w:p>
    <w:p>
      <w:pPr>
        <w:spacing w:line="560" w:lineRule="exact"/>
        <w:ind w:firstLine="640" w:firstLineChars="200"/>
        <w:rPr>
          <w:rFonts w:ascii="黑体" w:hAnsi="宋体" w:eastAsia="黑体" w:cs="宋体"/>
          <w:kern w:val="0"/>
          <w:sz w:val="32"/>
          <w:szCs w:val="32"/>
        </w:rPr>
      </w:pPr>
      <w:r>
        <w:rPr>
          <w:rFonts w:hint="eastAsia" w:ascii="黑体" w:hAnsi="宋体" w:eastAsia="黑体" w:cs="宋体"/>
          <w:kern w:val="0"/>
          <w:sz w:val="32"/>
          <w:szCs w:val="32"/>
        </w:rPr>
        <w:t>七、关于</w:t>
      </w:r>
      <w:r>
        <w:rPr>
          <w:rFonts w:hint="eastAsia" w:ascii="黑体" w:hAnsi="宋体" w:eastAsia="黑体" w:cs="宋体"/>
          <w:kern w:val="0"/>
          <w:sz w:val="32"/>
          <w:szCs w:val="32"/>
          <w:lang w:val="en-US" w:eastAsia="zh-CN"/>
        </w:rPr>
        <w:t>克州民政局2021</w:t>
      </w:r>
      <w:r>
        <w:rPr>
          <w:rFonts w:hint="eastAsia" w:ascii="黑体" w:hAnsi="宋体" w:eastAsia="黑体" w:cs="宋体"/>
          <w:kern w:val="0"/>
          <w:sz w:val="32"/>
          <w:szCs w:val="32"/>
        </w:rPr>
        <w:t>年一般公共预算项目支出情况说明</w:t>
      </w:r>
    </w:p>
    <w:p>
      <w:pPr>
        <w:spacing w:line="560" w:lineRule="exact"/>
        <w:ind w:firstLine="643" w:firstLineChars="200"/>
        <w:rPr>
          <w:rFonts w:ascii="仿宋_GB2312" w:hAnsi="黑体" w:eastAsia="仿宋_GB2312"/>
          <w:b/>
          <w:sz w:val="32"/>
          <w:szCs w:val="32"/>
        </w:rPr>
      </w:pPr>
      <w:r>
        <w:rPr>
          <w:rFonts w:hint="eastAsia" w:ascii="仿宋_GB2312" w:hAnsi="黑体" w:eastAsia="仿宋_GB2312"/>
          <w:b/>
          <w:sz w:val="32"/>
          <w:szCs w:val="32"/>
        </w:rPr>
        <w:t>情况一：（项目支出、专项业务费按下列内容说明）</w:t>
      </w:r>
    </w:p>
    <w:p>
      <w:pPr>
        <w:spacing w:line="560" w:lineRule="exact"/>
        <w:ind w:firstLine="640" w:firstLineChars="200"/>
        <w:rPr>
          <w:rFonts w:hint="eastAsia" w:ascii="仿宋_GB2312" w:hAnsi="宋体" w:eastAsia="仿宋_GB2312" w:cs="宋体"/>
          <w:kern w:val="0"/>
          <w:sz w:val="32"/>
          <w:szCs w:val="32"/>
          <w:lang w:val="en-US" w:eastAsia="zh-CN"/>
        </w:rPr>
      </w:pPr>
      <w:r>
        <w:rPr>
          <w:rFonts w:hint="eastAsia" w:ascii="仿宋_GB2312" w:hAnsi="黑体" w:eastAsia="仿宋_GB2312"/>
          <w:sz w:val="32"/>
          <w:szCs w:val="32"/>
        </w:rPr>
        <w:t>项目</w:t>
      </w:r>
      <w:r>
        <w:rPr>
          <w:rFonts w:ascii="仿宋_GB2312" w:hAnsi="黑体" w:eastAsia="仿宋_GB2312"/>
          <w:sz w:val="32"/>
          <w:szCs w:val="32"/>
        </w:rPr>
        <w:t>名称</w:t>
      </w:r>
      <w:r>
        <w:rPr>
          <w:rFonts w:hint="eastAsia" w:ascii="仿宋_GB2312" w:hAnsi="黑体" w:eastAsia="仿宋_GB2312"/>
          <w:sz w:val="32"/>
          <w:szCs w:val="32"/>
        </w:rPr>
        <w:t>：</w:t>
      </w:r>
      <w:r>
        <w:rPr>
          <w:rFonts w:hint="eastAsia" w:ascii="仿宋_GB2312" w:hAnsi="宋体" w:eastAsia="仿宋_GB2312" w:cs="宋体"/>
          <w:kern w:val="0"/>
          <w:sz w:val="32"/>
          <w:szCs w:val="32"/>
          <w:lang w:val="en-US" w:eastAsia="zh-CN"/>
        </w:rPr>
        <w:t>联建工作经费</w:t>
      </w:r>
    </w:p>
    <w:p>
      <w:pPr>
        <w:spacing w:line="560" w:lineRule="exact"/>
        <w:ind w:firstLine="640" w:firstLineChars="200"/>
        <w:rPr>
          <w:rFonts w:hint="eastAsia" w:ascii="仿宋_GB2312" w:hAnsi="宋体" w:eastAsia="仿宋_GB2312" w:cs="宋体"/>
          <w:kern w:val="0"/>
          <w:sz w:val="32"/>
          <w:szCs w:val="32"/>
          <w:lang w:val="en-US" w:eastAsia="zh-CN"/>
        </w:rPr>
      </w:pPr>
      <w:r>
        <w:rPr>
          <w:rFonts w:ascii="仿宋_GB2312" w:hAnsi="黑体" w:eastAsia="仿宋_GB2312"/>
          <w:sz w:val="32"/>
          <w:szCs w:val="32"/>
        </w:rPr>
        <w:t>设立的政策依据</w:t>
      </w:r>
      <w:r>
        <w:rPr>
          <w:rFonts w:hint="eastAsia" w:ascii="仿宋_GB2312" w:hAnsi="黑体" w:eastAsia="仿宋_GB2312"/>
          <w:sz w:val="32"/>
          <w:szCs w:val="32"/>
        </w:rPr>
        <w:t>：</w:t>
      </w:r>
      <w:r>
        <w:rPr>
          <w:rFonts w:hint="eastAsia" w:ascii="仿宋_GB2312" w:hAnsi="宋体" w:eastAsia="仿宋_GB2312" w:cs="宋体"/>
          <w:kern w:val="0"/>
          <w:sz w:val="32"/>
          <w:szCs w:val="32"/>
          <w:lang w:val="en-US" w:eastAsia="zh-CN"/>
        </w:rPr>
        <w:t>联建工作经费</w:t>
      </w:r>
    </w:p>
    <w:p>
      <w:pPr>
        <w:spacing w:line="560" w:lineRule="exact"/>
        <w:ind w:firstLine="640" w:firstLineChars="200"/>
        <w:rPr>
          <w:rFonts w:hint="eastAsia" w:ascii="仿宋_GB2312" w:hAnsi="宋体" w:eastAsia="仿宋_GB2312" w:cs="宋体"/>
          <w:kern w:val="0"/>
          <w:sz w:val="32"/>
          <w:szCs w:val="32"/>
          <w:lang w:val="en-US" w:eastAsia="zh-CN"/>
        </w:rPr>
      </w:pPr>
      <w:r>
        <w:rPr>
          <w:rFonts w:ascii="仿宋_GB2312" w:hAnsi="黑体" w:eastAsia="仿宋_GB2312"/>
          <w:sz w:val="32"/>
          <w:szCs w:val="32"/>
        </w:rPr>
        <w:t>预算安排规模</w:t>
      </w:r>
      <w:r>
        <w:rPr>
          <w:rFonts w:hint="eastAsia" w:ascii="仿宋_GB2312" w:hAnsi="黑体" w:eastAsia="仿宋_GB2312"/>
          <w:sz w:val="32"/>
          <w:szCs w:val="32"/>
        </w:rPr>
        <w:t>：</w:t>
      </w:r>
      <w:r>
        <w:rPr>
          <w:rFonts w:hint="eastAsia" w:ascii="仿宋_GB2312" w:hAnsi="宋体" w:eastAsia="仿宋_GB2312" w:cs="宋体"/>
          <w:kern w:val="0"/>
          <w:sz w:val="32"/>
          <w:szCs w:val="32"/>
          <w:lang w:val="en-US" w:eastAsia="zh-CN"/>
        </w:rPr>
        <w:t>7万元</w:t>
      </w:r>
    </w:p>
    <w:p>
      <w:pPr>
        <w:spacing w:line="560" w:lineRule="exact"/>
        <w:ind w:firstLine="640" w:firstLineChars="200"/>
        <w:rPr>
          <w:rFonts w:hint="eastAsia" w:ascii="仿宋_GB2312" w:hAnsi="宋体" w:eastAsia="仿宋_GB2312" w:cs="宋体"/>
          <w:kern w:val="0"/>
          <w:sz w:val="32"/>
          <w:szCs w:val="32"/>
          <w:lang w:val="en-US" w:eastAsia="zh-CN"/>
        </w:rPr>
      </w:pPr>
      <w:r>
        <w:rPr>
          <w:rFonts w:ascii="仿宋_GB2312" w:hAnsi="黑体" w:eastAsia="仿宋_GB2312"/>
          <w:sz w:val="32"/>
          <w:szCs w:val="32"/>
        </w:rPr>
        <w:t>项目承担单位</w:t>
      </w:r>
      <w:r>
        <w:rPr>
          <w:rFonts w:hint="eastAsia" w:ascii="仿宋_GB2312" w:hAnsi="黑体" w:eastAsia="仿宋_GB2312"/>
          <w:sz w:val="32"/>
          <w:szCs w:val="32"/>
        </w:rPr>
        <w:t>：</w:t>
      </w:r>
      <w:r>
        <w:rPr>
          <w:rFonts w:hint="eastAsia" w:ascii="仿宋_GB2312" w:hAnsi="宋体" w:eastAsia="仿宋_GB2312" w:cs="宋体"/>
          <w:kern w:val="0"/>
          <w:sz w:val="32"/>
          <w:szCs w:val="32"/>
          <w:lang w:val="en-US" w:eastAsia="zh-CN"/>
        </w:rPr>
        <w:t>克州民政局</w:t>
      </w:r>
    </w:p>
    <w:p>
      <w:pPr>
        <w:spacing w:line="560" w:lineRule="exact"/>
        <w:ind w:firstLine="640" w:firstLineChars="200"/>
        <w:rPr>
          <w:rFonts w:hint="eastAsia" w:ascii="仿宋_GB2312" w:hAnsi="宋体" w:eastAsia="仿宋_GB2312" w:cs="宋体"/>
          <w:kern w:val="0"/>
          <w:sz w:val="32"/>
          <w:szCs w:val="32"/>
          <w:lang w:val="en-US" w:eastAsia="zh-CN"/>
        </w:rPr>
      </w:pPr>
      <w:r>
        <w:rPr>
          <w:rFonts w:ascii="仿宋_GB2312" w:hAnsi="黑体" w:eastAsia="仿宋_GB2312"/>
          <w:sz w:val="32"/>
          <w:szCs w:val="32"/>
        </w:rPr>
        <w:t>资金分配情况</w:t>
      </w:r>
      <w:r>
        <w:rPr>
          <w:rFonts w:hint="eastAsia" w:ascii="仿宋_GB2312" w:hAnsi="黑体" w:eastAsia="仿宋_GB2312"/>
          <w:sz w:val="32"/>
          <w:szCs w:val="32"/>
        </w:rPr>
        <w:t>：</w:t>
      </w:r>
      <w:r>
        <w:rPr>
          <w:rFonts w:hint="eastAsia" w:ascii="仿宋_GB2312" w:hAnsi="宋体" w:eastAsia="仿宋_GB2312" w:cs="宋体"/>
          <w:kern w:val="0"/>
          <w:sz w:val="32"/>
          <w:szCs w:val="32"/>
          <w:lang w:val="en-US" w:eastAsia="zh-CN"/>
        </w:rPr>
        <w:t>工作经费</w:t>
      </w:r>
    </w:p>
    <w:p>
      <w:pPr>
        <w:spacing w:line="560" w:lineRule="exact"/>
        <w:ind w:firstLine="640" w:firstLineChars="200"/>
        <w:rPr>
          <w:rFonts w:hint="eastAsia" w:ascii="仿宋_GB2312" w:hAnsi="宋体" w:eastAsia="仿宋_GB2312" w:cs="宋体"/>
          <w:kern w:val="0"/>
          <w:sz w:val="32"/>
          <w:szCs w:val="32"/>
          <w:lang w:val="en-US" w:eastAsia="zh-CN"/>
        </w:rPr>
      </w:pPr>
      <w:r>
        <w:rPr>
          <w:rFonts w:ascii="仿宋_GB2312" w:hAnsi="黑体" w:eastAsia="仿宋_GB2312"/>
          <w:sz w:val="32"/>
          <w:szCs w:val="32"/>
        </w:rPr>
        <w:t>资金执行时间</w:t>
      </w:r>
      <w:r>
        <w:rPr>
          <w:rFonts w:hint="eastAsia" w:ascii="仿宋_GB2312" w:hAnsi="黑体" w:eastAsia="仿宋_GB2312"/>
          <w:sz w:val="32"/>
          <w:szCs w:val="32"/>
        </w:rPr>
        <w:t>：</w:t>
      </w:r>
      <w:r>
        <w:rPr>
          <w:rFonts w:hint="eastAsia" w:ascii="仿宋_GB2312" w:hAnsi="宋体" w:eastAsia="仿宋_GB2312" w:cs="宋体"/>
          <w:kern w:val="0"/>
          <w:sz w:val="32"/>
          <w:szCs w:val="32"/>
          <w:lang w:val="en-US" w:eastAsia="zh-CN"/>
        </w:rPr>
        <w:t>2021年全年</w:t>
      </w:r>
    </w:p>
    <w:p>
      <w:pPr>
        <w:spacing w:line="560" w:lineRule="exact"/>
        <w:ind w:firstLine="643" w:firstLineChars="200"/>
        <w:rPr>
          <w:rFonts w:ascii="仿宋_GB2312" w:hAnsi="黑体" w:eastAsia="仿宋_GB2312"/>
          <w:b/>
          <w:sz w:val="32"/>
          <w:szCs w:val="32"/>
        </w:rPr>
      </w:pPr>
      <w:r>
        <w:rPr>
          <w:rFonts w:hint="eastAsia" w:ascii="仿宋_GB2312" w:hAnsi="黑体" w:eastAsia="仿宋_GB2312"/>
          <w:b/>
          <w:sz w:val="32"/>
          <w:szCs w:val="32"/>
        </w:rPr>
        <w:t>情况二：（</w:t>
      </w:r>
      <w:r>
        <w:rPr>
          <w:rFonts w:ascii="仿宋_GB2312" w:hAnsi="宋体" w:eastAsia="仿宋_GB2312"/>
          <w:b/>
          <w:sz w:val="32"/>
          <w:szCs w:val="22"/>
        </w:rPr>
        <w:t>属于</w:t>
      </w:r>
      <w:r>
        <w:rPr>
          <w:rFonts w:ascii="仿宋_GB2312" w:hAnsi="宋体" w:eastAsia="仿宋_GB2312"/>
          <w:b/>
          <w:spacing w:val="-8"/>
          <w:sz w:val="32"/>
          <w:szCs w:val="22"/>
        </w:rPr>
        <w:t>对个人补贴的项目支出</w:t>
      </w:r>
      <w:r>
        <w:rPr>
          <w:rFonts w:hint="eastAsia" w:ascii="仿宋_GB2312" w:hAnsi="黑体" w:eastAsia="仿宋_GB2312"/>
          <w:b/>
          <w:sz w:val="32"/>
          <w:szCs w:val="32"/>
        </w:rPr>
        <w:t>按下列内容说明）</w:t>
      </w:r>
    </w:p>
    <w:p>
      <w:pPr>
        <w:spacing w:line="560" w:lineRule="exact"/>
        <w:ind w:firstLine="640" w:firstLineChars="200"/>
        <w:rPr>
          <w:rFonts w:hint="eastAsia" w:ascii="仿宋_GB2312" w:hAnsi="宋体" w:eastAsia="仿宋_GB2312" w:cs="宋体"/>
          <w:kern w:val="0"/>
          <w:sz w:val="32"/>
          <w:szCs w:val="32"/>
          <w:lang w:val="en-US" w:eastAsia="zh-CN"/>
        </w:rPr>
      </w:pPr>
      <w:r>
        <w:rPr>
          <w:rFonts w:hint="eastAsia" w:ascii="仿宋_GB2312" w:hAnsi="黑体" w:eastAsia="仿宋_GB2312"/>
          <w:sz w:val="32"/>
          <w:szCs w:val="32"/>
        </w:rPr>
        <w:t>项目</w:t>
      </w:r>
      <w:r>
        <w:rPr>
          <w:rFonts w:ascii="仿宋_GB2312" w:hAnsi="黑体" w:eastAsia="仿宋_GB2312"/>
          <w:sz w:val="32"/>
          <w:szCs w:val="32"/>
        </w:rPr>
        <w:t>名称</w:t>
      </w:r>
      <w:r>
        <w:rPr>
          <w:rFonts w:hint="eastAsia" w:ascii="仿宋_GB2312" w:hAnsi="黑体" w:eastAsia="仿宋_GB2312"/>
          <w:sz w:val="32"/>
          <w:szCs w:val="32"/>
        </w:rPr>
        <w:t>：</w:t>
      </w:r>
      <w:r>
        <w:rPr>
          <w:rFonts w:hint="eastAsia" w:ascii="仿宋_GB2312" w:hAnsi="宋体" w:eastAsia="仿宋_GB2312" w:cs="宋体"/>
          <w:kern w:val="0"/>
          <w:sz w:val="32"/>
          <w:szCs w:val="32"/>
          <w:lang w:val="en-US" w:eastAsia="zh-CN"/>
        </w:rPr>
        <w:t>无</w:t>
      </w:r>
    </w:p>
    <w:p>
      <w:pPr>
        <w:spacing w:line="560" w:lineRule="exact"/>
        <w:ind w:firstLine="640" w:firstLineChars="200"/>
        <w:rPr>
          <w:rFonts w:ascii="仿宋_GB2312" w:hAnsi="黑体" w:eastAsia="仿宋_GB2312"/>
          <w:sz w:val="32"/>
          <w:szCs w:val="32"/>
        </w:rPr>
      </w:pPr>
      <w:r>
        <w:rPr>
          <w:rFonts w:ascii="仿宋_GB2312" w:hAnsi="黑体" w:eastAsia="仿宋_GB2312"/>
          <w:sz w:val="32"/>
          <w:szCs w:val="32"/>
        </w:rPr>
        <w:t>设立的政策依据</w:t>
      </w:r>
      <w:r>
        <w:rPr>
          <w:rFonts w:hint="eastAsia" w:ascii="仿宋_GB2312" w:hAnsi="黑体" w:eastAsia="仿宋_GB2312"/>
          <w:sz w:val="32"/>
          <w:szCs w:val="32"/>
        </w:rPr>
        <w:t>：</w:t>
      </w:r>
      <w:r>
        <w:rPr>
          <w:rFonts w:hint="eastAsia" w:ascii="仿宋_GB2312" w:hAnsi="宋体" w:eastAsia="仿宋_GB2312" w:cs="宋体"/>
          <w:kern w:val="0"/>
          <w:sz w:val="32"/>
          <w:szCs w:val="32"/>
          <w:lang w:val="en-US" w:eastAsia="zh-CN"/>
        </w:rPr>
        <w:t>无</w:t>
      </w:r>
    </w:p>
    <w:p>
      <w:pPr>
        <w:spacing w:line="560" w:lineRule="exact"/>
        <w:ind w:firstLine="640" w:firstLineChars="200"/>
        <w:rPr>
          <w:rFonts w:ascii="仿宋_GB2312" w:hAnsi="黑体" w:eastAsia="仿宋_GB2312"/>
          <w:sz w:val="32"/>
          <w:szCs w:val="32"/>
        </w:rPr>
      </w:pPr>
      <w:r>
        <w:rPr>
          <w:rFonts w:ascii="仿宋_GB2312" w:hAnsi="黑体" w:eastAsia="仿宋_GB2312"/>
          <w:sz w:val="32"/>
          <w:szCs w:val="32"/>
        </w:rPr>
        <w:t>预算安排规模</w:t>
      </w:r>
      <w:r>
        <w:rPr>
          <w:rFonts w:hint="eastAsia" w:ascii="仿宋_GB2312" w:hAnsi="黑体" w:eastAsia="仿宋_GB2312"/>
          <w:sz w:val="32"/>
          <w:szCs w:val="32"/>
        </w:rPr>
        <w:t>：</w:t>
      </w:r>
      <w:r>
        <w:rPr>
          <w:rFonts w:hint="eastAsia" w:ascii="仿宋_GB2312" w:hAnsi="宋体" w:eastAsia="仿宋_GB2312" w:cs="宋体"/>
          <w:kern w:val="0"/>
          <w:sz w:val="32"/>
          <w:szCs w:val="32"/>
          <w:lang w:val="en-US" w:eastAsia="zh-CN"/>
        </w:rPr>
        <w:t>无</w:t>
      </w:r>
    </w:p>
    <w:p>
      <w:pPr>
        <w:spacing w:line="560" w:lineRule="exact"/>
        <w:ind w:firstLine="640" w:firstLineChars="200"/>
        <w:rPr>
          <w:rFonts w:hint="eastAsia" w:ascii="仿宋_GB2312" w:hAnsi="宋体" w:eastAsia="仿宋_GB2312" w:cs="宋体"/>
          <w:kern w:val="0"/>
          <w:sz w:val="32"/>
          <w:szCs w:val="32"/>
          <w:lang w:val="en-US" w:eastAsia="zh-CN"/>
        </w:rPr>
      </w:pPr>
      <w:r>
        <w:rPr>
          <w:rFonts w:ascii="仿宋_GB2312" w:hAnsi="黑体" w:eastAsia="仿宋_GB2312"/>
          <w:sz w:val="32"/>
          <w:szCs w:val="32"/>
        </w:rPr>
        <w:t>项目承担单位</w:t>
      </w:r>
      <w:r>
        <w:rPr>
          <w:rFonts w:hint="eastAsia" w:ascii="仿宋_GB2312" w:hAnsi="黑体" w:eastAsia="仿宋_GB2312"/>
          <w:sz w:val="32"/>
          <w:szCs w:val="32"/>
        </w:rPr>
        <w:t>：</w:t>
      </w:r>
      <w:r>
        <w:rPr>
          <w:rFonts w:hint="eastAsia" w:ascii="仿宋_GB2312" w:hAnsi="宋体" w:eastAsia="仿宋_GB2312" w:cs="宋体"/>
          <w:kern w:val="0"/>
          <w:sz w:val="32"/>
          <w:szCs w:val="32"/>
          <w:lang w:val="en-US" w:eastAsia="zh-CN"/>
        </w:rPr>
        <w:t>无</w:t>
      </w:r>
    </w:p>
    <w:p>
      <w:pPr>
        <w:spacing w:line="560" w:lineRule="exact"/>
        <w:ind w:firstLine="640" w:firstLineChars="200"/>
        <w:rPr>
          <w:rFonts w:ascii="仿宋_GB2312" w:hAnsi="黑体" w:eastAsia="仿宋_GB2312"/>
          <w:sz w:val="32"/>
          <w:szCs w:val="32"/>
        </w:rPr>
      </w:pPr>
      <w:r>
        <w:rPr>
          <w:rFonts w:ascii="仿宋_GB2312" w:hAnsi="黑体" w:eastAsia="仿宋_GB2312"/>
          <w:sz w:val="32"/>
          <w:szCs w:val="32"/>
        </w:rPr>
        <w:t>资金分配情况</w:t>
      </w:r>
      <w:r>
        <w:rPr>
          <w:rFonts w:hint="eastAsia" w:ascii="仿宋_GB2312" w:hAnsi="黑体" w:eastAsia="仿宋_GB2312"/>
          <w:sz w:val="32"/>
          <w:szCs w:val="32"/>
        </w:rPr>
        <w:t>：</w:t>
      </w:r>
      <w:r>
        <w:rPr>
          <w:rFonts w:hint="eastAsia" w:ascii="仿宋_GB2312" w:hAnsi="宋体" w:eastAsia="仿宋_GB2312" w:cs="宋体"/>
          <w:kern w:val="0"/>
          <w:sz w:val="32"/>
          <w:szCs w:val="32"/>
          <w:lang w:val="en-US" w:eastAsia="zh-CN"/>
        </w:rPr>
        <w:t>无</w:t>
      </w:r>
    </w:p>
    <w:p>
      <w:pPr>
        <w:spacing w:line="560" w:lineRule="exact"/>
        <w:ind w:firstLine="640" w:firstLineChars="200"/>
        <w:rPr>
          <w:rFonts w:hint="eastAsia" w:ascii="仿宋_GB2312" w:hAnsi="宋体" w:eastAsia="仿宋_GB2312" w:cs="宋体"/>
          <w:kern w:val="0"/>
          <w:sz w:val="32"/>
          <w:szCs w:val="32"/>
          <w:lang w:val="en-US" w:eastAsia="zh-CN"/>
        </w:rPr>
      </w:pPr>
      <w:r>
        <w:rPr>
          <w:rFonts w:ascii="仿宋_GB2312" w:hAnsi="黑体" w:eastAsia="仿宋_GB2312"/>
          <w:sz w:val="32"/>
          <w:szCs w:val="32"/>
        </w:rPr>
        <w:t>资金执行时间</w:t>
      </w:r>
      <w:r>
        <w:rPr>
          <w:rFonts w:hint="eastAsia" w:ascii="仿宋_GB2312" w:hAnsi="黑体" w:eastAsia="仿宋_GB2312"/>
          <w:sz w:val="32"/>
          <w:szCs w:val="32"/>
        </w:rPr>
        <w:t>：</w:t>
      </w:r>
      <w:r>
        <w:rPr>
          <w:rFonts w:hint="eastAsia" w:ascii="仿宋_GB2312" w:hAnsi="宋体" w:eastAsia="仿宋_GB2312" w:cs="宋体"/>
          <w:kern w:val="0"/>
          <w:sz w:val="32"/>
          <w:szCs w:val="32"/>
          <w:lang w:val="en-US" w:eastAsia="zh-CN"/>
        </w:rPr>
        <w:t>无</w:t>
      </w:r>
    </w:p>
    <w:p>
      <w:pPr>
        <w:spacing w:line="560" w:lineRule="exact"/>
        <w:ind w:firstLine="640" w:firstLineChars="200"/>
        <w:rPr>
          <w:rFonts w:hint="eastAsia" w:ascii="仿宋_GB2312" w:hAnsi="宋体" w:eastAsia="仿宋_GB2312" w:cs="宋体"/>
          <w:kern w:val="0"/>
          <w:sz w:val="32"/>
          <w:szCs w:val="32"/>
          <w:lang w:val="en-US" w:eastAsia="zh-CN"/>
        </w:rPr>
      </w:pPr>
      <w:r>
        <w:rPr>
          <w:rFonts w:ascii="仿宋_GB2312" w:hAnsi="宋体" w:eastAsia="仿宋_GB2312"/>
          <w:sz w:val="32"/>
          <w:szCs w:val="22"/>
        </w:rPr>
        <w:t>资金来源</w:t>
      </w:r>
      <w:r>
        <w:rPr>
          <w:rFonts w:hint="eastAsia" w:ascii="仿宋_GB2312" w:hAnsi="黑体" w:eastAsia="仿宋_GB2312"/>
          <w:sz w:val="32"/>
          <w:szCs w:val="32"/>
        </w:rPr>
        <w:t>：</w:t>
      </w:r>
      <w:r>
        <w:rPr>
          <w:rFonts w:hint="eastAsia" w:ascii="仿宋_GB2312" w:hAnsi="宋体" w:eastAsia="仿宋_GB2312" w:cs="宋体"/>
          <w:kern w:val="0"/>
          <w:sz w:val="32"/>
          <w:szCs w:val="32"/>
          <w:lang w:val="en-US" w:eastAsia="zh-CN"/>
        </w:rPr>
        <w:t>无</w:t>
      </w:r>
    </w:p>
    <w:p>
      <w:pPr>
        <w:spacing w:line="560" w:lineRule="exact"/>
        <w:ind w:firstLine="640" w:firstLineChars="200"/>
        <w:rPr>
          <w:rFonts w:hint="eastAsia" w:ascii="仿宋_GB2312" w:hAnsi="宋体" w:eastAsia="仿宋_GB2312" w:cs="宋体"/>
          <w:kern w:val="0"/>
          <w:sz w:val="32"/>
          <w:szCs w:val="32"/>
          <w:lang w:val="en-US" w:eastAsia="zh-CN"/>
        </w:rPr>
      </w:pPr>
      <w:r>
        <w:rPr>
          <w:rFonts w:ascii="仿宋_GB2312" w:hAnsi="宋体" w:eastAsia="仿宋_GB2312"/>
          <w:sz w:val="32"/>
          <w:szCs w:val="22"/>
        </w:rPr>
        <w:t>补贴人数</w:t>
      </w:r>
      <w:r>
        <w:rPr>
          <w:rFonts w:hint="eastAsia" w:ascii="仿宋_GB2312" w:hAnsi="黑体" w:eastAsia="仿宋_GB2312"/>
          <w:sz w:val="32"/>
          <w:szCs w:val="32"/>
        </w:rPr>
        <w:t>：</w:t>
      </w:r>
      <w:r>
        <w:rPr>
          <w:rFonts w:hint="eastAsia" w:ascii="仿宋_GB2312" w:hAnsi="宋体" w:eastAsia="仿宋_GB2312" w:cs="宋体"/>
          <w:kern w:val="0"/>
          <w:sz w:val="32"/>
          <w:szCs w:val="32"/>
          <w:lang w:val="en-US" w:eastAsia="zh-CN"/>
        </w:rPr>
        <w:t>无</w:t>
      </w:r>
    </w:p>
    <w:p>
      <w:pPr>
        <w:spacing w:line="560" w:lineRule="exact"/>
        <w:ind w:firstLine="640" w:firstLineChars="200"/>
        <w:rPr>
          <w:rFonts w:hint="eastAsia" w:ascii="仿宋_GB2312" w:hAnsi="宋体" w:eastAsia="仿宋_GB2312" w:cs="宋体"/>
          <w:kern w:val="0"/>
          <w:sz w:val="32"/>
          <w:szCs w:val="32"/>
          <w:lang w:val="en-US" w:eastAsia="zh-CN"/>
        </w:rPr>
      </w:pPr>
      <w:r>
        <w:rPr>
          <w:rFonts w:ascii="仿宋_GB2312" w:hAnsi="宋体" w:eastAsia="仿宋_GB2312"/>
          <w:sz w:val="32"/>
          <w:szCs w:val="22"/>
        </w:rPr>
        <w:t>补贴标准</w:t>
      </w:r>
      <w:r>
        <w:rPr>
          <w:rFonts w:hint="eastAsia" w:ascii="仿宋_GB2312" w:hAnsi="黑体" w:eastAsia="仿宋_GB2312"/>
          <w:sz w:val="32"/>
          <w:szCs w:val="32"/>
        </w:rPr>
        <w:t>：</w:t>
      </w:r>
      <w:r>
        <w:rPr>
          <w:rFonts w:hint="eastAsia" w:ascii="仿宋_GB2312" w:hAnsi="宋体" w:eastAsia="仿宋_GB2312" w:cs="宋体"/>
          <w:kern w:val="0"/>
          <w:sz w:val="32"/>
          <w:szCs w:val="32"/>
          <w:lang w:val="en-US" w:eastAsia="zh-CN"/>
        </w:rPr>
        <w:t>无</w:t>
      </w:r>
    </w:p>
    <w:p>
      <w:pPr>
        <w:spacing w:line="560" w:lineRule="exact"/>
        <w:ind w:firstLine="640" w:firstLineChars="200"/>
        <w:rPr>
          <w:rFonts w:hint="eastAsia" w:ascii="仿宋_GB2312" w:hAnsi="宋体" w:eastAsia="仿宋_GB2312" w:cs="宋体"/>
          <w:kern w:val="0"/>
          <w:sz w:val="32"/>
          <w:szCs w:val="32"/>
          <w:lang w:val="en-US" w:eastAsia="zh-CN"/>
        </w:rPr>
      </w:pPr>
      <w:r>
        <w:rPr>
          <w:rFonts w:ascii="仿宋_GB2312" w:hAnsi="宋体" w:eastAsia="仿宋_GB2312"/>
          <w:sz w:val="32"/>
          <w:szCs w:val="22"/>
        </w:rPr>
        <w:t>补贴范围</w:t>
      </w:r>
      <w:r>
        <w:rPr>
          <w:rFonts w:hint="eastAsia" w:ascii="仿宋_GB2312" w:hAnsi="黑体" w:eastAsia="仿宋_GB2312"/>
          <w:sz w:val="32"/>
          <w:szCs w:val="32"/>
        </w:rPr>
        <w:t>：</w:t>
      </w:r>
      <w:r>
        <w:rPr>
          <w:rFonts w:hint="eastAsia" w:ascii="仿宋_GB2312" w:hAnsi="宋体" w:eastAsia="仿宋_GB2312" w:cs="宋体"/>
          <w:kern w:val="0"/>
          <w:sz w:val="32"/>
          <w:szCs w:val="32"/>
          <w:lang w:val="en-US" w:eastAsia="zh-CN"/>
        </w:rPr>
        <w:t>无</w:t>
      </w:r>
    </w:p>
    <w:p>
      <w:pPr>
        <w:spacing w:line="560" w:lineRule="exact"/>
        <w:ind w:firstLine="640" w:firstLineChars="200"/>
        <w:rPr>
          <w:rFonts w:hint="eastAsia" w:ascii="仿宋_GB2312" w:hAnsi="宋体" w:eastAsia="仿宋_GB2312" w:cs="宋体"/>
          <w:kern w:val="0"/>
          <w:sz w:val="32"/>
          <w:szCs w:val="32"/>
          <w:lang w:val="en-US" w:eastAsia="zh-CN"/>
        </w:rPr>
      </w:pPr>
      <w:r>
        <w:rPr>
          <w:rFonts w:ascii="仿宋_GB2312" w:hAnsi="宋体" w:eastAsia="仿宋_GB2312"/>
          <w:sz w:val="32"/>
          <w:szCs w:val="22"/>
        </w:rPr>
        <w:t>补贴方式</w:t>
      </w:r>
      <w:r>
        <w:rPr>
          <w:rFonts w:hint="eastAsia" w:ascii="仿宋_GB2312" w:hAnsi="黑体" w:eastAsia="仿宋_GB2312"/>
          <w:sz w:val="32"/>
          <w:szCs w:val="32"/>
        </w:rPr>
        <w:t>：</w:t>
      </w:r>
      <w:r>
        <w:rPr>
          <w:rFonts w:hint="eastAsia" w:ascii="仿宋_GB2312" w:hAnsi="宋体" w:eastAsia="仿宋_GB2312" w:cs="宋体"/>
          <w:kern w:val="0"/>
          <w:sz w:val="32"/>
          <w:szCs w:val="32"/>
          <w:lang w:val="en-US" w:eastAsia="zh-CN"/>
        </w:rPr>
        <w:t>无</w:t>
      </w:r>
    </w:p>
    <w:p>
      <w:pPr>
        <w:spacing w:line="560" w:lineRule="exact"/>
        <w:ind w:firstLine="640" w:firstLineChars="200"/>
        <w:rPr>
          <w:rFonts w:hint="eastAsia" w:ascii="仿宋_GB2312" w:hAnsi="宋体" w:eastAsia="仿宋_GB2312" w:cs="宋体"/>
          <w:kern w:val="0"/>
          <w:sz w:val="32"/>
          <w:szCs w:val="32"/>
          <w:lang w:val="en-US" w:eastAsia="zh-CN"/>
        </w:rPr>
      </w:pPr>
      <w:r>
        <w:rPr>
          <w:rFonts w:hint="eastAsia" w:ascii="仿宋_GB2312" w:hAnsi="宋体" w:eastAsia="仿宋_GB2312" w:cs="宋体"/>
          <w:kern w:val="0"/>
          <w:sz w:val="32"/>
          <w:szCs w:val="32"/>
        </w:rPr>
        <w:t>发放程序：</w:t>
      </w:r>
      <w:r>
        <w:rPr>
          <w:rFonts w:hint="eastAsia" w:ascii="仿宋_GB2312" w:hAnsi="宋体" w:eastAsia="仿宋_GB2312" w:cs="宋体"/>
          <w:kern w:val="0"/>
          <w:sz w:val="32"/>
          <w:szCs w:val="32"/>
          <w:lang w:val="en-US" w:eastAsia="zh-CN"/>
        </w:rPr>
        <w:t>无</w:t>
      </w:r>
    </w:p>
    <w:p>
      <w:pPr>
        <w:spacing w:line="560" w:lineRule="exact"/>
        <w:ind w:firstLine="640" w:firstLineChars="200"/>
        <w:rPr>
          <w:rFonts w:hint="eastAsia" w:ascii="仿宋_GB2312" w:hAnsi="宋体" w:eastAsia="仿宋_GB2312" w:cs="宋体"/>
          <w:kern w:val="0"/>
          <w:sz w:val="32"/>
          <w:szCs w:val="32"/>
          <w:lang w:val="en-US" w:eastAsia="zh-CN"/>
        </w:rPr>
      </w:pPr>
      <w:r>
        <w:rPr>
          <w:rFonts w:ascii="仿宋_GB2312" w:hAnsi="宋体" w:eastAsia="仿宋_GB2312"/>
          <w:sz w:val="32"/>
          <w:szCs w:val="22"/>
        </w:rPr>
        <w:t>受益人群和社会效益</w:t>
      </w:r>
      <w:r>
        <w:rPr>
          <w:rFonts w:hint="eastAsia" w:ascii="仿宋_GB2312" w:hAnsi="黑体" w:eastAsia="仿宋_GB2312"/>
          <w:sz w:val="32"/>
          <w:szCs w:val="32"/>
        </w:rPr>
        <w:t>：</w:t>
      </w:r>
      <w:r>
        <w:rPr>
          <w:rFonts w:hint="eastAsia" w:ascii="仿宋_GB2312" w:hAnsi="宋体" w:eastAsia="仿宋_GB2312" w:cs="宋体"/>
          <w:kern w:val="0"/>
          <w:sz w:val="32"/>
          <w:szCs w:val="32"/>
          <w:lang w:val="en-US" w:eastAsia="zh-CN"/>
        </w:rPr>
        <w:t>无</w:t>
      </w:r>
    </w:p>
    <w:p>
      <w:pPr>
        <w:spacing w:line="560" w:lineRule="exact"/>
        <w:ind w:firstLine="640" w:firstLineChars="200"/>
        <w:rPr>
          <w:rFonts w:ascii="黑体" w:hAnsi="宋体" w:eastAsia="黑体" w:cs="宋体"/>
          <w:kern w:val="0"/>
          <w:sz w:val="32"/>
          <w:szCs w:val="32"/>
        </w:rPr>
      </w:pPr>
      <w:r>
        <w:rPr>
          <w:rFonts w:hint="eastAsia" w:ascii="黑体" w:hAnsi="宋体" w:eastAsia="黑体" w:cs="宋体"/>
          <w:kern w:val="0"/>
          <w:sz w:val="32"/>
          <w:szCs w:val="32"/>
        </w:rPr>
        <w:t>八、关于</w:t>
      </w:r>
      <w:r>
        <w:rPr>
          <w:rFonts w:hint="eastAsia" w:ascii="黑体" w:hAnsi="宋体" w:eastAsia="黑体" w:cs="宋体"/>
          <w:kern w:val="0"/>
          <w:sz w:val="32"/>
          <w:szCs w:val="32"/>
          <w:lang w:val="en-US" w:eastAsia="zh-CN"/>
        </w:rPr>
        <w:t>克州民政局2021</w:t>
      </w:r>
      <w:r>
        <w:rPr>
          <w:rFonts w:hint="eastAsia" w:ascii="黑体" w:hAnsi="宋体" w:eastAsia="黑体" w:cs="宋体"/>
          <w:kern w:val="0"/>
          <w:sz w:val="32"/>
          <w:szCs w:val="32"/>
        </w:rPr>
        <w:t>年一般公共预算“三公”经费预算情况说明</w:t>
      </w:r>
    </w:p>
    <w:p>
      <w:pPr>
        <w:spacing w:line="560" w:lineRule="exact"/>
        <w:ind w:firstLine="640" w:firstLineChars="200"/>
        <w:rPr>
          <w:rFonts w:ascii="仿宋_GB2312" w:hAnsi="宋体" w:eastAsia="仿宋_GB2312" w:cs="宋体"/>
          <w:kern w:val="0"/>
          <w:sz w:val="32"/>
          <w:szCs w:val="32"/>
        </w:rPr>
      </w:pPr>
      <w:r>
        <w:rPr>
          <w:rFonts w:hint="eastAsia" w:ascii="仿宋_GB2312" w:hAnsi="宋体" w:eastAsia="仿宋_GB2312" w:cs="宋体"/>
          <w:kern w:val="0"/>
          <w:sz w:val="32"/>
          <w:szCs w:val="32"/>
          <w:lang w:val="en-US" w:eastAsia="zh-CN"/>
        </w:rPr>
        <w:t>克州民政局2021</w:t>
      </w:r>
      <w:r>
        <w:rPr>
          <w:rFonts w:hint="eastAsia" w:ascii="仿宋_GB2312" w:hAnsi="宋体" w:eastAsia="仿宋_GB2312" w:cs="宋体"/>
          <w:kern w:val="0"/>
          <w:sz w:val="32"/>
          <w:szCs w:val="32"/>
        </w:rPr>
        <w:t>年一般公共预算“三公”经费数为2.5</w:t>
      </w:r>
      <w:r>
        <w:rPr>
          <w:rFonts w:hint="eastAsia" w:ascii="仿宋_GB2312" w:hAnsi="宋体" w:eastAsia="仿宋_GB2312" w:cs="宋体"/>
          <w:kern w:val="0"/>
          <w:sz w:val="32"/>
          <w:szCs w:val="32"/>
          <w:lang w:val="en-US" w:eastAsia="zh-CN"/>
        </w:rPr>
        <w:t>0</w:t>
      </w:r>
      <w:r>
        <w:rPr>
          <w:rFonts w:hint="eastAsia" w:ascii="仿宋_GB2312" w:hAnsi="宋体" w:eastAsia="仿宋_GB2312" w:cs="宋体"/>
          <w:kern w:val="0"/>
          <w:sz w:val="32"/>
          <w:szCs w:val="32"/>
        </w:rPr>
        <w:t>万元，其中：因公出国（境）费</w:t>
      </w:r>
      <w:r>
        <w:rPr>
          <w:rFonts w:hint="eastAsia" w:ascii="仿宋_GB2312" w:hAnsi="宋体" w:eastAsia="仿宋_GB2312" w:cs="宋体"/>
          <w:kern w:val="0"/>
          <w:sz w:val="32"/>
          <w:szCs w:val="32"/>
          <w:lang w:val="en-US" w:eastAsia="zh-CN"/>
        </w:rPr>
        <w:t>0</w:t>
      </w:r>
      <w:r>
        <w:rPr>
          <w:rFonts w:hint="eastAsia" w:ascii="仿宋_GB2312" w:hAnsi="宋体" w:eastAsia="仿宋_GB2312" w:cs="宋体"/>
          <w:kern w:val="0"/>
          <w:sz w:val="32"/>
          <w:szCs w:val="32"/>
        </w:rPr>
        <w:t>万元，公务用车购置</w:t>
      </w:r>
      <w:r>
        <w:rPr>
          <w:rFonts w:hint="eastAsia" w:ascii="仿宋_GB2312" w:hAnsi="宋体" w:eastAsia="仿宋_GB2312" w:cs="宋体"/>
          <w:kern w:val="0"/>
          <w:sz w:val="32"/>
          <w:szCs w:val="32"/>
          <w:lang w:val="en-US" w:eastAsia="zh-CN"/>
        </w:rPr>
        <w:t>0</w:t>
      </w:r>
      <w:r>
        <w:rPr>
          <w:rFonts w:hint="eastAsia" w:ascii="仿宋_GB2312" w:hAnsi="宋体" w:eastAsia="仿宋_GB2312" w:cs="宋体"/>
          <w:kern w:val="0"/>
          <w:sz w:val="32"/>
          <w:szCs w:val="32"/>
        </w:rPr>
        <w:t>万元，公务用车运行费</w:t>
      </w:r>
      <w:r>
        <w:rPr>
          <w:rFonts w:hint="eastAsia" w:ascii="仿宋_GB2312" w:hAnsi="宋体" w:eastAsia="仿宋_GB2312" w:cs="宋体"/>
          <w:kern w:val="0"/>
          <w:sz w:val="32"/>
          <w:szCs w:val="32"/>
          <w:lang w:val="en-US" w:eastAsia="zh-CN"/>
        </w:rPr>
        <w:t>2</w:t>
      </w:r>
      <w:r>
        <w:rPr>
          <w:rFonts w:hint="eastAsia" w:ascii="仿宋_GB2312" w:hAnsi="宋体" w:eastAsia="仿宋_GB2312" w:cs="宋体"/>
          <w:kern w:val="0"/>
          <w:sz w:val="32"/>
          <w:szCs w:val="32"/>
        </w:rPr>
        <w:t>万元，公务接待费</w:t>
      </w:r>
      <w:r>
        <w:rPr>
          <w:rFonts w:hint="eastAsia" w:ascii="仿宋_GB2312" w:hAnsi="宋体" w:eastAsia="仿宋_GB2312" w:cs="宋体"/>
          <w:kern w:val="0"/>
          <w:sz w:val="32"/>
          <w:szCs w:val="32"/>
          <w:lang w:val="en-US" w:eastAsia="zh-CN"/>
        </w:rPr>
        <w:t>0.5</w:t>
      </w:r>
      <w:r>
        <w:rPr>
          <w:rFonts w:hint="eastAsia" w:ascii="仿宋_GB2312" w:hAnsi="宋体" w:eastAsia="仿宋_GB2312" w:cs="宋体"/>
          <w:kern w:val="0"/>
          <w:sz w:val="32"/>
          <w:szCs w:val="32"/>
        </w:rPr>
        <w:t>万元。</w:t>
      </w:r>
    </w:p>
    <w:p>
      <w:pPr>
        <w:spacing w:line="560" w:lineRule="exact"/>
        <w:ind w:firstLine="640" w:firstLineChars="200"/>
        <w:rPr>
          <w:rFonts w:ascii="仿宋_GB2312" w:hAnsi="宋体" w:eastAsia="仿宋_GB2312" w:cs="宋体"/>
          <w:kern w:val="0"/>
          <w:sz w:val="32"/>
          <w:szCs w:val="32"/>
        </w:rPr>
      </w:pPr>
      <w:r>
        <w:rPr>
          <w:rFonts w:hint="eastAsia" w:ascii="仿宋_GB2312" w:hAnsi="宋体" w:eastAsia="仿宋_GB2312" w:cs="宋体"/>
          <w:kern w:val="0"/>
          <w:sz w:val="32"/>
          <w:szCs w:val="32"/>
          <w:lang w:val="en-US" w:eastAsia="zh-CN"/>
        </w:rPr>
        <w:t>2021</w:t>
      </w:r>
      <w:r>
        <w:rPr>
          <w:rFonts w:hint="eastAsia" w:ascii="仿宋_GB2312" w:hAnsi="宋体" w:eastAsia="仿宋_GB2312" w:cs="宋体"/>
          <w:kern w:val="0"/>
          <w:sz w:val="32"/>
          <w:szCs w:val="32"/>
        </w:rPr>
        <w:t>年一般公共预算“三公”经费比上年增加</w:t>
      </w:r>
      <w:r>
        <w:rPr>
          <w:rFonts w:hint="eastAsia" w:ascii="仿宋_GB2312" w:hAnsi="宋体" w:eastAsia="仿宋_GB2312" w:cs="宋体"/>
          <w:kern w:val="0"/>
          <w:sz w:val="32"/>
          <w:szCs w:val="32"/>
          <w:lang w:val="en-US" w:eastAsia="zh-CN"/>
        </w:rPr>
        <w:t>0</w:t>
      </w:r>
      <w:r>
        <w:rPr>
          <w:rFonts w:hint="eastAsia" w:ascii="仿宋_GB2312" w:hAnsi="宋体" w:eastAsia="仿宋_GB2312" w:cs="宋体"/>
          <w:kern w:val="0"/>
          <w:sz w:val="32"/>
          <w:szCs w:val="32"/>
        </w:rPr>
        <w:t>万元，其中：因公出国（境）费增加</w:t>
      </w:r>
      <w:r>
        <w:rPr>
          <w:rFonts w:hint="eastAsia" w:ascii="仿宋_GB2312" w:hAnsi="宋体" w:eastAsia="仿宋_GB2312" w:cs="宋体"/>
          <w:kern w:val="0"/>
          <w:sz w:val="32"/>
          <w:szCs w:val="32"/>
          <w:lang w:val="en-US" w:eastAsia="zh-CN"/>
        </w:rPr>
        <w:t>0</w:t>
      </w:r>
      <w:r>
        <w:rPr>
          <w:rFonts w:hint="eastAsia" w:ascii="仿宋_GB2312" w:hAnsi="宋体" w:eastAsia="仿宋_GB2312" w:cs="宋体"/>
          <w:kern w:val="0"/>
          <w:sz w:val="32"/>
          <w:szCs w:val="32"/>
        </w:rPr>
        <w:t>万元，主要原因是</w:t>
      </w:r>
      <w:r>
        <w:rPr>
          <w:rFonts w:hint="eastAsia" w:ascii="仿宋_GB2312" w:hAnsi="宋体" w:eastAsia="仿宋_GB2312" w:cs="宋体"/>
          <w:kern w:val="0"/>
          <w:sz w:val="32"/>
          <w:szCs w:val="32"/>
          <w:lang w:val="en-US" w:eastAsia="zh-CN"/>
        </w:rPr>
        <w:t>无</w:t>
      </w:r>
      <w:r>
        <w:rPr>
          <w:rFonts w:hint="eastAsia" w:ascii="仿宋_GB2312" w:hAnsi="宋体" w:eastAsia="仿宋_GB2312" w:cs="宋体"/>
          <w:kern w:val="0"/>
          <w:sz w:val="32"/>
          <w:szCs w:val="32"/>
        </w:rPr>
        <w:t>；公务用车购置费为0，未安排预算；公务用车运行费增加</w:t>
      </w:r>
      <w:r>
        <w:rPr>
          <w:rFonts w:hint="eastAsia" w:ascii="仿宋_GB2312" w:hAnsi="宋体" w:eastAsia="仿宋_GB2312" w:cs="宋体"/>
          <w:kern w:val="0"/>
          <w:sz w:val="32"/>
          <w:szCs w:val="32"/>
          <w:lang w:val="en-US" w:eastAsia="zh-CN"/>
        </w:rPr>
        <w:t>0</w:t>
      </w:r>
      <w:r>
        <w:rPr>
          <w:rFonts w:hint="eastAsia" w:ascii="仿宋_GB2312" w:hAnsi="宋体" w:eastAsia="仿宋_GB2312" w:cs="宋体"/>
          <w:kern w:val="0"/>
          <w:sz w:val="32"/>
          <w:szCs w:val="32"/>
        </w:rPr>
        <w:t>万元，主要原因是</w:t>
      </w:r>
      <w:r>
        <w:rPr>
          <w:rFonts w:hint="eastAsia" w:ascii="仿宋_GB2312" w:hAnsi="宋体" w:eastAsia="仿宋_GB2312" w:cs="宋体"/>
          <w:kern w:val="0"/>
          <w:sz w:val="32"/>
          <w:szCs w:val="32"/>
          <w:lang w:val="en-US" w:eastAsia="zh-CN"/>
        </w:rPr>
        <w:t>与上年持平</w:t>
      </w:r>
      <w:r>
        <w:rPr>
          <w:rFonts w:hint="eastAsia" w:ascii="仿宋_GB2312" w:hAnsi="宋体" w:eastAsia="仿宋_GB2312" w:cs="宋体"/>
          <w:kern w:val="0"/>
          <w:sz w:val="32"/>
          <w:szCs w:val="32"/>
        </w:rPr>
        <w:t>；公务接待费增加</w:t>
      </w:r>
      <w:r>
        <w:rPr>
          <w:rFonts w:hint="eastAsia" w:ascii="仿宋_GB2312" w:hAnsi="宋体" w:eastAsia="仿宋_GB2312" w:cs="宋体"/>
          <w:kern w:val="0"/>
          <w:sz w:val="32"/>
          <w:szCs w:val="32"/>
          <w:lang w:val="en-US" w:eastAsia="zh-CN"/>
        </w:rPr>
        <w:t>0</w:t>
      </w:r>
      <w:r>
        <w:rPr>
          <w:rFonts w:hint="eastAsia" w:ascii="仿宋_GB2312" w:hAnsi="宋体" w:eastAsia="仿宋_GB2312" w:cs="宋体"/>
          <w:kern w:val="0"/>
          <w:sz w:val="32"/>
          <w:szCs w:val="32"/>
        </w:rPr>
        <w:t>万元，主要原因是</w:t>
      </w:r>
      <w:r>
        <w:rPr>
          <w:rFonts w:hint="eastAsia" w:ascii="仿宋_GB2312" w:hAnsi="宋体" w:eastAsia="仿宋_GB2312" w:cs="宋体"/>
          <w:kern w:val="0"/>
          <w:sz w:val="32"/>
          <w:szCs w:val="32"/>
          <w:lang w:val="en-US" w:eastAsia="zh-CN"/>
        </w:rPr>
        <w:t>与上年持平</w:t>
      </w:r>
      <w:r>
        <w:rPr>
          <w:rFonts w:hint="eastAsia" w:ascii="仿宋_GB2312" w:hAnsi="宋体" w:eastAsia="仿宋_GB2312" w:cs="宋体"/>
          <w:kern w:val="0"/>
          <w:sz w:val="32"/>
          <w:szCs w:val="32"/>
        </w:rPr>
        <w:t>。</w:t>
      </w:r>
    </w:p>
    <w:p>
      <w:pPr>
        <w:spacing w:line="560" w:lineRule="exact"/>
        <w:ind w:firstLine="640" w:firstLineChars="200"/>
        <w:rPr>
          <w:rFonts w:ascii="黑体" w:hAnsi="宋体" w:eastAsia="黑体" w:cs="宋体"/>
          <w:kern w:val="0"/>
          <w:sz w:val="32"/>
          <w:szCs w:val="32"/>
        </w:rPr>
      </w:pPr>
      <w:r>
        <w:rPr>
          <w:rFonts w:hint="eastAsia" w:ascii="黑体" w:hAnsi="宋体" w:eastAsia="黑体" w:cs="宋体"/>
          <w:kern w:val="0"/>
          <w:sz w:val="32"/>
          <w:szCs w:val="32"/>
        </w:rPr>
        <w:t>九、关于</w:t>
      </w:r>
      <w:r>
        <w:rPr>
          <w:rFonts w:hint="eastAsia" w:ascii="黑体" w:hAnsi="宋体" w:eastAsia="黑体" w:cs="宋体"/>
          <w:kern w:val="0"/>
          <w:sz w:val="32"/>
          <w:szCs w:val="32"/>
          <w:lang w:val="en-US" w:eastAsia="zh-CN"/>
        </w:rPr>
        <w:t>克州民政局2021</w:t>
      </w:r>
      <w:r>
        <w:rPr>
          <w:rFonts w:hint="eastAsia" w:ascii="黑体" w:hAnsi="宋体" w:eastAsia="黑体" w:cs="宋体"/>
          <w:kern w:val="0"/>
          <w:sz w:val="32"/>
          <w:szCs w:val="32"/>
        </w:rPr>
        <w:t>年政府性基金预算拨款情况说明</w:t>
      </w:r>
    </w:p>
    <w:p>
      <w:pPr>
        <w:spacing w:line="560" w:lineRule="exact"/>
        <w:ind w:firstLine="640" w:firstLineChars="200"/>
        <w:rPr>
          <w:rFonts w:hint="eastAsia" w:ascii="仿宋_GB2312" w:hAnsi="宋体" w:eastAsia="仿宋_GB2312" w:cs="宋体"/>
          <w:kern w:val="0"/>
          <w:sz w:val="32"/>
          <w:szCs w:val="32"/>
        </w:rPr>
      </w:pPr>
      <w:r>
        <w:rPr>
          <w:rFonts w:hint="eastAsia" w:ascii="仿宋_GB2312" w:hAnsi="宋体" w:eastAsia="仿宋_GB2312" w:cs="宋体"/>
          <w:kern w:val="0"/>
          <w:sz w:val="32"/>
          <w:szCs w:val="32"/>
          <w:lang w:val="en-US" w:eastAsia="zh-CN"/>
        </w:rPr>
        <w:t>克州民政局2021</w:t>
      </w:r>
      <w:r>
        <w:rPr>
          <w:rFonts w:hint="eastAsia" w:ascii="仿宋_GB2312" w:hAnsi="宋体" w:eastAsia="仿宋_GB2312" w:cs="宋体"/>
          <w:kern w:val="0"/>
          <w:sz w:val="32"/>
          <w:szCs w:val="32"/>
        </w:rPr>
        <w:t>年没有使用政府性基金预算拨款安排的支出，政府性基金预算支出情况表为空表。</w:t>
      </w:r>
    </w:p>
    <w:p>
      <w:pPr>
        <w:spacing w:line="560" w:lineRule="exact"/>
        <w:ind w:firstLine="640" w:firstLineChars="200"/>
        <w:rPr>
          <w:rFonts w:ascii="黑体" w:hAnsi="宋体" w:eastAsia="黑体" w:cs="宋体"/>
          <w:kern w:val="0"/>
          <w:sz w:val="32"/>
          <w:szCs w:val="32"/>
        </w:rPr>
      </w:pPr>
      <w:r>
        <w:rPr>
          <w:rFonts w:hint="eastAsia" w:ascii="黑体" w:hAnsi="宋体" w:eastAsia="黑体" w:cs="宋体"/>
          <w:kern w:val="0"/>
          <w:sz w:val="32"/>
          <w:szCs w:val="32"/>
        </w:rPr>
        <w:t>十、其他重要事项的情况说明</w:t>
      </w:r>
    </w:p>
    <w:p>
      <w:pPr>
        <w:spacing w:line="560" w:lineRule="exact"/>
        <w:ind w:firstLine="643" w:firstLineChars="200"/>
        <w:rPr>
          <w:rFonts w:ascii="楷体_GB2312" w:hAnsi="宋体" w:eastAsia="楷体_GB2312" w:cs="宋体"/>
          <w:b/>
          <w:kern w:val="0"/>
          <w:sz w:val="32"/>
          <w:szCs w:val="32"/>
        </w:rPr>
      </w:pPr>
      <w:r>
        <w:rPr>
          <w:rFonts w:hint="eastAsia" w:ascii="楷体_GB2312" w:hAnsi="宋体" w:eastAsia="楷体_GB2312" w:cs="宋体"/>
          <w:b/>
          <w:kern w:val="0"/>
          <w:sz w:val="32"/>
          <w:szCs w:val="32"/>
        </w:rPr>
        <w:t>（一）机关运行经费情况</w:t>
      </w:r>
    </w:p>
    <w:p>
      <w:pPr>
        <w:spacing w:line="560" w:lineRule="exact"/>
        <w:ind w:firstLine="640" w:firstLineChars="200"/>
        <w:rPr>
          <w:rFonts w:ascii="仿宋_GB2312" w:hAnsi="宋体" w:eastAsia="仿宋_GB2312" w:cs="宋体"/>
          <w:kern w:val="0"/>
          <w:sz w:val="32"/>
          <w:szCs w:val="32"/>
        </w:rPr>
      </w:pPr>
      <w:r>
        <w:rPr>
          <w:rFonts w:hint="eastAsia" w:ascii="仿宋_GB2312" w:hAnsi="宋体" w:eastAsia="仿宋_GB2312" w:cs="宋体"/>
          <w:kern w:val="0"/>
          <w:sz w:val="32"/>
          <w:szCs w:val="32"/>
          <w:lang w:val="en-US" w:eastAsia="zh-CN"/>
        </w:rPr>
        <w:t>2021</w:t>
      </w:r>
      <w:r>
        <w:rPr>
          <w:rFonts w:hint="eastAsia" w:ascii="仿宋_GB2312" w:hAnsi="宋体" w:eastAsia="仿宋_GB2312" w:cs="宋体"/>
          <w:kern w:val="0"/>
          <w:sz w:val="32"/>
          <w:szCs w:val="32"/>
        </w:rPr>
        <w:t>年，</w:t>
      </w:r>
      <w:r>
        <w:rPr>
          <w:rFonts w:hint="eastAsia" w:ascii="仿宋_GB2312" w:hAnsi="宋体" w:eastAsia="仿宋_GB2312" w:cs="宋体"/>
          <w:kern w:val="0"/>
          <w:sz w:val="32"/>
          <w:szCs w:val="32"/>
          <w:lang w:val="en-US" w:eastAsia="zh-CN"/>
        </w:rPr>
        <w:t>克州民政局</w:t>
      </w:r>
      <w:r>
        <w:rPr>
          <w:rFonts w:hint="eastAsia" w:ascii="仿宋_GB2312" w:hAnsi="宋体" w:eastAsia="仿宋_GB2312" w:cs="宋体"/>
          <w:kern w:val="0"/>
          <w:sz w:val="32"/>
          <w:szCs w:val="32"/>
        </w:rPr>
        <w:t>本级及下属</w:t>
      </w:r>
      <w:r>
        <w:rPr>
          <w:rFonts w:hint="eastAsia" w:ascii="仿宋_GB2312" w:hAnsi="宋体" w:eastAsia="仿宋_GB2312" w:cs="宋体"/>
          <w:kern w:val="0"/>
          <w:sz w:val="32"/>
          <w:szCs w:val="32"/>
          <w:lang w:val="en-US" w:eastAsia="zh-CN"/>
        </w:rPr>
        <w:t>0</w:t>
      </w:r>
      <w:r>
        <w:rPr>
          <w:rFonts w:hint="eastAsia" w:ascii="仿宋_GB2312" w:hAnsi="宋体" w:eastAsia="仿宋_GB2312" w:cs="宋体"/>
          <w:kern w:val="0"/>
          <w:sz w:val="32"/>
          <w:szCs w:val="32"/>
        </w:rPr>
        <w:t>家行政单位和</w:t>
      </w:r>
      <w:r>
        <w:rPr>
          <w:rFonts w:hint="eastAsia" w:ascii="仿宋_GB2312" w:hAnsi="宋体" w:eastAsia="仿宋_GB2312" w:cs="宋体"/>
          <w:kern w:val="0"/>
          <w:sz w:val="32"/>
          <w:szCs w:val="32"/>
          <w:lang w:val="en-US" w:eastAsia="zh-CN"/>
        </w:rPr>
        <w:t>0</w:t>
      </w:r>
      <w:r>
        <w:rPr>
          <w:rFonts w:hint="eastAsia" w:ascii="仿宋_GB2312" w:hAnsi="宋体" w:eastAsia="仿宋_GB2312" w:cs="宋体"/>
          <w:kern w:val="0"/>
          <w:sz w:val="32"/>
          <w:szCs w:val="32"/>
        </w:rPr>
        <w:t>家事业单位的机关运行经费财政拨款预算22.29万元，比上年预算减少</w:t>
      </w:r>
      <w:r>
        <w:rPr>
          <w:rFonts w:hint="eastAsia" w:ascii="仿宋_GB2312" w:hAnsi="宋体" w:eastAsia="仿宋_GB2312" w:cs="宋体"/>
          <w:kern w:val="0"/>
          <w:sz w:val="32"/>
          <w:szCs w:val="32"/>
          <w:lang w:val="en-US" w:eastAsia="zh-CN"/>
        </w:rPr>
        <w:t>1.25</w:t>
      </w:r>
      <w:r>
        <w:rPr>
          <w:rFonts w:hint="eastAsia" w:ascii="仿宋_GB2312" w:hAnsi="宋体" w:eastAsia="仿宋_GB2312" w:cs="宋体"/>
          <w:kern w:val="0"/>
          <w:sz w:val="32"/>
          <w:szCs w:val="32"/>
        </w:rPr>
        <w:t>万元，下降</w:t>
      </w:r>
      <w:r>
        <w:rPr>
          <w:rFonts w:hint="eastAsia" w:ascii="仿宋_GB2312" w:hAnsi="宋体" w:eastAsia="仿宋_GB2312" w:cs="宋体"/>
          <w:kern w:val="0"/>
          <w:sz w:val="32"/>
          <w:szCs w:val="32"/>
          <w:lang w:val="en-US" w:eastAsia="zh-CN"/>
        </w:rPr>
        <w:t>5</w:t>
      </w:r>
      <w:r>
        <w:rPr>
          <w:rFonts w:hint="eastAsia" w:ascii="仿宋_GB2312" w:hAnsi="宋体" w:eastAsia="仿宋_GB2312" w:cs="宋体"/>
          <w:kern w:val="0"/>
          <w:sz w:val="32"/>
          <w:szCs w:val="32"/>
        </w:rPr>
        <w:t>%。主要原因是</w:t>
      </w:r>
      <w:r>
        <w:rPr>
          <w:rFonts w:hint="eastAsia" w:ascii="仿宋_GB2312" w:hAnsi="宋体" w:eastAsia="仿宋_GB2312" w:cs="宋体"/>
          <w:kern w:val="0"/>
          <w:sz w:val="32"/>
          <w:szCs w:val="32"/>
          <w:lang w:val="en-US" w:eastAsia="zh-CN"/>
        </w:rPr>
        <w:t>人员减少</w:t>
      </w:r>
      <w:r>
        <w:rPr>
          <w:rFonts w:hint="eastAsia" w:ascii="仿宋_GB2312" w:hAnsi="宋体" w:eastAsia="仿宋_GB2312" w:cs="宋体"/>
          <w:kern w:val="0"/>
          <w:sz w:val="32"/>
          <w:szCs w:val="32"/>
        </w:rPr>
        <w:t>。</w:t>
      </w:r>
    </w:p>
    <w:p>
      <w:pPr>
        <w:spacing w:line="560" w:lineRule="exact"/>
        <w:ind w:firstLine="643" w:firstLineChars="200"/>
        <w:rPr>
          <w:rFonts w:ascii="楷体_GB2312" w:hAnsi="宋体" w:eastAsia="楷体_GB2312" w:cs="宋体"/>
          <w:b/>
          <w:kern w:val="0"/>
          <w:sz w:val="32"/>
          <w:szCs w:val="32"/>
          <w:highlight w:val="none"/>
        </w:rPr>
      </w:pPr>
      <w:r>
        <w:rPr>
          <w:rFonts w:hint="eastAsia" w:ascii="楷体_GB2312" w:hAnsi="宋体" w:eastAsia="楷体_GB2312" w:cs="宋体"/>
          <w:b/>
          <w:kern w:val="0"/>
          <w:sz w:val="32"/>
          <w:szCs w:val="32"/>
          <w:highlight w:val="none"/>
        </w:rPr>
        <w:t>（二）政府采购情况</w:t>
      </w:r>
    </w:p>
    <w:p>
      <w:pPr>
        <w:spacing w:line="560" w:lineRule="exact"/>
        <w:ind w:firstLine="640" w:firstLineChars="200"/>
        <w:rPr>
          <w:rFonts w:ascii="仿宋_GB2312" w:hAnsi="宋体" w:eastAsia="仿宋_GB2312" w:cs="宋体"/>
          <w:kern w:val="0"/>
          <w:sz w:val="32"/>
          <w:szCs w:val="32"/>
          <w:highlight w:val="none"/>
        </w:rPr>
      </w:pPr>
      <w:r>
        <w:rPr>
          <w:rFonts w:hint="eastAsia" w:ascii="仿宋_GB2312" w:hAnsi="宋体" w:eastAsia="仿宋_GB2312" w:cs="宋体"/>
          <w:kern w:val="0"/>
          <w:sz w:val="32"/>
          <w:szCs w:val="32"/>
          <w:highlight w:val="none"/>
          <w:lang w:val="en-US" w:eastAsia="zh-CN"/>
        </w:rPr>
        <w:t>2021</w:t>
      </w:r>
      <w:r>
        <w:rPr>
          <w:rFonts w:hint="eastAsia" w:ascii="仿宋_GB2312" w:hAnsi="宋体" w:eastAsia="仿宋_GB2312" w:cs="宋体"/>
          <w:kern w:val="0"/>
          <w:sz w:val="32"/>
          <w:szCs w:val="32"/>
          <w:highlight w:val="none"/>
        </w:rPr>
        <w:t>年，</w:t>
      </w:r>
      <w:r>
        <w:rPr>
          <w:rFonts w:hint="eastAsia" w:ascii="仿宋_GB2312" w:hAnsi="宋体" w:eastAsia="仿宋_GB2312" w:cs="宋体"/>
          <w:kern w:val="0"/>
          <w:sz w:val="32"/>
          <w:szCs w:val="32"/>
          <w:highlight w:val="none"/>
          <w:lang w:val="en-US" w:eastAsia="zh-CN"/>
        </w:rPr>
        <w:t>克州民政局</w:t>
      </w:r>
      <w:r>
        <w:rPr>
          <w:rFonts w:hint="eastAsia" w:ascii="仿宋_GB2312" w:hAnsi="宋体" w:eastAsia="仿宋_GB2312" w:cs="宋体"/>
          <w:kern w:val="0"/>
          <w:sz w:val="32"/>
          <w:szCs w:val="32"/>
          <w:highlight w:val="none"/>
        </w:rPr>
        <w:t>政府采购预算</w:t>
      </w:r>
      <w:r>
        <w:rPr>
          <w:rFonts w:hint="eastAsia" w:ascii="仿宋_GB2312" w:hAnsi="宋体" w:eastAsia="仿宋_GB2312" w:cs="宋体"/>
          <w:kern w:val="0"/>
          <w:sz w:val="32"/>
          <w:szCs w:val="32"/>
          <w:highlight w:val="none"/>
          <w:lang w:val="en-US" w:eastAsia="zh-CN"/>
        </w:rPr>
        <w:t>0</w:t>
      </w:r>
      <w:r>
        <w:rPr>
          <w:rFonts w:hint="eastAsia" w:ascii="仿宋_GB2312" w:hAnsi="宋体" w:eastAsia="仿宋_GB2312" w:cs="宋体"/>
          <w:kern w:val="0"/>
          <w:sz w:val="32"/>
          <w:szCs w:val="32"/>
          <w:highlight w:val="none"/>
        </w:rPr>
        <w:t>万元，其中：政府采购货物预算</w:t>
      </w:r>
      <w:r>
        <w:rPr>
          <w:rFonts w:hint="eastAsia" w:ascii="仿宋_GB2312" w:hAnsi="宋体" w:eastAsia="仿宋_GB2312" w:cs="宋体"/>
          <w:kern w:val="0"/>
          <w:sz w:val="32"/>
          <w:szCs w:val="32"/>
          <w:highlight w:val="none"/>
          <w:lang w:val="en-US" w:eastAsia="zh-CN"/>
        </w:rPr>
        <w:t>0</w:t>
      </w:r>
      <w:r>
        <w:rPr>
          <w:rFonts w:hint="eastAsia" w:ascii="仿宋_GB2312" w:hAnsi="宋体" w:eastAsia="仿宋_GB2312" w:cs="宋体"/>
          <w:kern w:val="0"/>
          <w:sz w:val="32"/>
          <w:szCs w:val="32"/>
          <w:highlight w:val="none"/>
        </w:rPr>
        <w:t>万元，政府采购工程预算</w:t>
      </w:r>
      <w:r>
        <w:rPr>
          <w:rFonts w:hint="eastAsia" w:ascii="仿宋_GB2312" w:hAnsi="宋体" w:eastAsia="仿宋_GB2312" w:cs="宋体"/>
          <w:kern w:val="0"/>
          <w:sz w:val="32"/>
          <w:szCs w:val="32"/>
          <w:highlight w:val="none"/>
          <w:lang w:val="en-US" w:eastAsia="zh-CN"/>
        </w:rPr>
        <w:t>0</w:t>
      </w:r>
      <w:r>
        <w:rPr>
          <w:rFonts w:hint="eastAsia" w:ascii="仿宋_GB2312" w:hAnsi="宋体" w:eastAsia="仿宋_GB2312" w:cs="宋体"/>
          <w:kern w:val="0"/>
          <w:sz w:val="32"/>
          <w:szCs w:val="32"/>
          <w:highlight w:val="none"/>
        </w:rPr>
        <w:t>万元，政府采购服务预算</w:t>
      </w:r>
      <w:r>
        <w:rPr>
          <w:rFonts w:hint="eastAsia" w:ascii="仿宋_GB2312" w:hAnsi="宋体" w:eastAsia="仿宋_GB2312" w:cs="宋体"/>
          <w:kern w:val="0"/>
          <w:sz w:val="32"/>
          <w:szCs w:val="32"/>
          <w:highlight w:val="none"/>
          <w:lang w:val="en-US" w:eastAsia="zh-CN"/>
        </w:rPr>
        <w:t>0</w:t>
      </w:r>
      <w:r>
        <w:rPr>
          <w:rFonts w:hint="eastAsia" w:ascii="仿宋_GB2312" w:hAnsi="宋体" w:eastAsia="仿宋_GB2312" w:cs="宋体"/>
          <w:kern w:val="0"/>
          <w:sz w:val="32"/>
          <w:szCs w:val="32"/>
          <w:highlight w:val="none"/>
        </w:rPr>
        <w:t>万元。</w:t>
      </w:r>
    </w:p>
    <w:p>
      <w:pPr>
        <w:spacing w:line="560" w:lineRule="exact"/>
        <w:ind w:firstLine="640" w:firstLineChars="200"/>
        <w:rPr>
          <w:rFonts w:ascii="仿宋_GB2312" w:hAnsi="宋体" w:eastAsia="仿宋_GB2312" w:cs="宋体"/>
          <w:kern w:val="0"/>
          <w:sz w:val="32"/>
          <w:szCs w:val="32"/>
        </w:rPr>
      </w:pPr>
      <w:r>
        <w:rPr>
          <w:rFonts w:hint="eastAsia" w:ascii="仿宋_GB2312" w:hAnsi="仿宋_GB2312" w:eastAsia="仿宋_GB2312"/>
          <w:sz w:val="32"/>
          <w:highlight w:val="none"/>
          <w:lang w:val="en-US" w:eastAsia="zh-CN"/>
        </w:rPr>
        <w:t>202</w:t>
      </w:r>
      <w:r>
        <w:rPr>
          <w:rFonts w:hint="eastAsia" w:ascii="仿宋_GB2312" w:hAnsi="仿宋_GB2312" w:eastAsia="仿宋_GB2312"/>
          <w:sz w:val="32"/>
          <w:lang w:val="en-US" w:eastAsia="zh-CN"/>
        </w:rPr>
        <w:t>1</w:t>
      </w:r>
      <w:r>
        <w:rPr>
          <w:rFonts w:hint="eastAsia" w:ascii="仿宋_GB2312" w:hAnsi="仿宋_GB2312" w:eastAsia="仿宋_GB2312"/>
          <w:sz w:val="32"/>
        </w:rPr>
        <w:t>年度本部门（单位）面向中小企业预留政府采购项目预算金额</w:t>
      </w:r>
      <w:r>
        <w:rPr>
          <w:rFonts w:hint="eastAsia" w:ascii="仿宋_GB2312" w:hAnsi="仿宋_GB2312" w:eastAsia="仿宋_GB2312"/>
          <w:sz w:val="32"/>
          <w:lang w:val="en-US" w:eastAsia="zh-CN"/>
        </w:rPr>
        <w:t>0</w:t>
      </w:r>
      <w:r>
        <w:rPr>
          <w:rFonts w:hint="eastAsia" w:ascii="仿宋_GB2312" w:hAnsi="仿宋_GB2312" w:eastAsia="仿宋_GB2312"/>
          <w:sz w:val="32"/>
        </w:rPr>
        <w:t>万元，其中：面向小微企业预留政府采购项目预算金额</w:t>
      </w:r>
      <w:r>
        <w:rPr>
          <w:rFonts w:hint="eastAsia" w:ascii="仿宋_GB2312" w:hAnsi="仿宋_GB2312" w:eastAsia="仿宋_GB2312"/>
          <w:sz w:val="32"/>
          <w:lang w:val="en-US" w:eastAsia="zh-CN"/>
        </w:rPr>
        <w:t>0</w:t>
      </w:r>
      <w:r>
        <w:rPr>
          <w:rFonts w:hint="eastAsia" w:ascii="仿宋_GB2312" w:hAnsi="仿宋_GB2312" w:eastAsia="仿宋_GB2312"/>
          <w:sz w:val="32"/>
        </w:rPr>
        <w:t>万元。</w:t>
      </w:r>
    </w:p>
    <w:p>
      <w:pPr>
        <w:spacing w:line="560" w:lineRule="exact"/>
        <w:ind w:firstLine="643" w:firstLineChars="200"/>
        <w:rPr>
          <w:rFonts w:ascii="楷体_GB2312" w:hAnsi="宋体" w:eastAsia="楷体_GB2312" w:cs="宋体"/>
          <w:b/>
          <w:kern w:val="0"/>
          <w:sz w:val="32"/>
          <w:szCs w:val="32"/>
        </w:rPr>
      </w:pPr>
      <w:r>
        <w:rPr>
          <w:rFonts w:hint="eastAsia" w:ascii="楷体_GB2312" w:hAnsi="宋体" w:eastAsia="楷体_GB2312" w:cs="宋体"/>
          <w:b/>
          <w:kern w:val="0"/>
          <w:sz w:val="32"/>
          <w:szCs w:val="32"/>
        </w:rPr>
        <w:t>（三）国有资产占用使用情况</w:t>
      </w:r>
    </w:p>
    <w:p>
      <w:pPr>
        <w:spacing w:line="560" w:lineRule="exact"/>
        <w:ind w:firstLine="640" w:firstLineChars="200"/>
        <w:rPr>
          <w:rFonts w:ascii="仿宋_GB2312" w:hAnsi="宋体" w:eastAsia="仿宋_GB2312" w:cs="宋体"/>
          <w:kern w:val="0"/>
          <w:sz w:val="32"/>
          <w:szCs w:val="32"/>
        </w:rPr>
      </w:pPr>
      <w:r>
        <w:rPr>
          <w:rFonts w:hint="eastAsia" w:ascii="仿宋_GB2312" w:hAnsi="宋体" w:eastAsia="仿宋_GB2312" w:cs="宋体"/>
          <w:kern w:val="0"/>
          <w:sz w:val="32"/>
          <w:szCs w:val="32"/>
        </w:rPr>
        <w:t>截至</w:t>
      </w:r>
      <w:r>
        <w:rPr>
          <w:rFonts w:hint="eastAsia" w:ascii="仿宋_GB2312" w:hAnsi="宋体" w:eastAsia="仿宋_GB2312" w:cs="宋体"/>
          <w:kern w:val="0"/>
          <w:sz w:val="32"/>
          <w:szCs w:val="32"/>
          <w:lang w:val="en-US" w:eastAsia="zh-CN"/>
        </w:rPr>
        <w:t>2020</w:t>
      </w:r>
      <w:r>
        <w:rPr>
          <w:rFonts w:hint="eastAsia" w:ascii="仿宋_GB2312" w:hAnsi="宋体" w:eastAsia="仿宋_GB2312" w:cs="宋体"/>
          <w:kern w:val="0"/>
          <w:sz w:val="32"/>
          <w:szCs w:val="32"/>
        </w:rPr>
        <w:t>年底，</w:t>
      </w:r>
      <w:r>
        <w:rPr>
          <w:rFonts w:hint="eastAsia" w:ascii="仿宋_GB2312" w:hAnsi="宋体" w:eastAsia="仿宋_GB2312" w:cs="宋体"/>
          <w:kern w:val="0"/>
          <w:sz w:val="32"/>
          <w:szCs w:val="32"/>
          <w:lang w:val="en-US" w:eastAsia="zh-CN"/>
        </w:rPr>
        <w:t>克州民政局</w:t>
      </w:r>
      <w:r>
        <w:rPr>
          <w:rFonts w:hint="eastAsia" w:ascii="仿宋_GB2312" w:hAnsi="宋体" w:eastAsia="仿宋_GB2312" w:cs="宋体"/>
          <w:kern w:val="0"/>
          <w:sz w:val="32"/>
          <w:szCs w:val="32"/>
        </w:rPr>
        <w:t>及下属各预算单位占用使用国有资产总体情况为</w:t>
      </w:r>
    </w:p>
    <w:p>
      <w:pPr>
        <w:spacing w:line="560" w:lineRule="exact"/>
        <w:ind w:firstLine="640" w:firstLineChars="200"/>
        <w:rPr>
          <w:rFonts w:ascii="仿宋_GB2312" w:hAnsi="宋体" w:eastAsia="仿宋_GB2312" w:cs="宋体"/>
          <w:kern w:val="0"/>
          <w:sz w:val="32"/>
          <w:szCs w:val="32"/>
        </w:rPr>
      </w:pPr>
      <w:r>
        <w:rPr>
          <w:rFonts w:hint="eastAsia" w:ascii="仿宋_GB2312" w:hAnsi="宋体" w:eastAsia="仿宋_GB2312" w:cs="宋体"/>
          <w:kern w:val="0"/>
          <w:sz w:val="32"/>
          <w:szCs w:val="32"/>
        </w:rPr>
        <w:t>1.房屋</w:t>
      </w:r>
      <w:r>
        <w:rPr>
          <w:rFonts w:hint="eastAsia" w:ascii="仿宋_GB2312" w:hAnsi="宋体" w:eastAsia="仿宋_GB2312" w:cs="宋体"/>
          <w:kern w:val="0"/>
          <w:sz w:val="32"/>
          <w:szCs w:val="32"/>
          <w:lang w:val="en-US" w:eastAsia="zh-CN"/>
        </w:rPr>
        <w:t>4100</w:t>
      </w:r>
      <w:r>
        <w:rPr>
          <w:rFonts w:hint="eastAsia" w:ascii="仿宋_GB2312" w:hAnsi="宋体" w:eastAsia="仿宋_GB2312" w:cs="宋体"/>
          <w:kern w:val="0"/>
          <w:sz w:val="32"/>
          <w:szCs w:val="32"/>
        </w:rPr>
        <w:t>平方米，价值</w:t>
      </w:r>
      <w:r>
        <w:rPr>
          <w:rFonts w:hint="eastAsia" w:ascii="仿宋_GB2312" w:hAnsi="宋体" w:eastAsia="仿宋_GB2312" w:cs="宋体"/>
          <w:kern w:val="0"/>
          <w:sz w:val="32"/>
          <w:szCs w:val="32"/>
          <w:lang w:val="en-US" w:eastAsia="zh-CN"/>
        </w:rPr>
        <w:t>1248.92</w:t>
      </w:r>
      <w:r>
        <w:rPr>
          <w:rFonts w:hint="eastAsia" w:ascii="仿宋_GB2312" w:hAnsi="宋体" w:eastAsia="仿宋_GB2312" w:cs="宋体"/>
          <w:kern w:val="0"/>
          <w:sz w:val="32"/>
          <w:szCs w:val="32"/>
        </w:rPr>
        <w:t>万元。</w:t>
      </w:r>
    </w:p>
    <w:p>
      <w:pPr>
        <w:spacing w:line="560" w:lineRule="exact"/>
        <w:ind w:firstLine="640" w:firstLineChars="200"/>
        <w:rPr>
          <w:rFonts w:ascii="仿宋_GB2312" w:hAnsi="宋体" w:eastAsia="仿宋_GB2312" w:cs="宋体"/>
          <w:kern w:val="0"/>
          <w:sz w:val="32"/>
          <w:szCs w:val="32"/>
        </w:rPr>
      </w:pPr>
      <w:r>
        <w:rPr>
          <w:rFonts w:hint="eastAsia" w:ascii="仿宋_GB2312" w:hAnsi="宋体" w:eastAsia="仿宋_GB2312" w:cs="宋体"/>
          <w:kern w:val="0"/>
          <w:sz w:val="32"/>
          <w:szCs w:val="32"/>
        </w:rPr>
        <w:t>2.车辆</w:t>
      </w:r>
      <w:r>
        <w:rPr>
          <w:rFonts w:hint="eastAsia" w:ascii="仿宋_GB2312" w:hAnsi="宋体" w:eastAsia="仿宋_GB2312" w:cs="宋体"/>
          <w:kern w:val="0"/>
          <w:sz w:val="32"/>
          <w:szCs w:val="32"/>
          <w:lang w:val="en-US" w:eastAsia="zh-CN"/>
        </w:rPr>
        <w:t>3</w:t>
      </w:r>
      <w:r>
        <w:rPr>
          <w:rFonts w:hint="eastAsia" w:ascii="仿宋_GB2312" w:hAnsi="宋体" w:eastAsia="仿宋_GB2312" w:cs="宋体"/>
          <w:kern w:val="0"/>
          <w:sz w:val="32"/>
          <w:szCs w:val="32"/>
        </w:rPr>
        <w:t>辆，价值</w:t>
      </w:r>
      <w:r>
        <w:rPr>
          <w:rFonts w:hint="eastAsia" w:ascii="仿宋_GB2312" w:hAnsi="宋体" w:eastAsia="仿宋_GB2312" w:cs="宋体"/>
          <w:kern w:val="0"/>
          <w:sz w:val="32"/>
          <w:szCs w:val="32"/>
          <w:lang w:val="en-US" w:eastAsia="zh-CN"/>
        </w:rPr>
        <w:t>86.47</w:t>
      </w:r>
      <w:r>
        <w:rPr>
          <w:rFonts w:hint="eastAsia" w:ascii="仿宋_GB2312" w:hAnsi="宋体" w:eastAsia="仿宋_GB2312" w:cs="宋体"/>
          <w:kern w:val="0"/>
          <w:sz w:val="32"/>
          <w:szCs w:val="32"/>
        </w:rPr>
        <w:t>万元；其中：一般公务用车</w:t>
      </w:r>
      <w:r>
        <w:rPr>
          <w:rFonts w:hint="eastAsia" w:ascii="仿宋_GB2312" w:hAnsi="宋体" w:eastAsia="仿宋_GB2312" w:cs="宋体"/>
          <w:kern w:val="0"/>
          <w:sz w:val="32"/>
          <w:szCs w:val="32"/>
          <w:lang w:val="en-US" w:eastAsia="zh-CN"/>
        </w:rPr>
        <w:t>3</w:t>
      </w:r>
      <w:r>
        <w:rPr>
          <w:rFonts w:hint="eastAsia" w:ascii="仿宋_GB2312" w:hAnsi="宋体" w:eastAsia="仿宋_GB2312" w:cs="宋体"/>
          <w:kern w:val="0"/>
          <w:sz w:val="32"/>
          <w:szCs w:val="32"/>
        </w:rPr>
        <w:t>辆，价值</w:t>
      </w:r>
      <w:r>
        <w:rPr>
          <w:rFonts w:hint="eastAsia" w:ascii="仿宋_GB2312" w:hAnsi="宋体" w:eastAsia="仿宋_GB2312" w:cs="宋体"/>
          <w:kern w:val="0"/>
          <w:sz w:val="32"/>
          <w:szCs w:val="32"/>
          <w:lang w:val="en-US" w:eastAsia="zh-CN"/>
        </w:rPr>
        <w:t>86.47</w:t>
      </w:r>
      <w:r>
        <w:rPr>
          <w:rFonts w:hint="eastAsia" w:ascii="仿宋_GB2312" w:hAnsi="宋体" w:eastAsia="仿宋_GB2312" w:cs="宋体"/>
          <w:kern w:val="0"/>
          <w:sz w:val="32"/>
          <w:szCs w:val="32"/>
        </w:rPr>
        <w:t>万元；执法执勤用车</w:t>
      </w:r>
      <w:r>
        <w:rPr>
          <w:rFonts w:hint="eastAsia" w:ascii="仿宋_GB2312" w:hAnsi="宋体" w:eastAsia="仿宋_GB2312" w:cs="宋体"/>
          <w:kern w:val="0"/>
          <w:sz w:val="32"/>
          <w:szCs w:val="32"/>
          <w:lang w:val="en-US" w:eastAsia="zh-CN"/>
        </w:rPr>
        <w:t>0</w:t>
      </w:r>
      <w:r>
        <w:rPr>
          <w:rFonts w:hint="eastAsia" w:ascii="仿宋_GB2312" w:hAnsi="宋体" w:eastAsia="仿宋_GB2312" w:cs="宋体"/>
          <w:kern w:val="0"/>
          <w:sz w:val="32"/>
          <w:szCs w:val="32"/>
        </w:rPr>
        <w:t>辆，价值</w:t>
      </w:r>
      <w:r>
        <w:rPr>
          <w:rFonts w:hint="eastAsia" w:ascii="仿宋_GB2312" w:hAnsi="宋体" w:eastAsia="仿宋_GB2312" w:cs="宋体"/>
          <w:kern w:val="0"/>
          <w:sz w:val="32"/>
          <w:szCs w:val="32"/>
          <w:lang w:val="en-US" w:eastAsia="zh-CN"/>
        </w:rPr>
        <w:t>0</w:t>
      </w:r>
      <w:r>
        <w:rPr>
          <w:rFonts w:hint="eastAsia" w:ascii="仿宋_GB2312" w:hAnsi="宋体" w:eastAsia="仿宋_GB2312" w:cs="宋体"/>
          <w:kern w:val="0"/>
          <w:sz w:val="32"/>
          <w:szCs w:val="32"/>
        </w:rPr>
        <w:t>万元；其他车辆</w:t>
      </w:r>
      <w:r>
        <w:rPr>
          <w:rFonts w:hint="eastAsia" w:ascii="仿宋_GB2312" w:hAnsi="宋体" w:eastAsia="仿宋_GB2312" w:cs="宋体"/>
          <w:kern w:val="0"/>
          <w:sz w:val="32"/>
          <w:szCs w:val="32"/>
          <w:lang w:val="en-US" w:eastAsia="zh-CN"/>
        </w:rPr>
        <w:t>0</w:t>
      </w:r>
      <w:r>
        <w:rPr>
          <w:rFonts w:hint="eastAsia" w:ascii="仿宋_GB2312" w:hAnsi="宋体" w:eastAsia="仿宋_GB2312" w:cs="宋体"/>
          <w:kern w:val="0"/>
          <w:sz w:val="32"/>
          <w:szCs w:val="32"/>
        </w:rPr>
        <w:t>辆，价值</w:t>
      </w:r>
      <w:r>
        <w:rPr>
          <w:rFonts w:hint="eastAsia" w:ascii="仿宋_GB2312" w:hAnsi="宋体" w:eastAsia="仿宋_GB2312" w:cs="宋体"/>
          <w:kern w:val="0"/>
          <w:sz w:val="32"/>
          <w:szCs w:val="32"/>
          <w:lang w:val="en-US" w:eastAsia="zh-CN"/>
        </w:rPr>
        <w:t>0</w:t>
      </w:r>
      <w:r>
        <w:rPr>
          <w:rFonts w:hint="eastAsia" w:ascii="仿宋_GB2312" w:hAnsi="宋体" w:eastAsia="仿宋_GB2312" w:cs="宋体"/>
          <w:kern w:val="0"/>
          <w:sz w:val="32"/>
          <w:szCs w:val="32"/>
        </w:rPr>
        <w:t>万元。</w:t>
      </w:r>
    </w:p>
    <w:p>
      <w:pPr>
        <w:spacing w:line="560" w:lineRule="exact"/>
        <w:ind w:firstLine="640" w:firstLineChars="200"/>
        <w:rPr>
          <w:rFonts w:ascii="仿宋_GB2312" w:hAnsi="宋体" w:eastAsia="仿宋_GB2312" w:cs="宋体"/>
          <w:color w:val="auto"/>
          <w:kern w:val="0"/>
          <w:sz w:val="32"/>
          <w:szCs w:val="32"/>
          <w:highlight w:val="none"/>
        </w:rPr>
      </w:pPr>
      <w:r>
        <w:rPr>
          <w:rFonts w:hint="eastAsia" w:ascii="仿宋_GB2312" w:hAnsi="宋体" w:eastAsia="仿宋_GB2312" w:cs="宋体"/>
          <w:color w:val="auto"/>
          <w:kern w:val="0"/>
          <w:sz w:val="32"/>
          <w:szCs w:val="32"/>
          <w:highlight w:val="none"/>
        </w:rPr>
        <w:t>3.办公家具价值</w:t>
      </w:r>
      <w:r>
        <w:rPr>
          <w:rFonts w:hint="eastAsia" w:ascii="仿宋_GB2312" w:hAnsi="宋体" w:eastAsia="仿宋_GB2312" w:cs="宋体"/>
          <w:color w:val="auto"/>
          <w:kern w:val="0"/>
          <w:sz w:val="32"/>
          <w:szCs w:val="32"/>
          <w:highlight w:val="none"/>
          <w:lang w:val="en-US" w:eastAsia="zh-CN"/>
        </w:rPr>
        <w:t>36.82</w:t>
      </w:r>
      <w:r>
        <w:rPr>
          <w:rFonts w:hint="eastAsia" w:ascii="仿宋_GB2312" w:hAnsi="宋体" w:eastAsia="仿宋_GB2312" w:cs="宋体"/>
          <w:color w:val="auto"/>
          <w:kern w:val="0"/>
          <w:sz w:val="32"/>
          <w:szCs w:val="32"/>
          <w:highlight w:val="none"/>
        </w:rPr>
        <w:t>万元。</w:t>
      </w:r>
    </w:p>
    <w:p>
      <w:pPr>
        <w:spacing w:line="560" w:lineRule="exact"/>
        <w:ind w:firstLine="640" w:firstLineChars="200"/>
        <w:rPr>
          <w:rFonts w:ascii="仿宋_GB2312" w:hAnsi="宋体" w:eastAsia="仿宋_GB2312" w:cs="宋体"/>
          <w:color w:val="auto"/>
          <w:kern w:val="0"/>
          <w:sz w:val="32"/>
          <w:szCs w:val="32"/>
          <w:highlight w:val="none"/>
        </w:rPr>
      </w:pPr>
      <w:r>
        <w:rPr>
          <w:rFonts w:hint="eastAsia" w:ascii="仿宋_GB2312" w:hAnsi="宋体" w:eastAsia="仿宋_GB2312" w:cs="宋体"/>
          <w:color w:val="auto"/>
          <w:kern w:val="0"/>
          <w:sz w:val="32"/>
          <w:szCs w:val="32"/>
          <w:highlight w:val="none"/>
        </w:rPr>
        <w:t xml:space="preserve">4.其他资产价值 </w:t>
      </w:r>
      <w:r>
        <w:rPr>
          <w:rFonts w:hint="eastAsia" w:ascii="仿宋_GB2312" w:hAnsi="宋体" w:eastAsia="仿宋_GB2312" w:cs="宋体"/>
          <w:color w:val="auto"/>
          <w:kern w:val="0"/>
          <w:sz w:val="32"/>
          <w:szCs w:val="32"/>
          <w:highlight w:val="none"/>
          <w:lang w:val="en-US" w:eastAsia="zh-CN"/>
        </w:rPr>
        <w:t>0.2</w:t>
      </w:r>
      <w:r>
        <w:rPr>
          <w:rFonts w:hint="eastAsia" w:ascii="仿宋_GB2312" w:hAnsi="宋体" w:eastAsia="仿宋_GB2312" w:cs="宋体"/>
          <w:color w:val="auto"/>
          <w:kern w:val="0"/>
          <w:sz w:val="32"/>
          <w:szCs w:val="32"/>
          <w:highlight w:val="none"/>
        </w:rPr>
        <w:t>万元。</w:t>
      </w:r>
    </w:p>
    <w:p>
      <w:pPr>
        <w:spacing w:line="560" w:lineRule="exact"/>
        <w:ind w:firstLine="640" w:firstLineChars="200"/>
        <w:rPr>
          <w:rFonts w:ascii="仿宋_GB2312" w:hAnsi="宋体" w:eastAsia="仿宋_GB2312" w:cs="宋体"/>
          <w:kern w:val="0"/>
          <w:sz w:val="32"/>
          <w:szCs w:val="32"/>
        </w:rPr>
      </w:pPr>
      <w:r>
        <w:rPr>
          <w:rFonts w:hint="eastAsia" w:ascii="仿宋_GB2312" w:hAnsi="宋体" w:eastAsia="仿宋_GB2312" w:cs="宋体"/>
          <w:kern w:val="0"/>
          <w:sz w:val="32"/>
          <w:szCs w:val="32"/>
        </w:rPr>
        <w:t>单位价值50万元以上大型设备</w:t>
      </w:r>
      <w:r>
        <w:rPr>
          <w:rFonts w:hint="eastAsia" w:ascii="仿宋_GB2312" w:hAnsi="宋体" w:eastAsia="仿宋_GB2312" w:cs="宋体"/>
          <w:kern w:val="0"/>
          <w:sz w:val="32"/>
          <w:szCs w:val="32"/>
          <w:lang w:val="en-US" w:eastAsia="zh-CN"/>
        </w:rPr>
        <w:t>0</w:t>
      </w:r>
      <w:r>
        <w:rPr>
          <w:rFonts w:hint="eastAsia" w:ascii="仿宋_GB2312" w:hAnsi="宋体" w:eastAsia="仿宋_GB2312" w:cs="宋体"/>
          <w:kern w:val="0"/>
          <w:sz w:val="32"/>
          <w:szCs w:val="32"/>
        </w:rPr>
        <w:t>台（套），单位价值100万元以上大型设备</w:t>
      </w:r>
      <w:r>
        <w:rPr>
          <w:rFonts w:hint="eastAsia" w:ascii="仿宋_GB2312" w:hAnsi="宋体" w:eastAsia="仿宋_GB2312" w:cs="宋体"/>
          <w:kern w:val="0"/>
          <w:sz w:val="32"/>
          <w:szCs w:val="32"/>
          <w:lang w:val="en-US" w:eastAsia="zh-CN"/>
        </w:rPr>
        <w:t>0</w:t>
      </w:r>
      <w:r>
        <w:rPr>
          <w:rFonts w:hint="eastAsia" w:ascii="仿宋_GB2312" w:hAnsi="宋体" w:eastAsia="仿宋_GB2312" w:cs="宋体"/>
          <w:kern w:val="0"/>
          <w:sz w:val="32"/>
          <w:szCs w:val="32"/>
        </w:rPr>
        <w:t>台（套）。</w:t>
      </w:r>
    </w:p>
    <w:p>
      <w:pPr>
        <w:spacing w:line="560" w:lineRule="exact"/>
        <w:ind w:firstLine="640" w:firstLineChars="200"/>
        <w:rPr>
          <w:rFonts w:ascii="仿宋_GB2312" w:hAnsi="宋体" w:eastAsia="仿宋_GB2312" w:cs="宋体"/>
          <w:kern w:val="0"/>
          <w:sz w:val="32"/>
          <w:szCs w:val="32"/>
        </w:rPr>
      </w:pPr>
      <w:r>
        <w:rPr>
          <w:rFonts w:hint="eastAsia" w:ascii="仿宋_GB2312" w:hAnsi="宋体" w:eastAsia="仿宋_GB2312" w:cs="宋体"/>
          <w:kern w:val="0"/>
          <w:sz w:val="32"/>
          <w:szCs w:val="32"/>
          <w:lang w:val="en-US" w:eastAsia="zh-CN"/>
        </w:rPr>
        <w:t>2021</w:t>
      </w:r>
      <w:r>
        <w:rPr>
          <w:rFonts w:hint="eastAsia" w:ascii="仿宋_GB2312" w:hAnsi="宋体" w:eastAsia="仿宋_GB2312" w:cs="宋体"/>
          <w:kern w:val="0"/>
          <w:sz w:val="32"/>
          <w:szCs w:val="32"/>
        </w:rPr>
        <w:t>年</w:t>
      </w:r>
      <w:r>
        <w:rPr>
          <w:rFonts w:hint="eastAsia" w:ascii="仿宋_GB2312" w:hAnsi="宋体" w:eastAsia="仿宋_GB2312" w:cs="宋体"/>
          <w:kern w:val="0"/>
          <w:sz w:val="32"/>
          <w:szCs w:val="32"/>
          <w:lang w:val="en-US" w:eastAsia="zh-CN"/>
        </w:rPr>
        <w:t>克州民政局</w:t>
      </w:r>
      <w:r>
        <w:rPr>
          <w:rFonts w:hint="eastAsia" w:ascii="仿宋_GB2312" w:hAnsi="宋体" w:eastAsia="仿宋_GB2312" w:cs="宋体"/>
          <w:kern w:val="0"/>
          <w:sz w:val="32"/>
          <w:szCs w:val="32"/>
        </w:rPr>
        <w:t>预算未安排购置车辆经费（或安排购置车辆经费</w:t>
      </w:r>
      <w:r>
        <w:rPr>
          <w:rFonts w:hint="eastAsia" w:ascii="仿宋_GB2312" w:hAnsi="宋体" w:eastAsia="仿宋_GB2312" w:cs="宋体"/>
          <w:kern w:val="0"/>
          <w:sz w:val="32"/>
          <w:szCs w:val="32"/>
          <w:lang w:val="en-US" w:eastAsia="zh-CN"/>
        </w:rPr>
        <w:t>0</w:t>
      </w:r>
      <w:r>
        <w:rPr>
          <w:rFonts w:hint="eastAsia" w:ascii="仿宋_GB2312" w:hAnsi="宋体" w:eastAsia="仿宋_GB2312" w:cs="宋体"/>
          <w:kern w:val="0"/>
          <w:sz w:val="32"/>
          <w:szCs w:val="32"/>
        </w:rPr>
        <w:t>万元），安排购置50万元以上大型设备</w:t>
      </w:r>
      <w:r>
        <w:rPr>
          <w:rFonts w:hint="eastAsia" w:ascii="仿宋_GB2312" w:hAnsi="宋体" w:eastAsia="仿宋_GB2312" w:cs="宋体"/>
          <w:kern w:val="0"/>
          <w:sz w:val="32"/>
          <w:szCs w:val="32"/>
          <w:lang w:val="en-US" w:eastAsia="zh-CN"/>
        </w:rPr>
        <w:t>0</w:t>
      </w:r>
      <w:r>
        <w:rPr>
          <w:rFonts w:hint="eastAsia" w:ascii="仿宋_GB2312" w:hAnsi="宋体" w:eastAsia="仿宋_GB2312" w:cs="宋体"/>
          <w:kern w:val="0"/>
          <w:sz w:val="32"/>
          <w:szCs w:val="32"/>
        </w:rPr>
        <w:t>台（套），单位价值100万元以上大型设备</w:t>
      </w:r>
      <w:r>
        <w:rPr>
          <w:rFonts w:hint="eastAsia" w:ascii="仿宋_GB2312" w:hAnsi="宋体" w:eastAsia="仿宋_GB2312" w:cs="宋体"/>
          <w:kern w:val="0"/>
          <w:sz w:val="32"/>
          <w:szCs w:val="32"/>
          <w:lang w:val="en-US" w:eastAsia="zh-CN"/>
        </w:rPr>
        <w:t>0</w:t>
      </w:r>
      <w:r>
        <w:rPr>
          <w:rFonts w:hint="eastAsia" w:ascii="仿宋_GB2312" w:hAnsi="宋体" w:eastAsia="仿宋_GB2312" w:cs="宋体"/>
          <w:kern w:val="0"/>
          <w:sz w:val="32"/>
          <w:szCs w:val="32"/>
        </w:rPr>
        <w:t>台（套）。</w:t>
      </w:r>
    </w:p>
    <w:p>
      <w:pPr>
        <w:spacing w:line="560" w:lineRule="exact"/>
        <w:ind w:firstLine="643" w:firstLineChars="200"/>
        <w:rPr>
          <w:rFonts w:ascii="楷体_GB2312" w:hAnsi="宋体" w:eastAsia="楷体_GB2312" w:cs="宋体"/>
          <w:b/>
          <w:kern w:val="0"/>
          <w:sz w:val="32"/>
          <w:szCs w:val="32"/>
        </w:rPr>
      </w:pPr>
      <w:r>
        <w:rPr>
          <w:rFonts w:hint="eastAsia" w:ascii="楷体_GB2312" w:hAnsi="宋体" w:eastAsia="楷体_GB2312" w:cs="宋体"/>
          <w:b/>
          <w:kern w:val="0"/>
          <w:sz w:val="32"/>
          <w:szCs w:val="32"/>
        </w:rPr>
        <w:t>（四）预算绩效情况</w:t>
      </w:r>
    </w:p>
    <w:p>
      <w:pPr>
        <w:spacing w:line="560" w:lineRule="exact"/>
        <w:ind w:firstLine="640" w:firstLineChars="200"/>
        <w:rPr>
          <w:rFonts w:hint="eastAsia" w:ascii="仿宋_GB2312" w:hAnsi="宋体" w:eastAsia="仿宋_GB2312" w:cs="宋体"/>
          <w:kern w:val="0"/>
          <w:sz w:val="32"/>
          <w:szCs w:val="32"/>
        </w:rPr>
      </w:pPr>
      <w:r>
        <w:rPr>
          <w:rFonts w:hint="eastAsia" w:ascii="仿宋_GB2312" w:hAnsi="宋体" w:eastAsia="仿宋_GB2312" w:cs="宋体"/>
          <w:kern w:val="0"/>
          <w:sz w:val="32"/>
          <w:szCs w:val="32"/>
          <w:lang w:val="en-US" w:eastAsia="zh-CN"/>
        </w:rPr>
        <w:t>2021</w:t>
      </w:r>
      <w:r>
        <w:rPr>
          <w:rFonts w:hint="eastAsia" w:ascii="仿宋_GB2312" w:hAnsi="宋体" w:eastAsia="仿宋_GB2312" w:cs="宋体"/>
          <w:kern w:val="0"/>
          <w:sz w:val="32"/>
          <w:szCs w:val="32"/>
        </w:rPr>
        <w:t>年度，本年度实行绩效管理的一般公共预算项目</w:t>
      </w:r>
      <w:r>
        <w:rPr>
          <w:rFonts w:hint="eastAsia" w:ascii="仿宋_GB2312" w:hAnsi="宋体" w:eastAsia="仿宋_GB2312" w:cs="宋体"/>
          <w:kern w:val="0"/>
          <w:sz w:val="32"/>
          <w:szCs w:val="32"/>
          <w:lang w:val="en-US" w:eastAsia="zh-CN"/>
        </w:rPr>
        <w:t>1</w:t>
      </w:r>
      <w:r>
        <w:rPr>
          <w:rFonts w:hint="eastAsia" w:ascii="仿宋_GB2312" w:hAnsi="宋体" w:eastAsia="仿宋_GB2312" w:cs="宋体"/>
          <w:kern w:val="0"/>
          <w:sz w:val="32"/>
          <w:szCs w:val="32"/>
        </w:rPr>
        <w:t xml:space="preserve">个，涉及预算金额 </w:t>
      </w:r>
      <w:r>
        <w:rPr>
          <w:rFonts w:hint="eastAsia" w:ascii="仿宋_GB2312" w:hAnsi="宋体" w:eastAsia="仿宋_GB2312" w:cs="宋体"/>
          <w:kern w:val="0"/>
          <w:sz w:val="32"/>
          <w:szCs w:val="32"/>
          <w:lang w:val="en-US" w:eastAsia="zh-CN"/>
        </w:rPr>
        <w:t>7</w:t>
      </w:r>
      <w:r>
        <w:rPr>
          <w:rFonts w:hint="eastAsia" w:ascii="仿宋_GB2312" w:hAnsi="宋体" w:eastAsia="仿宋_GB2312" w:cs="宋体"/>
          <w:kern w:val="0"/>
          <w:sz w:val="32"/>
          <w:szCs w:val="32"/>
        </w:rPr>
        <w:t>万元。具体情况见下表（按项目分别填报）：</w:t>
      </w:r>
    </w:p>
    <w:p>
      <w:pPr>
        <w:spacing w:line="560" w:lineRule="exact"/>
        <w:ind w:firstLine="640" w:firstLineChars="200"/>
        <w:rPr>
          <w:rFonts w:hint="eastAsia" w:ascii="仿宋_GB2312" w:hAnsi="宋体" w:eastAsia="仿宋_GB2312" w:cs="宋体"/>
          <w:kern w:val="0"/>
          <w:sz w:val="32"/>
          <w:szCs w:val="32"/>
        </w:rPr>
      </w:pPr>
    </w:p>
    <w:p>
      <w:pPr>
        <w:spacing w:line="560" w:lineRule="exact"/>
        <w:ind w:firstLine="640" w:firstLineChars="200"/>
        <w:rPr>
          <w:rFonts w:hint="eastAsia" w:ascii="仿宋_GB2312" w:hAnsi="宋体" w:eastAsia="仿宋_GB2312" w:cs="宋体"/>
          <w:kern w:val="0"/>
          <w:sz w:val="32"/>
          <w:szCs w:val="32"/>
        </w:rPr>
      </w:pPr>
    </w:p>
    <w:p>
      <w:pPr>
        <w:spacing w:line="560" w:lineRule="exact"/>
        <w:ind w:firstLine="640" w:firstLineChars="200"/>
        <w:rPr>
          <w:rFonts w:hint="eastAsia" w:ascii="仿宋_GB2312" w:hAnsi="宋体" w:eastAsia="仿宋_GB2312" w:cs="宋体"/>
          <w:kern w:val="0"/>
          <w:sz w:val="32"/>
          <w:szCs w:val="32"/>
        </w:rPr>
      </w:pPr>
    </w:p>
    <w:p>
      <w:pPr>
        <w:spacing w:line="560" w:lineRule="exact"/>
        <w:ind w:firstLine="640" w:firstLineChars="200"/>
        <w:rPr>
          <w:rFonts w:hint="eastAsia" w:ascii="仿宋_GB2312" w:hAnsi="宋体" w:eastAsia="仿宋_GB2312" w:cs="宋体"/>
          <w:kern w:val="0"/>
          <w:sz w:val="32"/>
          <w:szCs w:val="32"/>
        </w:rPr>
      </w:pPr>
    </w:p>
    <w:p>
      <w:pPr>
        <w:spacing w:line="560" w:lineRule="exact"/>
        <w:ind w:firstLine="640" w:firstLineChars="200"/>
        <w:rPr>
          <w:rFonts w:hint="eastAsia" w:ascii="仿宋_GB2312" w:hAnsi="宋体" w:eastAsia="仿宋_GB2312" w:cs="宋体"/>
          <w:kern w:val="0"/>
          <w:sz w:val="32"/>
          <w:szCs w:val="32"/>
        </w:rPr>
      </w:pPr>
    </w:p>
    <w:p>
      <w:pPr>
        <w:bidi w:val="0"/>
        <w:jc w:val="left"/>
        <w:rPr>
          <w:rFonts w:hint="eastAsia"/>
          <w:lang w:val="en-US" w:eastAsia="zh-CN"/>
        </w:rPr>
      </w:pPr>
    </w:p>
    <w:p>
      <w:pPr>
        <w:bidi w:val="0"/>
        <w:jc w:val="left"/>
        <w:rPr>
          <w:rFonts w:hint="eastAsia"/>
          <w:lang w:val="en-US" w:eastAsia="zh-CN"/>
        </w:rPr>
      </w:pPr>
    </w:p>
    <w:tbl>
      <w:tblPr>
        <w:tblStyle w:val="7"/>
        <w:tblpPr w:leftFromText="180" w:rightFromText="180" w:vertAnchor="text" w:horzAnchor="page" w:tblpX="1439" w:tblpY="2187"/>
        <w:tblOverlap w:val="never"/>
        <w:tblW w:w="9573" w:type="dxa"/>
        <w:tblInd w:w="0" w:type="dxa"/>
        <w:tblLayout w:type="fixed"/>
        <w:tblCellMar>
          <w:top w:w="0" w:type="dxa"/>
          <w:left w:w="108" w:type="dxa"/>
          <w:bottom w:w="0" w:type="dxa"/>
          <w:right w:w="108" w:type="dxa"/>
        </w:tblCellMar>
      </w:tblPr>
      <w:tblGrid>
        <w:gridCol w:w="1336"/>
        <w:gridCol w:w="1569"/>
        <w:gridCol w:w="907"/>
        <w:gridCol w:w="334"/>
        <w:gridCol w:w="777"/>
        <w:gridCol w:w="215"/>
        <w:gridCol w:w="453"/>
        <w:gridCol w:w="1047"/>
        <w:gridCol w:w="240"/>
        <w:gridCol w:w="868"/>
        <w:gridCol w:w="1242"/>
        <w:gridCol w:w="166"/>
        <w:gridCol w:w="419"/>
      </w:tblGrid>
      <w:tr>
        <w:tblPrEx>
          <w:tblLayout w:type="fixed"/>
          <w:tblCellMar>
            <w:top w:w="0" w:type="dxa"/>
            <w:left w:w="108" w:type="dxa"/>
            <w:bottom w:w="0" w:type="dxa"/>
            <w:right w:w="108" w:type="dxa"/>
          </w:tblCellMar>
        </w:tblPrEx>
        <w:trPr>
          <w:trHeight w:val="436" w:hRule="atLeast"/>
        </w:trPr>
        <w:tc>
          <w:tcPr>
            <w:tcW w:w="9573" w:type="dxa"/>
            <w:gridSpan w:val="13"/>
            <w:tcBorders>
              <w:top w:val="nil"/>
              <w:left w:val="nil"/>
              <w:bottom w:val="nil"/>
              <w:right w:val="nil"/>
            </w:tcBorders>
            <w:shd w:val="clear" w:color="auto" w:fill="auto"/>
            <w:vAlign w:val="bottom"/>
          </w:tcPr>
          <w:p>
            <w:pPr>
              <w:widowControl/>
              <w:jc w:val="center"/>
              <w:outlineLvl w:val="1"/>
              <w:rPr>
                <w:rFonts w:ascii="宋体" w:hAnsi="宋体" w:cs="宋体"/>
                <w:b/>
                <w:bCs/>
                <w:kern w:val="0"/>
                <w:sz w:val="32"/>
                <w:szCs w:val="32"/>
                <w:highlight w:val="none"/>
              </w:rPr>
            </w:pPr>
            <w:r>
              <w:rPr>
                <w:rFonts w:hint="eastAsia" w:ascii="仿宋_GB2312" w:hAnsi="宋体" w:eastAsia="仿宋_GB2312"/>
                <w:b/>
                <w:kern w:val="0"/>
                <w:sz w:val="32"/>
                <w:szCs w:val="32"/>
                <w:highlight w:val="none"/>
              </w:rPr>
              <w:t>项  目  支  出  绩  效  目  标  表</w:t>
            </w:r>
          </w:p>
        </w:tc>
      </w:tr>
      <w:tr>
        <w:tblPrEx>
          <w:tblLayout w:type="fixed"/>
          <w:tblCellMar>
            <w:top w:w="0" w:type="dxa"/>
            <w:left w:w="108" w:type="dxa"/>
            <w:bottom w:w="0" w:type="dxa"/>
            <w:right w:w="108" w:type="dxa"/>
          </w:tblCellMar>
        </w:tblPrEx>
        <w:trPr>
          <w:trHeight w:val="436" w:hRule="atLeast"/>
        </w:trPr>
        <w:tc>
          <w:tcPr>
            <w:tcW w:w="1336" w:type="dxa"/>
            <w:tcBorders>
              <w:top w:val="nil"/>
              <w:left w:val="nil"/>
              <w:bottom w:val="nil"/>
              <w:right w:val="nil"/>
            </w:tcBorders>
            <w:shd w:val="clear" w:color="auto" w:fill="auto"/>
            <w:vAlign w:val="bottom"/>
          </w:tcPr>
          <w:p>
            <w:pPr>
              <w:widowControl/>
              <w:jc w:val="left"/>
              <w:rPr>
                <w:rFonts w:ascii="宋体" w:hAnsi="宋体" w:cs="宋体"/>
                <w:color w:val="000000"/>
                <w:kern w:val="0"/>
                <w:sz w:val="22"/>
                <w:highlight w:val="none"/>
              </w:rPr>
            </w:pPr>
          </w:p>
        </w:tc>
        <w:tc>
          <w:tcPr>
            <w:tcW w:w="1569" w:type="dxa"/>
            <w:tcBorders>
              <w:top w:val="nil"/>
              <w:left w:val="nil"/>
              <w:bottom w:val="nil"/>
              <w:right w:val="nil"/>
            </w:tcBorders>
            <w:shd w:val="clear" w:color="auto" w:fill="auto"/>
            <w:vAlign w:val="bottom"/>
          </w:tcPr>
          <w:p>
            <w:pPr>
              <w:widowControl/>
              <w:jc w:val="left"/>
              <w:rPr>
                <w:rFonts w:ascii="宋体" w:hAnsi="宋体" w:cs="宋体"/>
                <w:color w:val="000000"/>
                <w:kern w:val="0"/>
                <w:sz w:val="22"/>
                <w:highlight w:val="none"/>
              </w:rPr>
            </w:pPr>
          </w:p>
        </w:tc>
        <w:tc>
          <w:tcPr>
            <w:tcW w:w="907" w:type="dxa"/>
            <w:tcBorders>
              <w:top w:val="nil"/>
              <w:left w:val="nil"/>
              <w:bottom w:val="nil"/>
              <w:right w:val="nil"/>
            </w:tcBorders>
            <w:shd w:val="clear" w:color="auto" w:fill="auto"/>
            <w:vAlign w:val="bottom"/>
          </w:tcPr>
          <w:p>
            <w:pPr>
              <w:widowControl/>
              <w:jc w:val="left"/>
              <w:rPr>
                <w:rFonts w:ascii="宋体" w:hAnsi="宋体" w:cs="宋体"/>
                <w:color w:val="000000"/>
                <w:kern w:val="0"/>
                <w:sz w:val="22"/>
                <w:highlight w:val="none"/>
              </w:rPr>
            </w:pPr>
          </w:p>
        </w:tc>
        <w:tc>
          <w:tcPr>
            <w:tcW w:w="1111" w:type="dxa"/>
            <w:gridSpan w:val="2"/>
            <w:tcBorders>
              <w:top w:val="nil"/>
              <w:left w:val="nil"/>
              <w:bottom w:val="nil"/>
              <w:right w:val="nil"/>
            </w:tcBorders>
            <w:shd w:val="clear" w:color="auto" w:fill="auto"/>
            <w:vAlign w:val="bottom"/>
          </w:tcPr>
          <w:p>
            <w:pPr>
              <w:widowControl/>
              <w:jc w:val="left"/>
              <w:rPr>
                <w:rFonts w:ascii="宋体" w:hAnsi="宋体" w:cs="宋体"/>
                <w:color w:val="000000"/>
                <w:kern w:val="0"/>
                <w:sz w:val="22"/>
                <w:highlight w:val="none"/>
              </w:rPr>
            </w:pPr>
          </w:p>
        </w:tc>
        <w:tc>
          <w:tcPr>
            <w:tcW w:w="215" w:type="dxa"/>
            <w:tcBorders>
              <w:top w:val="nil"/>
              <w:left w:val="nil"/>
              <w:bottom w:val="nil"/>
              <w:right w:val="nil"/>
            </w:tcBorders>
            <w:shd w:val="clear" w:color="auto" w:fill="auto"/>
            <w:vAlign w:val="bottom"/>
          </w:tcPr>
          <w:p>
            <w:pPr>
              <w:widowControl/>
              <w:jc w:val="left"/>
              <w:rPr>
                <w:rFonts w:ascii="宋体" w:hAnsi="宋体" w:cs="宋体"/>
                <w:color w:val="000000"/>
                <w:kern w:val="0"/>
                <w:sz w:val="22"/>
                <w:highlight w:val="none"/>
              </w:rPr>
            </w:pPr>
          </w:p>
        </w:tc>
        <w:tc>
          <w:tcPr>
            <w:tcW w:w="453" w:type="dxa"/>
            <w:tcBorders>
              <w:top w:val="nil"/>
              <w:left w:val="nil"/>
              <w:bottom w:val="nil"/>
              <w:right w:val="nil"/>
            </w:tcBorders>
            <w:shd w:val="clear" w:color="auto" w:fill="auto"/>
            <w:vAlign w:val="bottom"/>
          </w:tcPr>
          <w:p>
            <w:pPr>
              <w:widowControl/>
              <w:jc w:val="left"/>
              <w:rPr>
                <w:rFonts w:ascii="宋体" w:hAnsi="宋体" w:cs="宋体"/>
                <w:color w:val="000000"/>
                <w:kern w:val="0"/>
                <w:sz w:val="22"/>
                <w:highlight w:val="none"/>
              </w:rPr>
            </w:pPr>
          </w:p>
        </w:tc>
        <w:tc>
          <w:tcPr>
            <w:tcW w:w="1047" w:type="dxa"/>
            <w:tcBorders>
              <w:top w:val="nil"/>
              <w:left w:val="nil"/>
              <w:bottom w:val="nil"/>
              <w:right w:val="nil"/>
            </w:tcBorders>
            <w:shd w:val="clear" w:color="auto" w:fill="auto"/>
            <w:vAlign w:val="bottom"/>
          </w:tcPr>
          <w:p>
            <w:pPr>
              <w:widowControl/>
              <w:jc w:val="left"/>
              <w:rPr>
                <w:rFonts w:ascii="宋体" w:hAnsi="宋体" w:cs="宋体"/>
                <w:color w:val="000000"/>
                <w:kern w:val="0"/>
                <w:sz w:val="22"/>
                <w:highlight w:val="none"/>
              </w:rPr>
            </w:pPr>
          </w:p>
        </w:tc>
        <w:tc>
          <w:tcPr>
            <w:tcW w:w="240" w:type="dxa"/>
            <w:tcBorders>
              <w:top w:val="nil"/>
              <w:left w:val="nil"/>
              <w:bottom w:val="nil"/>
              <w:right w:val="nil"/>
            </w:tcBorders>
            <w:shd w:val="clear" w:color="auto" w:fill="auto"/>
            <w:vAlign w:val="bottom"/>
          </w:tcPr>
          <w:p>
            <w:pPr>
              <w:widowControl/>
              <w:jc w:val="left"/>
              <w:rPr>
                <w:rFonts w:ascii="宋体" w:hAnsi="宋体" w:cs="宋体"/>
                <w:color w:val="000000"/>
                <w:kern w:val="0"/>
                <w:sz w:val="22"/>
                <w:highlight w:val="none"/>
              </w:rPr>
            </w:pPr>
          </w:p>
        </w:tc>
        <w:tc>
          <w:tcPr>
            <w:tcW w:w="2110" w:type="dxa"/>
            <w:gridSpan w:val="2"/>
            <w:tcBorders>
              <w:top w:val="nil"/>
              <w:left w:val="nil"/>
              <w:bottom w:val="nil"/>
              <w:right w:val="nil"/>
            </w:tcBorders>
            <w:shd w:val="clear" w:color="auto" w:fill="auto"/>
            <w:vAlign w:val="bottom"/>
          </w:tcPr>
          <w:p>
            <w:pPr>
              <w:widowControl/>
              <w:jc w:val="left"/>
              <w:rPr>
                <w:rFonts w:ascii="宋体" w:hAnsi="宋体" w:cs="宋体"/>
                <w:color w:val="000000"/>
                <w:kern w:val="0"/>
                <w:sz w:val="22"/>
                <w:highlight w:val="none"/>
              </w:rPr>
            </w:pPr>
          </w:p>
        </w:tc>
        <w:tc>
          <w:tcPr>
            <w:tcW w:w="166" w:type="dxa"/>
            <w:tcBorders>
              <w:top w:val="nil"/>
              <w:left w:val="nil"/>
              <w:bottom w:val="nil"/>
              <w:right w:val="nil"/>
            </w:tcBorders>
            <w:shd w:val="clear" w:color="auto" w:fill="auto"/>
            <w:vAlign w:val="bottom"/>
          </w:tcPr>
          <w:p>
            <w:pPr>
              <w:widowControl/>
              <w:jc w:val="left"/>
              <w:rPr>
                <w:rFonts w:ascii="宋体" w:hAnsi="宋体" w:cs="宋体"/>
                <w:color w:val="000000"/>
                <w:kern w:val="0"/>
                <w:sz w:val="22"/>
                <w:highlight w:val="none"/>
              </w:rPr>
            </w:pPr>
          </w:p>
        </w:tc>
        <w:tc>
          <w:tcPr>
            <w:tcW w:w="419" w:type="dxa"/>
            <w:tcBorders>
              <w:top w:val="nil"/>
              <w:left w:val="nil"/>
              <w:bottom w:val="nil"/>
              <w:right w:val="nil"/>
            </w:tcBorders>
            <w:shd w:val="clear" w:color="auto" w:fill="auto"/>
            <w:vAlign w:val="bottom"/>
          </w:tcPr>
          <w:p>
            <w:pPr>
              <w:widowControl/>
              <w:jc w:val="left"/>
              <w:rPr>
                <w:rFonts w:ascii="宋体" w:hAnsi="宋体" w:cs="宋体"/>
                <w:color w:val="000000"/>
                <w:kern w:val="0"/>
                <w:sz w:val="22"/>
                <w:highlight w:val="none"/>
              </w:rPr>
            </w:pPr>
          </w:p>
        </w:tc>
      </w:tr>
      <w:tr>
        <w:tblPrEx>
          <w:tblLayout w:type="fixed"/>
          <w:tblCellMar>
            <w:top w:w="0" w:type="dxa"/>
            <w:left w:w="108" w:type="dxa"/>
            <w:bottom w:w="0" w:type="dxa"/>
            <w:right w:w="108" w:type="dxa"/>
          </w:tblCellMar>
        </w:tblPrEx>
        <w:trPr>
          <w:trHeight w:val="446" w:hRule="atLeast"/>
        </w:trPr>
        <w:tc>
          <w:tcPr>
            <w:tcW w:w="13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b/>
                <w:bCs/>
                <w:kern w:val="0"/>
                <w:sz w:val="18"/>
                <w:szCs w:val="18"/>
                <w:highlight w:val="none"/>
              </w:rPr>
            </w:pPr>
            <w:r>
              <w:rPr>
                <w:rFonts w:hint="eastAsia" w:ascii="宋体" w:hAnsi="宋体" w:cs="宋体"/>
                <w:b/>
                <w:bCs/>
                <w:kern w:val="0"/>
                <w:sz w:val="18"/>
                <w:szCs w:val="18"/>
                <w:highlight w:val="none"/>
              </w:rPr>
              <w:t>预算单位</w:t>
            </w:r>
          </w:p>
        </w:tc>
        <w:tc>
          <w:tcPr>
            <w:tcW w:w="4255" w:type="dxa"/>
            <w:gridSpan w:val="6"/>
            <w:tcBorders>
              <w:top w:val="single" w:color="auto" w:sz="4" w:space="0"/>
              <w:left w:val="nil"/>
              <w:bottom w:val="single" w:color="auto" w:sz="4" w:space="0"/>
              <w:right w:val="single" w:color="auto" w:sz="4" w:space="0"/>
            </w:tcBorders>
            <w:shd w:val="clear" w:color="auto" w:fill="auto"/>
            <w:vAlign w:val="center"/>
          </w:tcPr>
          <w:p>
            <w:pPr>
              <w:widowControl/>
              <w:jc w:val="center"/>
              <w:rPr>
                <w:rFonts w:hint="default" w:ascii="宋体" w:hAnsi="宋体" w:eastAsia="宋体" w:cs="宋体"/>
                <w:kern w:val="0"/>
                <w:sz w:val="18"/>
                <w:szCs w:val="18"/>
                <w:highlight w:val="none"/>
                <w:lang w:val="en-US" w:eastAsia="zh-CN"/>
              </w:rPr>
            </w:pPr>
            <w:r>
              <w:rPr>
                <w:rFonts w:hint="eastAsia" w:ascii="宋体" w:hAnsi="宋体" w:cs="宋体"/>
                <w:kern w:val="0"/>
                <w:sz w:val="18"/>
                <w:szCs w:val="18"/>
                <w:highlight w:val="none"/>
                <w:lang w:val="en-US" w:eastAsia="zh-CN"/>
              </w:rPr>
              <w:t>克孜勒苏柯尔克孜自治州民政局</w:t>
            </w:r>
          </w:p>
        </w:tc>
        <w:tc>
          <w:tcPr>
            <w:tcW w:w="1047"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b/>
                <w:bCs/>
                <w:kern w:val="0"/>
                <w:sz w:val="18"/>
                <w:szCs w:val="18"/>
                <w:highlight w:val="none"/>
              </w:rPr>
            </w:pPr>
            <w:r>
              <w:rPr>
                <w:rFonts w:hint="eastAsia" w:ascii="宋体" w:hAnsi="宋体" w:cs="宋体"/>
                <w:b/>
                <w:bCs/>
                <w:kern w:val="0"/>
                <w:sz w:val="18"/>
                <w:szCs w:val="18"/>
                <w:highlight w:val="none"/>
              </w:rPr>
              <w:t>项目名称</w:t>
            </w:r>
          </w:p>
        </w:tc>
        <w:tc>
          <w:tcPr>
            <w:tcW w:w="2935" w:type="dxa"/>
            <w:gridSpan w:val="5"/>
            <w:tcBorders>
              <w:top w:val="single" w:color="auto" w:sz="4" w:space="0"/>
              <w:left w:val="nil"/>
              <w:bottom w:val="single" w:color="auto" w:sz="4" w:space="0"/>
              <w:right w:val="single" w:color="auto" w:sz="4" w:space="0"/>
            </w:tcBorders>
            <w:shd w:val="clear" w:color="auto" w:fill="auto"/>
            <w:vAlign w:val="center"/>
          </w:tcPr>
          <w:p>
            <w:pPr>
              <w:widowControl/>
              <w:jc w:val="center"/>
              <w:rPr>
                <w:rFonts w:hint="default" w:ascii="宋体" w:hAnsi="宋体" w:eastAsia="宋体" w:cs="宋体"/>
                <w:kern w:val="0"/>
                <w:sz w:val="18"/>
                <w:szCs w:val="18"/>
                <w:highlight w:val="none"/>
                <w:lang w:val="en-US" w:eastAsia="zh-CN"/>
              </w:rPr>
            </w:pPr>
            <w:r>
              <w:rPr>
                <w:rFonts w:hint="eastAsia" w:ascii="宋体" w:hAnsi="宋体" w:cs="宋体"/>
                <w:kern w:val="0"/>
                <w:sz w:val="18"/>
                <w:szCs w:val="18"/>
                <w:highlight w:val="none"/>
                <w:lang w:val="en-US" w:eastAsia="zh-CN"/>
              </w:rPr>
              <w:t>联建工作经费</w:t>
            </w:r>
          </w:p>
        </w:tc>
      </w:tr>
      <w:tr>
        <w:tblPrEx>
          <w:tblLayout w:type="fixed"/>
          <w:tblCellMar>
            <w:top w:w="0" w:type="dxa"/>
            <w:left w:w="108" w:type="dxa"/>
            <w:bottom w:w="0" w:type="dxa"/>
            <w:right w:w="108" w:type="dxa"/>
          </w:tblCellMar>
        </w:tblPrEx>
        <w:trPr>
          <w:trHeight w:val="760" w:hRule="atLeast"/>
        </w:trPr>
        <w:tc>
          <w:tcPr>
            <w:tcW w:w="13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cs="宋体"/>
                <w:b/>
                <w:bCs/>
                <w:kern w:val="0"/>
                <w:sz w:val="18"/>
                <w:szCs w:val="18"/>
                <w:highlight w:val="none"/>
              </w:rPr>
            </w:pPr>
            <w:r>
              <w:rPr>
                <w:rFonts w:hint="eastAsia" w:ascii="宋体" w:hAnsi="宋体" w:cs="宋体"/>
                <w:b/>
                <w:bCs/>
                <w:kern w:val="0"/>
                <w:sz w:val="18"/>
                <w:szCs w:val="18"/>
                <w:highlight w:val="none"/>
              </w:rPr>
              <w:t>项目资金</w:t>
            </w:r>
          </w:p>
          <w:p>
            <w:pPr>
              <w:widowControl/>
              <w:jc w:val="center"/>
              <w:rPr>
                <w:rFonts w:ascii="宋体" w:hAnsi="宋体" w:cs="宋体"/>
                <w:b/>
                <w:bCs/>
                <w:kern w:val="0"/>
                <w:sz w:val="18"/>
                <w:szCs w:val="18"/>
                <w:highlight w:val="none"/>
              </w:rPr>
            </w:pPr>
            <w:r>
              <w:rPr>
                <w:rFonts w:hint="eastAsia" w:ascii="宋体" w:hAnsi="宋体" w:cs="宋体"/>
                <w:b/>
                <w:bCs/>
                <w:kern w:val="0"/>
                <w:sz w:val="18"/>
                <w:szCs w:val="18"/>
                <w:highlight w:val="none"/>
              </w:rPr>
              <w:t>（万元）</w:t>
            </w:r>
          </w:p>
        </w:tc>
        <w:tc>
          <w:tcPr>
            <w:tcW w:w="156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年度资金总额：</w:t>
            </w:r>
          </w:p>
        </w:tc>
        <w:tc>
          <w:tcPr>
            <w:tcW w:w="1241" w:type="dxa"/>
            <w:gridSpan w:val="2"/>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lang w:val="en-US" w:eastAsia="zh-CN"/>
              </w:rPr>
              <w:t>7万元</w:t>
            </w:r>
            <w:r>
              <w:rPr>
                <w:rFonts w:hint="eastAsia" w:ascii="宋体" w:hAnsi="宋体" w:cs="宋体"/>
                <w:kern w:val="0"/>
                <w:sz w:val="18"/>
                <w:szCs w:val="18"/>
                <w:highlight w:val="none"/>
              </w:rPr>
              <w:t>　</w:t>
            </w:r>
          </w:p>
        </w:tc>
        <w:tc>
          <w:tcPr>
            <w:tcW w:w="1445" w:type="dxa"/>
            <w:gridSpan w:val="3"/>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其中：财政拨款</w:t>
            </w:r>
          </w:p>
        </w:tc>
        <w:tc>
          <w:tcPr>
            <w:tcW w:w="1047" w:type="dxa"/>
            <w:tcBorders>
              <w:top w:val="nil"/>
              <w:left w:val="nil"/>
              <w:bottom w:val="single" w:color="auto" w:sz="4" w:space="0"/>
              <w:right w:val="single" w:color="auto" w:sz="4" w:space="0"/>
            </w:tcBorders>
            <w:shd w:val="clear" w:color="auto" w:fill="auto"/>
            <w:vAlign w:val="center"/>
          </w:tcPr>
          <w:p>
            <w:pPr>
              <w:widowControl/>
              <w:jc w:val="center"/>
              <w:rPr>
                <w:rFonts w:hint="default" w:ascii="宋体" w:hAnsi="宋体" w:eastAsia="宋体" w:cs="宋体"/>
                <w:kern w:val="0"/>
                <w:sz w:val="18"/>
                <w:szCs w:val="18"/>
                <w:highlight w:val="none"/>
                <w:lang w:val="en-US" w:eastAsia="zh-CN"/>
              </w:rPr>
            </w:pPr>
            <w:r>
              <w:rPr>
                <w:rFonts w:hint="eastAsia" w:ascii="宋体" w:hAnsi="宋体" w:cs="宋体"/>
                <w:kern w:val="0"/>
                <w:sz w:val="18"/>
                <w:szCs w:val="18"/>
                <w:highlight w:val="none"/>
              </w:rPr>
              <w:t>　</w:t>
            </w:r>
            <w:r>
              <w:rPr>
                <w:rFonts w:hint="eastAsia" w:ascii="宋体" w:hAnsi="宋体" w:cs="宋体"/>
                <w:kern w:val="0"/>
                <w:sz w:val="18"/>
                <w:szCs w:val="18"/>
                <w:highlight w:val="none"/>
                <w:lang w:val="en-US" w:eastAsia="zh-CN"/>
              </w:rPr>
              <w:t>7万元</w:t>
            </w:r>
          </w:p>
        </w:tc>
        <w:tc>
          <w:tcPr>
            <w:tcW w:w="1108" w:type="dxa"/>
            <w:gridSpan w:val="2"/>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其他资金</w:t>
            </w:r>
          </w:p>
        </w:tc>
        <w:tc>
          <w:tcPr>
            <w:tcW w:w="1827" w:type="dxa"/>
            <w:gridSpan w:val="3"/>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　</w:t>
            </w:r>
          </w:p>
        </w:tc>
      </w:tr>
      <w:tr>
        <w:tblPrEx>
          <w:tblLayout w:type="fixed"/>
          <w:tblCellMar>
            <w:top w:w="0" w:type="dxa"/>
            <w:left w:w="108" w:type="dxa"/>
            <w:bottom w:w="0" w:type="dxa"/>
            <w:right w:w="108" w:type="dxa"/>
          </w:tblCellMar>
        </w:tblPrEx>
        <w:trPr>
          <w:trHeight w:val="1754" w:hRule="atLeast"/>
        </w:trPr>
        <w:tc>
          <w:tcPr>
            <w:tcW w:w="1336" w:type="dxa"/>
            <w:tcBorders>
              <w:top w:val="nil"/>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b/>
                <w:bCs/>
                <w:kern w:val="0"/>
                <w:sz w:val="18"/>
                <w:szCs w:val="18"/>
                <w:highlight w:val="none"/>
              </w:rPr>
            </w:pPr>
            <w:r>
              <w:rPr>
                <w:rFonts w:hint="eastAsia" w:ascii="宋体" w:hAnsi="宋体" w:cs="宋体"/>
                <w:b/>
                <w:bCs/>
                <w:kern w:val="0"/>
                <w:sz w:val="18"/>
                <w:szCs w:val="18"/>
                <w:highlight w:val="none"/>
              </w:rPr>
              <w:t>项目总体目标</w:t>
            </w:r>
          </w:p>
        </w:tc>
        <w:tc>
          <w:tcPr>
            <w:tcW w:w="8237" w:type="dxa"/>
            <w:gridSpan w:val="12"/>
            <w:tcBorders>
              <w:top w:val="nil"/>
              <w:left w:val="nil"/>
              <w:bottom w:val="single" w:color="000000" w:sz="4" w:space="0"/>
              <w:right w:val="single" w:color="000000" w:sz="4" w:space="0"/>
            </w:tcBorders>
            <w:shd w:val="clear" w:color="auto" w:fill="auto"/>
          </w:tcPr>
          <w:p>
            <w:pPr>
              <w:widowControl/>
              <w:numPr>
                <w:ilvl w:val="0"/>
                <w:numId w:val="1"/>
              </w:numPr>
              <w:jc w:val="left"/>
              <w:rPr>
                <w:rFonts w:hint="eastAsia" w:ascii="宋体" w:hAnsi="宋体" w:cs="宋体"/>
                <w:kern w:val="0"/>
                <w:sz w:val="18"/>
                <w:szCs w:val="18"/>
                <w:highlight w:val="none"/>
                <w:lang w:val="en-US" w:eastAsia="zh-CN"/>
              </w:rPr>
            </w:pPr>
            <w:r>
              <w:rPr>
                <w:rFonts w:hint="eastAsia" w:ascii="宋体" w:hAnsi="宋体" w:cs="宋体"/>
                <w:kern w:val="0"/>
                <w:sz w:val="18"/>
                <w:szCs w:val="18"/>
                <w:highlight w:val="none"/>
                <w:lang w:val="en-US" w:eastAsia="zh-CN"/>
              </w:rPr>
              <w:t>通过开展群众工作，加强民族团结，增进民族互情，突出现代文化引领，促进宗教和谐，落实民生建设任务，增加农牧民收入，关心关爱贫困户、低保户、残疾人等特殊家庭，帮助解决生产生活的实际困难，开展精准扶贫、凝聚人心，建立自身动力的传帮带过程。</w:t>
            </w:r>
          </w:p>
          <w:p>
            <w:pPr>
              <w:widowControl/>
              <w:numPr>
                <w:ilvl w:val="0"/>
                <w:numId w:val="1"/>
              </w:numPr>
              <w:jc w:val="left"/>
              <w:rPr>
                <w:rFonts w:ascii="宋体" w:hAnsi="宋体" w:cs="宋体"/>
                <w:kern w:val="0"/>
                <w:sz w:val="18"/>
                <w:szCs w:val="18"/>
                <w:highlight w:val="none"/>
              </w:rPr>
            </w:pPr>
            <w:r>
              <w:rPr>
                <w:rFonts w:hint="eastAsia" w:ascii="宋体" w:hAnsi="宋体" w:cs="宋体"/>
                <w:kern w:val="0"/>
                <w:sz w:val="18"/>
                <w:szCs w:val="18"/>
                <w:highlight w:val="none"/>
                <w:lang w:val="en-US" w:eastAsia="zh-CN"/>
              </w:rPr>
              <w:t>通过开展群众工作，提升该村基层组织工作能力，改善村委会办公基础条件。</w:t>
            </w:r>
            <w:r>
              <w:rPr>
                <w:rFonts w:hint="eastAsia" w:ascii="宋体" w:hAnsi="宋体" w:cs="宋体"/>
                <w:kern w:val="0"/>
                <w:sz w:val="18"/>
                <w:szCs w:val="18"/>
                <w:highlight w:val="none"/>
              </w:rPr>
              <w:t>　</w:t>
            </w:r>
          </w:p>
        </w:tc>
      </w:tr>
      <w:tr>
        <w:tblPrEx>
          <w:tblLayout w:type="fixed"/>
          <w:tblCellMar>
            <w:top w:w="0" w:type="dxa"/>
            <w:left w:w="108" w:type="dxa"/>
            <w:bottom w:w="0" w:type="dxa"/>
            <w:right w:w="108" w:type="dxa"/>
          </w:tblCellMar>
        </w:tblPrEx>
        <w:trPr>
          <w:trHeight w:val="446" w:hRule="atLeast"/>
        </w:trPr>
        <w:tc>
          <w:tcPr>
            <w:tcW w:w="1336" w:type="dxa"/>
            <w:tcBorders>
              <w:top w:val="nil"/>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b/>
                <w:bCs/>
                <w:kern w:val="0"/>
                <w:sz w:val="18"/>
                <w:szCs w:val="18"/>
                <w:highlight w:val="none"/>
              </w:rPr>
            </w:pPr>
            <w:r>
              <w:rPr>
                <w:rFonts w:hint="eastAsia" w:ascii="宋体" w:hAnsi="宋体" w:cs="宋体"/>
                <w:b/>
                <w:bCs/>
                <w:kern w:val="0"/>
                <w:sz w:val="18"/>
                <w:szCs w:val="18"/>
                <w:highlight w:val="none"/>
              </w:rPr>
              <w:t>一级指标</w:t>
            </w:r>
          </w:p>
        </w:tc>
        <w:tc>
          <w:tcPr>
            <w:tcW w:w="1569"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宋体"/>
                <w:b/>
                <w:bCs/>
                <w:kern w:val="0"/>
                <w:sz w:val="18"/>
                <w:szCs w:val="18"/>
                <w:highlight w:val="none"/>
              </w:rPr>
            </w:pPr>
            <w:r>
              <w:rPr>
                <w:rFonts w:hint="eastAsia" w:ascii="宋体" w:hAnsi="宋体" w:cs="宋体"/>
                <w:b/>
                <w:bCs/>
                <w:kern w:val="0"/>
                <w:sz w:val="18"/>
                <w:szCs w:val="18"/>
                <w:highlight w:val="none"/>
              </w:rPr>
              <w:t>二级指标</w:t>
            </w:r>
          </w:p>
        </w:tc>
        <w:tc>
          <w:tcPr>
            <w:tcW w:w="3973" w:type="dxa"/>
            <w:gridSpan w:val="7"/>
            <w:tcBorders>
              <w:top w:val="single" w:color="000000" w:sz="4" w:space="0"/>
              <w:left w:val="nil"/>
              <w:bottom w:val="single" w:color="000000" w:sz="4" w:space="0"/>
              <w:right w:val="single" w:color="000000" w:sz="4" w:space="0"/>
            </w:tcBorders>
            <w:shd w:val="clear" w:color="auto" w:fill="auto"/>
            <w:vAlign w:val="center"/>
          </w:tcPr>
          <w:p>
            <w:pPr>
              <w:widowControl/>
              <w:jc w:val="center"/>
              <w:rPr>
                <w:rFonts w:ascii="宋体" w:hAnsi="宋体" w:cs="宋体"/>
                <w:b/>
                <w:bCs/>
                <w:kern w:val="0"/>
                <w:sz w:val="18"/>
                <w:szCs w:val="18"/>
                <w:highlight w:val="none"/>
              </w:rPr>
            </w:pPr>
            <w:r>
              <w:rPr>
                <w:rFonts w:hint="eastAsia" w:ascii="宋体" w:hAnsi="宋体" w:cs="宋体"/>
                <w:b/>
                <w:bCs/>
                <w:kern w:val="0"/>
                <w:sz w:val="18"/>
                <w:szCs w:val="18"/>
                <w:highlight w:val="none"/>
              </w:rPr>
              <w:t>三级指标</w:t>
            </w:r>
          </w:p>
        </w:tc>
        <w:tc>
          <w:tcPr>
            <w:tcW w:w="2695" w:type="dxa"/>
            <w:gridSpan w:val="4"/>
            <w:tcBorders>
              <w:top w:val="single" w:color="000000" w:sz="4" w:space="0"/>
              <w:left w:val="nil"/>
              <w:bottom w:val="single" w:color="000000" w:sz="4" w:space="0"/>
              <w:right w:val="single" w:color="000000" w:sz="4" w:space="0"/>
            </w:tcBorders>
            <w:shd w:val="clear" w:color="auto" w:fill="auto"/>
            <w:vAlign w:val="center"/>
          </w:tcPr>
          <w:p>
            <w:pPr>
              <w:widowControl/>
              <w:jc w:val="center"/>
              <w:rPr>
                <w:rFonts w:ascii="宋体" w:hAnsi="宋体" w:cs="宋体"/>
                <w:b/>
                <w:bCs/>
                <w:kern w:val="0"/>
                <w:sz w:val="18"/>
                <w:szCs w:val="18"/>
                <w:highlight w:val="none"/>
              </w:rPr>
            </w:pPr>
            <w:r>
              <w:rPr>
                <w:rFonts w:hint="eastAsia" w:ascii="宋体" w:hAnsi="宋体" w:cs="宋体"/>
                <w:b/>
                <w:bCs/>
                <w:kern w:val="0"/>
                <w:sz w:val="18"/>
                <w:szCs w:val="18"/>
                <w:highlight w:val="none"/>
              </w:rPr>
              <w:t>指标值（包含数字及文字描述）</w:t>
            </w:r>
          </w:p>
        </w:tc>
      </w:tr>
      <w:tr>
        <w:tblPrEx>
          <w:tblLayout w:type="fixed"/>
          <w:tblCellMar>
            <w:top w:w="0" w:type="dxa"/>
            <w:left w:w="108" w:type="dxa"/>
            <w:bottom w:w="0" w:type="dxa"/>
            <w:right w:w="108" w:type="dxa"/>
          </w:tblCellMar>
        </w:tblPrEx>
        <w:trPr>
          <w:trHeight w:val="446" w:hRule="atLeast"/>
        </w:trPr>
        <w:tc>
          <w:tcPr>
            <w:tcW w:w="1336" w:type="dxa"/>
            <w:vMerge w:val="restart"/>
            <w:tcBorders>
              <w:top w:val="nil"/>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项目完成指标</w:t>
            </w:r>
          </w:p>
        </w:tc>
        <w:tc>
          <w:tcPr>
            <w:tcW w:w="1569" w:type="dxa"/>
            <w:vMerge w:val="restart"/>
            <w:tcBorders>
              <w:top w:val="nil"/>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成本指标</w:t>
            </w:r>
          </w:p>
        </w:tc>
        <w:tc>
          <w:tcPr>
            <w:tcW w:w="3973" w:type="dxa"/>
            <w:gridSpan w:val="7"/>
            <w:tcBorders>
              <w:top w:val="single" w:color="000000" w:sz="4" w:space="0"/>
              <w:left w:val="nil"/>
              <w:bottom w:val="single" w:color="000000" w:sz="4" w:space="0"/>
              <w:right w:val="single" w:color="000000" w:sz="4" w:space="0"/>
            </w:tcBorders>
            <w:shd w:val="clear" w:color="auto" w:fill="auto"/>
            <w:vAlign w:val="center"/>
          </w:tcPr>
          <w:p>
            <w:pPr>
              <w:widowControl/>
              <w:jc w:val="both"/>
              <w:rPr>
                <w:rFonts w:ascii="宋体" w:hAnsi="宋体" w:cs="宋体"/>
                <w:kern w:val="0"/>
                <w:sz w:val="18"/>
                <w:szCs w:val="18"/>
                <w:highlight w:val="none"/>
              </w:rPr>
            </w:pPr>
            <w:r>
              <w:rPr>
                <w:rFonts w:hint="eastAsia" w:ascii="宋体" w:hAnsi="宋体" w:cs="宋体"/>
                <w:kern w:val="0"/>
                <w:sz w:val="18"/>
                <w:szCs w:val="18"/>
                <w:highlight w:val="none"/>
                <w:lang w:val="en-US" w:eastAsia="zh-CN"/>
              </w:rPr>
              <w:t>购买办公用品耗材经费</w:t>
            </w:r>
            <w:r>
              <w:rPr>
                <w:rFonts w:hint="eastAsia" w:ascii="宋体" w:hAnsi="宋体" w:cs="宋体"/>
                <w:kern w:val="0"/>
                <w:sz w:val="18"/>
                <w:szCs w:val="18"/>
                <w:highlight w:val="none"/>
              </w:rPr>
              <w:t>　</w:t>
            </w:r>
          </w:p>
        </w:tc>
        <w:tc>
          <w:tcPr>
            <w:tcW w:w="2695" w:type="dxa"/>
            <w:gridSpan w:val="4"/>
            <w:tcBorders>
              <w:top w:val="single" w:color="000000" w:sz="4" w:space="0"/>
              <w:left w:val="nil"/>
              <w:bottom w:val="single" w:color="000000" w:sz="4" w:space="0"/>
              <w:right w:val="single" w:color="000000" w:sz="4" w:space="0"/>
            </w:tcBorders>
            <w:shd w:val="clear" w:color="auto" w:fill="auto"/>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lang w:val="en-US" w:eastAsia="zh-CN"/>
              </w:rPr>
              <w:t>≤3万元</w:t>
            </w:r>
            <w:r>
              <w:rPr>
                <w:rFonts w:hint="eastAsia" w:ascii="宋体" w:hAnsi="宋体" w:cs="宋体"/>
                <w:kern w:val="0"/>
                <w:sz w:val="18"/>
                <w:szCs w:val="18"/>
                <w:highlight w:val="none"/>
              </w:rPr>
              <w:t>　</w:t>
            </w:r>
          </w:p>
        </w:tc>
      </w:tr>
      <w:tr>
        <w:tblPrEx>
          <w:tblLayout w:type="fixed"/>
          <w:tblCellMar>
            <w:top w:w="0" w:type="dxa"/>
            <w:left w:w="108" w:type="dxa"/>
            <w:bottom w:w="0" w:type="dxa"/>
            <w:right w:w="108" w:type="dxa"/>
          </w:tblCellMar>
        </w:tblPrEx>
        <w:trPr>
          <w:trHeight w:val="446" w:hRule="atLeast"/>
        </w:trPr>
        <w:tc>
          <w:tcPr>
            <w:tcW w:w="1336" w:type="dxa"/>
            <w:vMerge w:val="continue"/>
            <w:tcBorders>
              <w:left w:val="single" w:color="000000" w:sz="4" w:space="0"/>
              <w:right w:val="single" w:color="000000" w:sz="4" w:space="0"/>
            </w:tcBorders>
            <w:shd w:val="clear" w:color="auto" w:fill="auto"/>
            <w:vAlign w:val="center"/>
          </w:tcPr>
          <w:p>
            <w:pPr>
              <w:widowControl/>
              <w:jc w:val="center"/>
              <w:rPr>
                <w:rFonts w:hint="eastAsia" w:ascii="宋体" w:hAnsi="宋体" w:cs="宋体"/>
                <w:kern w:val="0"/>
                <w:sz w:val="18"/>
                <w:szCs w:val="18"/>
                <w:highlight w:val="none"/>
              </w:rPr>
            </w:pPr>
          </w:p>
        </w:tc>
        <w:tc>
          <w:tcPr>
            <w:tcW w:w="1569" w:type="dxa"/>
            <w:vMerge w:val="continue"/>
            <w:tcBorders>
              <w:left w:val="single" w:color="000000" w:sz="4" w:space="0"/>
              <w:right w:val="single" w:color="000000" w:sz="4" w:space="0"/>
            </w:tcBorders>
            <w:shd w:val="clear" w:color="auto" w:fill="auto"/>
            <w:vAlign w:val="center"/>
          </w:tcPr>
          <w:p>
            <w:pPr>
              <w:widowControl/>
              <w:jc w:val="center"/>
              <w:rPr>
                <w:rFonts w:hint="eastAsia" w:ascii="宋体" w:hAnsi="宋体" w:cs="宋体"/>
                <w:kern w:val="0"/>
                <w:sz w:val="18"/>
                <w:szCs w:val="18"/>
                <w:highlight w:val="none"/>
              </w:rPr>
            </w:pPr>
          </w:p>
        </w:tc>
        <w:tc>
          <w:tcPr>
            <w:tcW w:w="3973" w:type="dxa"/>
            <w:gridSpan w:val="7"/>
            <w:tcBorders>
              <w:top w:val="single" w:color="000000" w:sz="4" w:space="0"/>
              <w:left w:val="nil"/>
              <w:bottom w:val="single" w:color="000000" w:sz="4" w:space="0"/>
              <w:right w:val="single" w:color="000000" w:sz="4" w:space="0"/>
            </w:tcBorders>
            <w:shd w:val="clear" w:color="auto" w:fill="auto"/>
            <w:vAlign w:val="center"/>
          </w:tcPr>
          <w:p>
            <w:pPr>
              <w:widowControl/>
              <w:jc w:val="both"/>
              <w:rPr>
                <w:rFonts w:hint="default" w:ascii="宋体" w:hAnsi="宋体" w:cs="宋体"/>
                <w:kern w:val="0"/>
                <w:sz w:val="18"/>
                <w:szCs w:val="18"/>
                <w:highlight w:val="none"/>
                <w:lang w:val="en-US" w:eastAsia="zh-CN"/>
              </w:rPr>
            </w:pPr>
            <w:r>
              <w:rPr>
                <w:rFonts w:hint="eastAsia" w:ascii="宋体" w:hAnsi="宋体" w:cs="宋体"/>
                <w:kern w:val="0"/>
                <w:sz w:val="18"/>
                <w:szCs w:val="18"/>
                <w:highlight w:val="none"/>
                <w:lang w:val="en-US" w:eastAsia="zh-CN"/>
              </w:rPr>
              <w:t>工作队日常维修维护经费</w:t>
            </w:r>
          </w:p>
        </w:tc>
        <w:tc>
          <w:tcPr>
            <w:tcW w:w="2695" w:type="dxa"/>
            <w:gridSpan w:val="4"/>
            <w:tcBorders>
              <w:top w:val="single" w:color="000000" w:sz="4" w:space="0"/>
              <w:left w:val="nil"/>
              <w:bottom w:val="single" w:color="000000" w:sz="4" w:space="0"/>
              <w:right w:val="single" w:color="000000" w:sz="4" w:space="0"/>
            </w:tcBorders>
            <w:shd w:val="clear" w:color="auto" w:fill="auto"/>
            <w:vAlign w:val="center"/>
          </w:tcPr>
          <w:p>
            <w:pPr>
              <w:widowControl/>
              <w:jc w:val="center"/>
              <w:rPr>
                <w:rFonts w:hint="eastAsia" w:ascii="宋体" w:hAnsi="宋体" w:cs="宋体"/>
                <w:kern w:val="0"/>
                <w:sz w:val="18"/>
                <w:szCs w:val="18"/>
                <w:highlight w:val="none"/>
              </w:rPr>
            </w:pPr>
            <w:r>
              <w:rPr>
                <w:rFonts w:hint="eastAsia" w:ascii="宋体" w:hAnsi="宋体" w:cs="宋体"/>
                <w:kern w:val="0"/>
                <w:sz w:val="18"/>
                <w:szCs w:val="18"/>
                <w:highlight w:val="none"/>
                <w:lang w:val="en-US" w:eastAsia="zh-CN"/>
              </w:rPr>
              <w:t>≤3万元</w:t>
            </w:r>
            <w:r>
              <w:rPr>
                <w:rFonts w:hint="eastAsia" w:ascii="宋体" w:hAnsi="宋体" w:cs="宋体"/>
                <w:kern w:val="0"/>
                <w:sz w:val="18"/>
                <w:szCs w:val="18"/>
                <w:highlight w:val="none"/>
              </w:rPr>
              <w:t>　</w:t>
            </w:r>
          </w:p>
        </w:tc>
      </w:tr>
      <w:tr>
        <w:tblPrEx>
          <w:tblLayout w:type="fixed"/>
          <w:tblCellMar>
            <w:top w:w="0" w:type="dxa"/>
            <w:left w:w="108" w:type="dxa"/>
            <w:bottom w:w="0" w:type="dxa"/>
            <w:right w:w="108" w:type="dxa"/>
          </w:tblCellMar>
        </w:tblPrEx>
        <w:trPr>
          <w:trHeight w:val="446" w:hRule="atLeast"/>
        </w:trPr>
        <w:tc>
          <w:tcPr>
            <w:tcW w:w="1336"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宋体"/>
                <w:kern w:val="0"/>
                <w:sz w:val="18"/>
                <w:szCs w:val="18"/>
                <w:highlight w:val="none"/>
              </w:rPr>
            </w:pPr>
          </w:p>
        </w:tc>
        <w:tc>
          <w:tcPr>
            <w:tcW w:w="1569"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宋体"/>
                <w:kern w:val="0"/>
                <w:sz w:val="18"/>
                <w:szCs w:val="18"/>
                <w:highlight w:val="none"/>
              </w:rPr>
            </w:pPr>
          </w:p>
        </w:tc>
        <w:tc>
          <w:tcPr>
            <w:tcW w:w="3973" w:type="dxa"/>
            <w:gridSpan w:val="7"/>
            <w:tcBorders>
              <w:top w:val="single" w:color="000000" w:sz="4" w:space="0"/>
              <w:left w:val="nil"/>
              <w:bottom w:val="single" w:color="000000" w:sz="4" w:space="0"/>
              <w:right w:val="single" w:color="000000" w:sz="4" w:space="0"/>
            </w:tcBorders>
            <w:shd w:val="clear" w:color="auto" w:fill="auto"/>
            <w:vAlign w:val="center"/>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lang w:val="en-US" w:eastAsia="zh-CN"/>
              </w:rPr>
              <w:t>文体活动经费</w:t>
            </w:r>
            <w:r>
              <w:rPr>
                <w:rFonts w:hint="eastAsia" w:ascii="宋体" w:hAnsi="宋体" w:cs="宋体"/>
                <w:kern w:val="0"/>
                <w:sz w:val="18"/>
                <w:szCs w:val="18"/>
                <w:highlight w:val="none"/>
              </w:rPr>
              <w:t>　</w:t>
            </w:r>
          </w:p>
        </w:tc>
        <w:tc>
          <w:tcPr>
            <w:tcW w:w="2695" w:type="dxa"/>
            <w:gridSpan w:val="4"/>
            <w:tcBorders>
              <w:top w:val="single" w:color="000000" w:sz="4" w:space="0"/>
              <w:left w:val="nil"/>
              <w:bottom w:val="single" w:color="000000" w:sz="4" w:space="0"/>
              <w:right w:val="single" w:color="000000" w:sz="4" w:space="0"/>
            </w:tcBorders>
            <w:shd w:val="clear" w:color="auto" w:fill="auto"/>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lang w:val="en-US" w:eastAsia="zh-CN"/>
              </w:rPr>
              <w:t>≤1万元</w:t>
            </w:r>
            <w:r>
              <w:rPr>
                <w:rFonts w:hint="eastAsia" w:ascii="宋体" w:hAnsi="宋体" w:cs="宋体"/>
                <w:kern w:val="0"/>
                <w:sz w:val="18"/>
                <w:szCs w:val="18"/>
                <w:highlight w:val="none"/>
              </w:rPr>
              <w:t>　</w:t>
            </w:r>
          </w:p>
        </w:tc>
      </w:tr>
      <w:tr>
        <w:tblPrEx>
          <w:tblLayout w:type="fixed"/>
          <w:tblCellMar>
            <w:top w:w="0" w:type="dxa"/>
            <w:left w:w="108" w:type="dxa"/>
            <w:bottom w:w="0" w:type="dxa"/>
            <w:right w:w="108" w:type="dxa"/>
          </w:tblCellMar>
        </w:tblPrEx>
        <w:trPr>
          <w:trHeight w:val="446" w:hRule="atLeast"/>
        </w:trPr>
        <w:tc>
          <w:tcPr>
            <w:tcW w:w="1336"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宋体"/>
                <w:kern w:val="0"/>
                <w:sz w:val="18"/>
                <w:szCs w:val="18"/>
                <w:highlight w:val="none"/>
              </w:rPr>
            </w:pPr>
          </w:p>
        </w:tc>
        <w:tc>
          <w:tcPr>
            <w:tcW w:w="1569" w:type="dxa"/>
            <w:vMerge w:val="restart"/>
            <w:tcBorders>
              <w:top w:val="nil"/>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时效指标</w:t>
            </w:r>
          </w:p>
        </w:tc>
        <w:tc>
          <w:tcPr>
            <w:tcW w:w="3973" w:type="dxa"/>
            <w:gridSpan w:val="7"/>
            <w:tcBorders>
              <w:top w:val="single" w:color="000000" w:sz="4" w:space="0"/>
              <w:left w:val="nil"/>
              <w:bottom w:val="single" w:color="000000" w:sz="4" w:space="0"/>
              <w:right w:val="single" w:color="000000" w:sz="4" w:space="0"/>
            </w:tcBorders>
            <w:shd w:val="clear" w:color="auto" w:fill="auto"/>
            <w:vAlign w:val="center"/>
          </w:tcPr>
          <w:p>
            <w:pPr>
              <w:widowControl/>
              <w:jc w:val="left"/>
              <w:rPr>
                <w:rFonts w:hint="default" w:ascii="宋体" w:hAnsi="宋体" w:eastAsia="宋体" w:cs="宋体"/>
                <w:kern w:val="0"/>
                <w:sz w:val="18"/>
                <w:szCs w:val="18"/>
                <w:highlight w:val="none"/>
                <w:lang w:val="en-US" w:eastAsia="zh-CN"/>
              </w:rPr>
            </w:pPr>
            <w:r>
              <w:rPr>
                <w:rFonts w:hint="eastAsia" w:ascii="宋体" w:hAnsi="宋体" w:cs="宋体"/>
                <w:kern w:val="0"/>
                <w:sz w:val="18"/>
                <w:szCs w:val="18"/>
                <w:highlight w:val="none"/>
                <w:lang w:val="en-US" w:eastAsia="zh-CN"/>
              </w:rPr>
              <w:t>实施项目日期</w:t>
            </w:r>
          </w:p>
        </w:tc>
        <w:tc>
          <w:tcPr>
            <w:tcW w:w="2695" w:type="dxa"/>
            <w:gridSpan w:val="4"/>
            <w:tcBorders>
              <w:top w:val="single" w:color="000000" w:sz="4" w:space="0"/>
              <w:left w:val="nil"/>
              <w:bottom w:val="single" w:color="000000" w:sz="4" w:space="0"/>
              <w:right w:val="single" w:color="000000" w:sz="4" w:space="0"/>
            </w:tcBorders>
            <w:shd w:val="clear" w:color="auto" w:fill="auto"/>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lang w:val="en-US" w:eastAsia="zh-CN"/>
              </w:rPr>
              <w:t>2020年1月-12月</w:t>
            </w:r>
            <w:r>
              <w:rPr>
                <w:rFonts w:hint="eastAsia" w:ascii="宋体" w:hAnsi="宋体" w:cs="宋体"/>
                <w:kern w:val="0"/>
                <w:sz w:val="18"/>
                <w:szCs w:val="18"/>
                <w:highlight w:val="none"/>
              </w:rPr>
              <w:t>　</w:t>
            </w:r>
          </w:p>
        </w:tc>
      </w:tr>
      <w:tr>
        <w:tblPrEx>
          <w:tblLayout w:type="fixed"/>
          <w:tblCellMar>
            <w:top w:w="0" w:type="dxa"/>
            <w:left w:w="108" w:type="dxa"/>
            <w:bottom w:w="0" w:type="dxa"/>
            <w:right w:w="108" w:type="dxa"/>
          </w:tblCellMar>
        </w:tblPrEx>
        <w:trPr>
          <w:trHeight w:val="446" w:hRule="atLeast"/>
        </w:trPr>
        <w:tc>
          <w:tcPr>
            <w:tcW w:w="1336"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宋体"/>
                <w:kern w:val="0"/>
                <w:sz w:val="18"/>
                <w:szCs w:val="18"/>
                <w:highlight w:val="none"/>
              </w:rPr>
            </w:pPr>
          </w:p>
        </w:tc>
        <w:tc>
          <w:tcPr>
            <w:tcW w:w="1569"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宋体"/>
                <w:kern w:val="0"/>
                <w:sz w:val="18"/>
                <w:szCs w:val="18"/>
                <w:highlight w:val="none"/>
              </w:rPr>
            </w:pPr>
          </w:p>
        </w:tc>
        <w:tc>
          <w:tcPr>
            <w:tcW w:w="3973" w:type="dxa"/>
            <w:gridSpan w:val="7"/>
            <w:tcBorders>
              <w:top w:val="single" w:color="000000" w:sz="4" w:space="0"/>
              <w:left w:val="nil"/>
              <w:bottom w:val="single" w:color="000000" w:sz="4" w:space="0"/>
              <w:right w:val="single" w:color="000000" w:sz="4" w:space="0"/>
            </w:tcBorders>
            <w:shd w:val="clear" w:color="auto" w:fill="auto"/>
            <w:vAlign w:val="center"/>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　</w:t>
            </w:r>
          </w:p>
        </w:tc>
        <w:tc>
          <w:tcPr>
            <w:tcW w:w="2695" w:type="dxa"/>
            <w:gridSpan w:val="4"/>
            <w:tcBorders>
              <w:top w:val="single" w:color="000000" w:sz="4" w:space="0"/>
              <w:left w:val="nil"/>
              <w:bottom w:val="single" w:color="000000" w:sz="4" w:space="0"/>
              <w:right w:val="single" w:color="000000" w:sz="4" w:space="0"/>
            </w:tcBorders>
            <w:shd w:val="clear" w:color="auto" w:fill="auto"/>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　</w:t>
            </w:r>
          </w:p>
        </w:tc>
      </w:tr>
      <w:tr>
        <w:tblPrEx>
          <w:tblLayout w:type="fixed"/>
          <w:tblCellMar>
            <w:top w:w="0" w:type="dxa"/>
            <w:left w:w="108" w:type="dxa"/>
            <w:bottom w:w="0" w:type="dxa"/>
            <w:right w:w="108" w:type="dxa"/>
          </w:tblCellMar>
        </w:tblPrEx>
        <w:trPr>
          <w:trHeight w:val="446" w:hRule="atLeast"/>
        </w:trPr>
        <w:tc>
          <w:tcPr>
            <w:tcW w:w="1336"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宋体"/>
                <w:kern w:val="0"/>
                <w:sz w:val="18"/>
                <w:szCs w:val="18"/>
                <w:highlight w:val="none"/>
              </w:rPr>
            </w:pPr>
          </w:p>
        </w:tc>
        <w:tc>
          <w:tcPr>
            <w:tcW w:w="1569" w:type="dxa"/>
            <w:vMerge w:val="restart"/>
            <w:tcBorders>
              <w:top w:val="nil"/>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数量指标</w:t>
            </w:r>
          </w:p>
        </w:tc>
        <w:tc>
          <w:tcPr>
            <w:tcW w:w="3973" w:type="dxa"/>
            <w:gridSpan w:val="7"/>
            <w:tcBorders>
              <w:top w:val="single" w:color="000000" w:sz="4" w:space="0"/>
              <w:left w:val="nil"/>
              <w:bottom w:val="single" w:color="000000" w:sz="4" w:space="0"/>
              <w:right w:val="single" w:color="000000" w:sz="4" w:space="0"/>
            </w:tcBorders>
            <w:shd w:val="clear" w:color="auto" w:fill="auto"/>
            <w:vAlign w:val="center"/>
          </w:tcPr>
          <w:p>
            <w:pPr>
              <w:widowControl/>
              <w:jc w:val="both"/>
              <w:rPr>
                <w:rFonts w:ascii="宋体" w:hAnsi="宋体" w:eastAsia="宋体" w:cs="宋体"/>
                <w:kern w:val="0"/>
                <w:sz w:val="18"/>
                <w:szCs w:val="18"/>
                <w:highlight w:val="none"/>
                <w:lang w:val="en-US" w:eastAsia="zh-CN" w:bidi="ar-SA"/>
              </w:rPr>
            </w:pPr>
            <w:r>
              <w:rPr>
                <w:rFonts w:hint="eastAsia" w:ascii="宋体" w:hAnsi="宋体" w:cs="宋体"/>
                <w:kern w:val="0"/>
                <w:sz w:val="18"/>
                <w:szCs w:val="18"/>
                <w:highlight w:val="none"/>
                <w:lang w:val="en-US" w:eastAsia="zh-CN"/>
              </w:rPr>
              <w:t>购买办公用品耗材次数</w:t>
            </w:r>
            <w:r>
              <w:rPr>
                <w:rFonts w:hint="eastAsia" w:ascii="宋体" w:hAnsi="宋体" w:cs="宋体"/>
                <w:kern w:val="0"/>
                <w:sz w:val="18"/>
                <w:szCs w:val="18"/>
                <w:highlight w:val="none"/>
              </w:rPr>
              <w:t>　</w:t>
            </w:r>
          </w:p>
        </w:tc>
        <w:tc>
          <w:tcPr>
            <w:tcW w:w="2695" w:type="dxa"/>
            <w:gridSpan w:val="4"/>
            <w:tcBorders>
              <w:top w:val="single" w:color="000000" w:sz="4" w:space="0"/>
              <w:left w:val="nil"/>
              <w:bottom w:val="single" w:color="000000" w:sz="4" w:space="0"/>
              <w:right w:val="single" w:color="000000" w:sz="4" w:space="0"/>
            </w:tcBorders>
            <w:shd w:val="clear" w:color="auto" w:fill="auto"/>
            <w:vAlign w:val="center"/>
          </w:tcPr>
          <w:p>
            <w:pPr>
              <w:widowControl/>
              <w:jc w:val="center"/>
              <w:rPr>
                <w:rFonts w:ascii="宋体" w:hAnsi="宋体" w:eastAsia="宋体" w:cs="宋体"/>
                <w:kern w:val="0"/>
                <w:sz w:val="18"/>
                <w:szCs w:val="18"/>
                <w:highlight w:val="none"/>
                <w:lang w:val="en-US" w:eastAsia="zh-CN" w:bidi="ar-SA"/>
              </w:rPr>
            </w:pPr>
            <w:r>
              <w:rPr>
                <w:rFonts w:hint="eastAsia" w:ascii="宋体" w:hAnsi="宋体" w:cs="宋体"/>
                <w:kern w:val="0"/>
                <w:sz w:val="18"/>
                <w:szCs w:val="18"/>
                <w:highlight w:val="none"/>
                <w:lang w:val="en-US" w:eastAsia="zh-CN"/>
              </w:rPr>
              <w:t>≥6次</w:t>
            </w:r>
            <w:r>
              <w:rPr>
                <w:rFonts w:hint="eastAsia" w:ascii="宋体" w:hAnsi="宋体" w:cs="宋体"/>
                <w:kern w:val="0"/>
                <w:sz w:val="18"/>
                <w:szCs w:val="18"/>
                <w:highlight w:val="none"/>
              </w:rPr>
              <w:t>　</w:t>
            </w:r>
          </w:p>
        </w:tc>
      </w:tr>
      <w:tr>
        <w:tblPrEx>
          <w:tblLayout w:type="fixed"/>
          <w:tblCellMar>
            <w:top w:w="0" w:type="dxa"/>
            <w:left w:w="108" w:type="dxa"/>
            <w:bottom w:w="0" w:type="dxa"/>
            <w:right w:w="108" w:type="dxa"/>
          </w:tblCellMar>
        </w:tblPrEx>
        <w:trPr>
          <w:trHeight w:val="446" w:hRule="atLeast"/>
        </w:trPr>
        <w:tc>
          <w:tcPr>
            <w:tcW w:w="1336"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宋体"/>
                <w:kern w:val="0"/>
                <w:sz w:val="18"/>
                <w:szCs w:val="18"/>
                <w:highlight w:val="none"/>
              </w:rPr>
            </w:pPr>
          </w:p>
        </w:tc>
        <w:tc>
          <w:tcPr>
            <w:tcW w:w="1569" w:type="dxa"/>
            <w:vMerge w:val="continue"/>
            <w:tcBorders>
              <w:left w:val="single" w:color="000000" w:sz="4" w:space="0"/>
              <w:right w:val="single" w:color="000000" w:sz="4" w:space="0"/>
            </w:tcBorders>
            <w:shd w:val="clear" w:color="auto" w:fill="auto"/>
            <w:vAlign w:val="center"/>
          </w:tcPr>
          <w:p>
            <w:pPr>
              <w:widowControl/>
              <w:jc w:val="center"/>
              <w:rPr>
                <w:rFonts w:hint="eastAsia" w:ascii="宋体" w:hAnsi="宋体" w:cs="宋体"/>
                <w:kern w:val="0"/>
                <w:sz w:val="18"/>
                <w:szCs w:val="18"/>
                <w:highlight w:val="none"/>
              </w:rPr>
            </w:pPr>
          </w:p>
        </w:tc>
        <w:tc>
          <w:tcPr>
            <w:tcW w:w="3973" w:type="dxa"/>
            <w:gridSpan w:val="7"/>
            <w:tcBorders>
              <w:top w:val="single" w:color="000000" w:sz="4" w:space="0"/>
              <w:left w:val="nil"/>
              <w:bottom w:val="single" w:color="000000" w:sz="4" w:space="0"/>
              <w:right w:val="single" w:color="000000" w:sz="4" w:space="0"/>
            </w:tcBorders>
            <w:shd w:val="clear" w:color="auto" w:fill="auto"/>
            <w:vAlign w:val="center"/>
          </w:tcPr>
          <w:p>
            <w:pPr>
              <w:widowControl/>
              <w:jc w:val="both"/>
              <w:rPr>
                <w:rFonts w:hint="eastAsia" w:ascii="宋体" w:hAnsi="宋体" w:eastAsia="宋体" w:cs="宋体"/>
                <w:kern w:val="0"/>
                <w:sz w:val="18"/>
                <w:szCs w:val="18"/>
                <w:highlight w:val="none"/>
                <w:lang w:val="en-US" w:eastAsia="zh-CN" w:bidi="ar-SA"/>
              </w:rPr>
            </w:pPr>
            <w:r>
              <w:rPr>
                <w:rFonts w:hint="eastAsia" w:ascii="宋体" w:hAnsi="宋体" w:cs="宋体"/>
                <w:kern w:val="0"/>
                <w:sz w:val="18"/>
                <w:szCs w:val="18"/>
                <w:highlight w:val="none"/>
                <w:lang w:val="en-US" w:eastAsia="zh-CN"/>
              </w:rPr>
              <w:t>工作队日常维修维护次数</w:t>
            </w:r>
          </w:p>
        </w:tc>
        <w:tc>
          <w:tcPr>
            <w:tcW w:w="2695" w:type="dxa"/>
            <w:gridSpan w:val="4"/>
            <w:tcBorders>
              <w:top w:val="single" w:color="000000" w:sz="4" w:space="0"/>
              <w:left w:val="nil"/>
              <w:bottom w:val="single" w:color="000000" w:sz="4" w:space="0"/>
              <w:right w:val="single" w:color="000000" w:sz="4" w:space="0"/>
            </w:tcBorders>
            <w:shd w:val="clear" w:color="auto" w:fill="auto"/>
            <w:vAlign w:val="center"/>
          </w:tcPr>
          <w:p>
            <w:pPr>
              <w:widowControl/>
              <w:jc w:val="center"/>
              <w:rPr>
                <w:rFonts w:hint="eastAsia" w:ascii="宋体" w:hAnsi="宋体" w:eastAsia="宋体" w:cs="宋体"/>
                <w:kern w:val="0"/>
                <w:sz w:val="18"/>
                <w:szCs w:val="18"/>
                <w:highlight w:val="none"/>
                <w:lang w:val="en-US" w:eastAsia="zh-CN" w:bidi="ar-SA"/>
              </w:rPr>
            </w:pPr>
            <w:r>
              <w:rPr>
                <w:rFonts w:hint="eastAsia" w:ascii="宋体" w:hAnsi="宋体" w:cs="宋体"/>
                <w:kern w:val="0"/>
                <w:sz w:val="18"/>
                <w:szCs w:val="18"/>
                <w:highlight w:val="none"/>
                <w:lang w:val="en-US" w:eastAsia="zh-CN"/>
              </w:rPr>
              <w:t>≥7次</w:t>
            </w:r>
            <w:r>
              <w:rPr>
                <w:rFonts w:hint="eastAsia" w:ascii="宋体" w:hAnsi="宋体" w:cs="宋体"/>
                <w:kern w:val="0"/>
                <w:sz w:val="18"/>
                <w:szCs w:val="18"/>
                <w:highlight w:val="none"/>
              </w:rPr>
              <w:t>　</w:t>
            </w:r>
          </w:p>
        </w:tc>
      </w:tr>
      <w:tr>
        <w:tblPrEx>
          <w:tblLayout w:type="fixed"/>
          <w:tblCellMar>
            <w:top w:w="0" w:type="dxa"/>
            <w:left w:w="108" w:type="dxa"/>
            <w:bottom w:w="0" w:type="dxa"/>
            <w:right w:w="108" w:type="dxa"/>
          </w:tblCellMar>
        </w:tblPrEx>
        <w:trPr>
          <w:trHeight w:val="446" w:hRule="atLeast"/>
        </w:trPr>
        <w:tc>
          <w:tcPr>
            <w:tcW w:w="1336"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宋体"/>
                <w:kern w:val="0"/>
                <w:sz w:val="18"/>
                <w:szCs w:val="18"/>
                <w:highlight w:val="none"/>
              </w:rPr>
            </w:pPr>
          </w:p>
        </w:tc>
        <w:tc>
          <w:tcPr>
            <w:tcW w:w="1569"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宋体"/>
                <w:kern w:val="0"/>
                <w:sz w:val="18"/>
                <w:szCs w:val="18"/>
                <w:highlight w:val="none"/>
              </w:rPr>
            </w:pPr>
          </w:p>
        </w:tc>
        <w:tc>
          <w:tcPr>
            <w:tcW w:w="3973" w:type="dxa"/>
            <w:gridSpan w:val="7"/>
            <w:tcBorders>
              <w:top w:val="single" w:color="000000" w:sz="4" w:space="0"/>
              <w:left w:val="nil"/>
              <w:bottom w:val="single" w:color="000000" w:sz="4" w:space="0"/>
              <w:right w:val="single" w:color="000000" w:sz="4" w:space="0"/>
            </w:tcBorders>
            <w:shd w:val="clear" w:color="auto" w:fill="auto"/>
            <w:vAlign w:val="center"/>
          </w:tcPr>
          <w:p>
            <w:pPr>
              <w:widowControl/>
              <w:jc w:val="left"/>
              <w:rPr>
                <w:rFonts w:ascii="宋体" w:hAnsi="宋体" w:eastAsia="宋体" w:cs="宋体"/>
                <w:kern w:val="0"/>
                <w:sz w:val="18"/>
                <w:szCs w:val="18"/>
                <w:highlight w:val="none"/>
                <w:lang w:val="en-US" w:eastAsia="zh-CN" w:bidi="ar-SA"/>
              </w:rPr>
            </w:pPr>
            <w:r>
              <w:rPr>
                <w:rFonts w:hint="eastAsia" w:ascii="宋体" w:hAnsi="宋体" w:cs="宋体"/>
                <w:kern w:val="0"/>
                <w:sz w:val="18"/>
                <w:szCs w:val="18"/>
                <w:highlight w:val="none"/>
                <w:lang w:val="en-US" w:eastAsia="zh-CN"/>
              </w:rPr>
              <w:t>文体活动次数</w:t>
            </w:r>
            <w:r>
              <w:rPr>
                <w:rFonts w:hint="eastAsia" w:ascii="宋体" w:hAnsi="宋体" w:cs="宋体"/>
                <w:kern w:val="0"/>
                <w:sz w:val="18"/>
                <w:szCs w:val="18"/>
                <w:highlight w:val="none"/>
              </w:rPr>
              <w:t>　</w:t>
            </w:r>
          </w:p>
        </w:tc>
        <w:tc>
          <w:tcPr>
            <w:tcW w:w="2695" w:type="dxa"/>
            <w:gridSpan w:val="4"/>
            <w:tcBorders>
              <w:top w:val="single" w:color="000000" w:sz="4" w:space="0"/>
              <w:left w:val="nil"/>
              <w:bottom w:val="single" w:color="000000" w:sz="4" w:space="0"/>
              <w:right w:val="single" w:color="000000" w:sz="4" w:space="0"/>
            </w:tcBorders>
            <w:shd w:val="clear" w:color="auto" w:fill="auto"/>
            <w:vAlign w:val="center"/>
          </w:tcPr>
          <w:p>
            <w:pPr>
              <w:widowControl/>
              <w:jc w:val="center"/>
              <w:rPr>
                <w:rFonts w:ascii="宋体" w:hAnsi="宋体" w:eastAsia="宋体" w:cs="宋体"/>
                <w:kern w:val="0"/>
                <w:sz w:val="18"/>
                <w:szCs w:val="18"/>
                <w:highlight w:val="none"/>
                <w:lang w:val="en-US" w:eastAsia="zh-CN" w:bidi="ar-SA"/>
              </w:rPr>
            </w:pPr>
            <w:r>
              <w:rPr>
                <w:rFonts w:hint="eastAsia" w:ascii="宋体" w:hAnsi="宋体" w:cs="宋体"/>
                <w:kern w:val="0"/>
                <w:sz w:val="18"/>
                <w:szCs w:val="18"/>
                <w:highlight w:val="none"/>
                <w:lang w:val="en-US" w:eastAsia="zh-CN"/>
              </w:rPr>
              <w:t>≤2次</w:t>
            </w:r>
            <w:r>
              <w:rPr>
                <w:rFonts w:hint="eastAsia" w:ascii="宋体" w:hAnsi="宋体" w:cs="宋体"/>
                <w:kern w:val="0"/>
                <w:sz w:val="18"/>
                <w:szCs w:val="18"/>
                <w:highlight w:val="none"/>
              </w:rPr>
              <w:t>　</w:t>
            </w:r>
          </w:p>
        </w:tc>
      </w:tr>
      <w:tr>
        <w:tblPrEx>
          <w:tblLayout w:type="fixed"/>
          <w:tblCellMar>
            <w:top w:w="0" w:type="dxa"/>
            <w:left w:w="108" w:type="dxa"/>
            <w:bottom w:w="0" w:type="dxa"/>
            <w:right w:w="108" w:type="dxa"/>
          </w:tblCellMar>
        </w:tblPrEx>
        <w:trPr>
          <w:trHeight w:val="446" w:hRule="atLeast"/>
        </w:trPr>
        <w:tc>
          <w:tcPr>
            <w:tcW w:w="1336"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宋体"/>
                <w:kern w:val="0"/>
                <w:sz w:val="18"/>
                <w:szCs w:val="18"/>
                <w:highlight w:val="none"/>
              </w:rPr>
            </w:pPr>
          </w:p>
        </w:tc>
        <w:tc>
          <w:tcPr>
            <w:tcW w:w="1569" w:type="dxa"/>
            <w:vMerge w:val="restart"/>
            <w:tcBorders>
              <w:top w:val="nil"/>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质量指标</w:t>
            </w:r>
          </w:p>
        </w:tc>
        <w:tc>
          <w:tcPr>
            <w:tcW w:w="3973" w:type="dxa"/>
            <w:gridSpan w:val="7"/>
            <w:tcBorders>
              <w:top w:val="single" w:color="000000" w:sz="4" w:space="0"/>
              <w:left w:val="nil"/>
              <w:bottom w:val="single" w:color="000000" w:sz="4" w:space="0"/>
              <w:right w:val="single" w:color="000000" w:sz="4" w:space="0"/>
            </w:tcBorders>
            <w:shd w:val="clear" w:color="auto" w:fill="auto"/>
            <w:vAlign w:val="center"/>
          </w:tcPr>
          <w:p>
            <w:pPr>
              <w:widowControl/>
              <w:jc w:val="left"/>
              <w:rPr>
                <w:rFonts w:hint="default" w:ascii="宋体" w:hAnsi="宋体" w:eastAsia="宋体" w:cs="宋体"/>
                <w:kern w:val="0"/>
                <w:sz w:val="18"/>
                <w:szCs w:val="18"/>
                <w:highlight w:val="none"/>
                <w:lang w:val="en-US" w:eastAsia="zh-CN"/>
              </w:rPr>
            </w:pPr>
            <w:r>
              <w:rPr>
                <w:rFonts w:hint="eastAsia" w:ascii="宋体" w:hAnsi="宋体" w:cs="宋体"/>
                <w:kern w:val="0"/>
                <w:sz w:val="18"/>
                <w:szCs w:val="18"/>
                <w:highlight w:val="none"/>
                <w:lang w:val="en-US" w:eastAsia="zh-CN"/>
              </w:rPr>
              <w:t>保障工作队正常运行</w:t>
            </w:r>
          </w:p>
        </w:tc>
        <w:tc>
          <w:tcPr>
            <w:tcW w:w="2695" w:type="dxa"/>
            <w:gridSpan w:val="4"/>
            <w:tcBorders>
              <w:top w:val="single" w:color="000000" w:sz="4" w:space="0"/>
              <w:left w:val="nil"/>
              <w:bottom w:val="single" w:color="000000" w:sz="4" w:space="0"/>
              <w:right w:val="single" w:color="000000" w:sz="4" w:space="0"/>
            </w:tcBorders>
            <w:shd w:val="clear" w:color="auto" w:fill="auto"/>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lang w:val="en-US" w:eastAsia="zh-CN"/>
              </w:rPr>
              <w:t>≥90%</w:t>
            </w:r>
            <w:r>
              <w:rPr>
                <w:rFonts w:hint="eastAsia" w:ascii="宋体" w:hAnsi="宋体" w:cs="宋体"/>
                <w:kern w:val="0"/>
                <w:sz w:val="18"/>
                <w:szCs w:val="18"/>
                <w:highlight w:val="none"/>
              </w:rPr>
              <w:t>　</w:t>
            </w:r>
          </w:p>
        </w:tc>
      </w:tr>
      <w:tr>
        <w:tblPrEx>
          <w:tblLayout w:type="fixed"/>
          <w:tblCellMar>
            <w:top w:w="0" w:type="dxa"/>
            <w:left w:w="108" w:type="dxa"/>
            <w:bottom w:w="0" w:type="dxa"/>
            <w:right w:w="108" w:type="dxa"/>
          </w:tblCellMar>
        </w:tblPrEx>
        <w:trPr>
          <w:trHeight w:val="446" w:hRule="atLeast"/>
        </w:trPr>
        <w:tc>
          <w:tcPr>
            <w:tcW w:w="1336"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宋体"/>
                <w:kern w:val="0"/>
                <w:sz w:val="18"/>
                <w:szCs w:val="18"/>
                <w:highlight w:val="none"/>
              </w:rPr>
            </w:pPr>
          </w:p>
        </w:tc>
        <w:tc>
          <w:tcPr>
            <w:tcW w:w="1569"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宋体"/>
                <w:kern w:val="0"/>
                <w:sz w:val="18"/>
                <w:szCs w:val="18"/>
                <w:highlight w:val="none"/>
              </w:rPr>
            </w:pPr>
          </w:p>
        </w:tc>
        <w:tc>
          <w:tcPr>
            <w:tcW w:w="3973" w:type="dxa"/>
            <w:gridSpan w:val="7"/>
            <w:tcBorders>
              <w:top w:val="single" w:color="000000" w:sz="4" w:space="0"/>
              <w:left w:val="nil"/>
              <w:bottom w:val="single" w:color="000000" w:sz="4" w:space="0"/>
              <w:right w:val="single" w:color="000000" w:sz="4" w:space="0"/>
            </w:tcBorders>
            <w:shd w:val="clear" w:color="auto" w:fill="auto"/>
            <w:vAlign w:val="center"/>
          </w:tcPr>
          <w:p>
            <w:pPr>
              <w:widowControl/>
              <w:jc w:val="left"/>
              <w:rPr>
                <w:rFonts w:hint="default" w:ascii="宋体" w:hAnsi="宋体" w:eastAsia="宋体" w:cs="宋体"/>
                <w:kern w:val="0"/>
                <w:sz w:val="18"/>
                <w:szCs w:val="18"/>
                <w:highlight w:val="none"/>
                <w:lang w:val="en-US" w:eastAsia="zh-CN"/>
              </w:rPr>
            </w:pPr>
            <w:r>
              <w:rPr>
                <w:rFonts w:hint="eastAsia" w:ascii="宋体" w:hAnsi="宋体" w:cs="宋体"/>
                <w:kern w:val="0"/>
                <w:sz w:val="18"/>
                <w:szCs w:val="18"/>
                <w:highlight w:val="none"/>
                <w:lang w:val="en-US" w:eastAsia="zh-CN"/>
              </w:rPr>
              <w:t>保障该村基层组织能力</w:t>
            </w:r>
          </w:p>
        </w:tc>
        <w:tc>
          <w:tcPr>
            <w:tcW w:w="2695" w:type="dxa"/>
            <w:gridSpan w:val="4"/>
            <w:tcBorders>
              <w:top w:val="single" w:color="000000" w:sz="4" w:space="0"/>
              <w:left w:val="nil"/>
              <w:bottom w:val="single" w:color="000000" w:sz="4" w:space="0"/>
              <w:right w:val="single" w:color="000000" w:sz="4" w:space="0"/>
            </w:tcBorders>
            <w:shd w:val="clear" w:color="auto" w:fill="auto"/>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lang w:val="en-US" w:eastAsia="zh-CN"/>
              </w:rPr>
              <w:t>≥90%</w:t>
            </w:r>
            <w:r>
              <w:rPr>
                <w:rFonts w:hint="eastAsia" w:ascii="宋体" w:hAnsi="宋体" w:cs="宋体"/>
                <w:kern w:val="0"/>
                <w:sz w:val="18"/>
                <w:szCs w:val="18"/>
                <w:highlight w:val="none"/>
              </w:rPr>
              <w:t>　</w:t>
            </w:r>
          </w:p>
        </w:tc>
      </w:tr>
      <w:tr>
        <w:tblPrEx>
          <w:tblLayout w:type="fixed"/>
          <w:tblCellMar>
            <w:top w:w="0" w:type="dxa"/>
            <w:left w:w="108" w:type="dxa"/>
            <w:bottom w:w="0" w:type="dxa"/>
            <w:right w:w="108" w:type="dxa"/>
          </w:tblCellMar>
        </w:tblPrEx>
        <w:trPr>
          <w:trHeight w:val="446" w:hRule="atLeast"/>
        </w:trPr>
        <w:tc>
          <w:tcPr>
            <w:tcW w:w="1336" w:type="dxa"/>
            <w:vMerge w:val="restart"/>
            <w:tcBorders>
              <w:top w:val="nil"/>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项目效益指标</w:t>
            </w:r>
          </w:p>
        </w:tc>
        <w:tc>
          <w:tcPr>
            <w:tcW w:w="1569" w:type="dxa"/>
            <w:tcBorders>
              <w:top w:val="nil"/>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经济效益指标</w:t>
            </w:r>
          </w:p>
        </w:tc>
        <w:tc>
          <w:tcPr>
            <w:tcW w:w="3973" w:type="dxa"/>
            <w:gridSpan w:val="7"/>
            <w:tcBorders>
              <w:top w:val="single" w:color="000000" w:sz="4" w:space="0"/>
              <w:left w:val="nil"/>
              <w:bottom w:val="single" w:color="000000" w:sz="4" w:space="0"/>
              <w:right w:val="single" w:color="000000" w:sz="4" w:space="0"/>
            </w:tcBorders>
            <w:shd w:val="clear" w:color="auto" w:fill="auto"/>
            <w:vAlign w:val="center"/>
          </w:tcPr>
          <w:p>
            <w:pPr>
              <w:widowControl/>
              <w:jc w:val="left"/>
              <w:rPr>
                <w:rFonts w:hint="default" w:ascii="宋体" w:hAnsi="宋体" w:eastAsia="宋体" w:cs="宋体"/>
                <w:kern w:val="0"/>
                <w:sz w:val="18"/>
                <w:szCs w:val="18"/>
                <w:highlight w:val="none"/>
                <w:lang w:val="en-US" w:eastAsia="zh-CN"/>
              </w:rPr>
            </w:pPr>
            <w:r>
              <w:rPr>
                <w:rFonts w:hint="eastAsia" w:ascii="宋体" w:hAnsi="宋体" w:cs="宋体"/>
                <w:kern w:val="0"/>
                <w:sz w:val="18"/>
                <w:szCs w:val="18"/>
                <w:highlight w:val="none"/>
              </w:rPr>
              <w:t>　</w:t>
            </w:r>
            <w:r>
              <w:rPr>
                <w:rFonts w:hint="eastAsia" w:ascii="宋体" w:hAnsi="宋体" w:cs="宋体"/>
                <w:kern w:val="0"/>
                <w:sz w:val="18"/>
                <w:szCs w:val="18"/>
                <w:highlight w:val="none"/>
                <w:lang w:val="en-US" w:eastAsia="zh-CN"/>
              </w:rPr>
              <w:t>丰富村民文化生活</w:t>
            </w:r>
          </w:p>
        </w:tc>
        <w:tc>
          <w:tcPr>
            <w:tcW w:w="2695" w:type="dxa"/>
            <w:gridSpan w:val="4"/>
            <w:tcBorders>
              <w:top w:val="single" w:color="000000" w:sz="4" w:space="0"/>
              <w:left w:val="nil"/>
              <w:bottom w:val="single" w:color="000000" w:sz="4" w:space="0"/>
              <w:right w:val="single" w:color="000000" w:sz="4" w:space="0"/>
            </w:tcBorders>
            <w:shd w:val="clear" w:color="auto" w:fill="auto"/>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lang w:val="en-US" w:eastAsia="zh-CN"/>
              </w:rPr>
              <w:t>有效提高</w:t>
            </w:r>
            <w:r>
              <w:rPr>
                <w:rFonts w:hint="eastAsia" w:ascii="宋体" w:hAnsi="宋体" w:cs="宋体"/>
                <w:kern w:val="0"/>
                <w:sz w:val="18"/>
                <w:szCs w:val="18"/>
                <w:highlight w:val="none"/>
              </w:rPr>
              <w:t>　</w:t>
            </w:r>
          </w:p>
        </w:tc>
      </w:tr>
      <w:tr>
        <w:tblPrEx>
          <w:tblLayout w:type="fixed"/>
          <w:tblCellMar>
            <w:top w:w="0" w:type="dxa"/>
            <w:left w:w="108" w:type="dxa"/>
            <w:bottom w:w="0" w:type="dxa"/>
            <w:right w:w="108" w:type="dxa"/>
          </w:tblCellMar>
        </w:tblPrEx>
        <w:trPr>
          <w:trHeight w:val="472" w:hRule="atLeast"/>
        </w:trPr>
        <w:tc>
          <w:tcPr>
            <w:tcW w:w="1336"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宋体"/>
                <w:kern w:val="0"/>
                <w:sz w:val="18"/>
                <w:szCs w:val="18"/>
                <w:highlight w:val="none"/>
              </w:rPr>
            </w:pPr>
          </w:p>
        </w:tc>
        <w:tc>
          <w:tcPr>
            <w:tcW w:w="1569" w:type="dxa"/>
            <w:tcBorders>
              <w:top w:val="nil"/>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可持续影响指标</w:t>
            </w:r>
          </w:p>
        </w:tc>
        <w:tc>
          <w:tcPr>
            <w:tcW w:w="3973" w:type="dxa"/>
            <w:gridSpan w:val="7"/>
            <w:tcBorders>
              <w:top w:val="single" w:color="000000" w:sz="4" w:space="0"/>
              <w:left w:val="nil"/>
              <w:bottom w:val="single" w:color="000000" w:sz="4" w:space="0"/>
              <w:right w:val="single" w:color="000000" w:sz="4" w:space="0"/>
            </w:tcBorders>
            <w:shd w:val="clear" w:color="auto" w:fill="auto"/>
            <w:vAlign w:val="center"/>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　</w:t>
            </w:r>
          </w:p>
        </w:tc>
        <w:tc>
          <w:tcPr>
            <w:tcW w:w="2695" w:type="dxa"/>
            <w:gridSpan w:val="4"/>
            <w:tcBorders>
              <w:top w:val="single" w:color="000000" w:sz="4" w:space="0"/>
              <w:left w:val="nil"/>
              <w:bottom w:val="single" w:color="000000" w:sz="4" w:space="0"/>
              <w:right w:val="single" w:color="000000" w:sz="4" w:space="0"/>
            </w:tcBorders>
            <w:shd w:val="clear" w:color="auto" w:fill="auto"/>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　</w:t>
            </w:r>
          </w:p>
        </w:tc>
      </w:tr>
      <w:tr>
        <w:tblPrEx>
          <w:tblLayout w:type="fixed"/>
          <w:tblCellMar>
            <w:top w:w="0" w:type="dxa"/>
            <w:left w:w="108" w:type="dxa"/>
            <w:bottom w:w="0" w:type="dxa"/>
            <w:right w:w="108" w:type="dxa"/>
          </w:tblCellMar>
        </w:tblPrEx>
        <w:trPr>
          <w:trHeight w:val="446" w:hRule="atLeast"/>
        </w:trPr>
        <w:tc>
          <w:tcPr>
            <w:tcW w:w="1336"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宋体"/>
                <w:kern w:val="0"/>
                <w:sz w:val="18"/>
                <w:szCs w:val="18"/>
                <w:highlight w:val="none"/>
              </w:rPr>
            </w:pPr>
          </w:p>
        </w:tc>
        <w:tc>
          <w:tcPr>
            <w:tcW w:w="1569" w:type="dxa"/>
            <w:tcBorders>
              <w:top w:val="nil"/>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社会效益指标</w:t>
            </w:r>
          </w:p>
        </w:tc>
        <w:tc>
          <w:tcPr>
            <w:tcW w:w="3973" w:type="dxa"/>
            <w:gridSpan w:val="7"/>
            <w:tcBorders>
              <w:top w:val="single" w:color="000000" w:sz="4" w:space="0"/>
              <w:left w:val="nil"/>
              <w:bottom w:val="single" w:color="000000" w:sz="4" w:space="0"/>
              <w:right w:val="single" w:color="000000" w:sz="4" w:space="0"/>
            </w:tcBorders>
            <w:shd w:val="clear" w:color="auto" w:fill="auto"/>
            <w:vAlign w:val="center"/>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　</w:t>
            </w:r>
          </w:p>
        </w:tc>
        <w:tc>
          <w:tcPr>
            <w:tcW w:w="2695" w:type="dxa"/>
            <w:gridSpan w:val="4"/>
            <w:tcBorders>
              <w:top w:val="single" w:color="000000" w:sz="4" w:space="0"/>
              <w:left w:val="nil"/>
              <w:bottom w:val="single" w:color="000000" w:sz="4" w:space="0"/>
              <w:right w:val="single" w:color="000000" w:sz="4" w:space="0"/>
            </w:tcBorders>
            <w:shd w:val="clear" w:color="auto" w:fill="auto"/>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　</w:t>
            </w:r>
          </w:p>
        </w:tc>
      </w:tr>
      <w:tr>
        <w:tblPrEx>
          <w:tblLayout w:type="fixed"/>
          <w:tblCellMar>
            <w:top w:w="0" w:type="dxa"/>
            <w:left w:w="108" w:type="dxa"/>
            <w:bottom w:w="0" w:type="dxa"/>
            <w:right w:w="108" w:type="dxa"/>
          </w:tblCellMar>
        </w:tblPrEx>
        <w:trPr>
          <w:trHeight w:val="446" w:hRule="atLeast"/>
        </w:trPr>
        <w:tc>
          <w:tcPr>
            <w:tcW w:w="1336"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宋体"/>
                <w:kern w:val="0"/>
                <w:sz w:val="18"/>
                <w:szCs w:val="18"/>
                <w:highlight w:val="none"/>
              </w:rPr>
            </w:pPr>
          </w:p>
        </w:tc>
        <w:tc>
          <w:tcPr>
            <w:tcW w:w="1569" w:type="dxa"/>
            <w:tcBorders>
              <w:top w:val="nil"/>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生态效益指标</w:t>
            </w:r>
          </w:p>
        </w:tc>
        <w:tc>
          <w:tcPr>
            <w:tcW w:w="3973" w:type="dxa"/>
            <w:gridSpan w:val="7"/>
            <w:tcBorders>
              <w:top w:val="single" w:color="000000" w:sz="4" w:space="0"/>
              <w:left w:val="nil"/>
              <w:bottom w:val="single" w:color="000000" w:sz="4" w:space="0"/>
              <w:right w:val="single" w:color="000000" w:sz="4" w:space="0"/>
            </w:tcBorders>
            <w:shd w:val="clear" w:color="auto" w:fill="auto"/>
            <w:vAlign w:val="center"/>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　</w:t>
            </w:r>
          </w:p>
        </w:tc>
        <w:tc>
          <w:tcPr>
            <w:tcW w:w="2695" w:type="dxa"/>
            <w:gridSpan w:val="4"/>
            <w:tcBorders>
              <w:top w:val="single" w:color="000000" w:sz="4" w:space="0"/>
              <w:left w:val="nil"/>
              <w:bottom w:val="single" w:color="000000" w:sz="4" w:space="0"/>
              <w:right w:val="single" w:color="000000" w:sz="4" w:space="0"/>
            </w:tcBorders>
            <w:shd w:val="clear" w:color="auto" w:fill="auto"/>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　</w:t>
            </w:r>
          </w:p>
        </w:tc>
      </w:tr>
      <w:tr>
        <w:tblPrEx>
          <w:tblLayout w:type="fixed"/>
          <w:tblCellMar>
            <w:top w:w="0" w:type="dxa"/>
            <w:left w:w="108" w:type="dxa"/>
            <w:bottom w:w="0" w:type="dxa"/>
            <w:right w:w="108" w:type="dxa"/>
          </w:tblCellMar>
        </w:tblPrEx>
        <w:trPr>
          <w:trHeight w:val="446" w:hRule="atLeast"/>
        </w:trPr>
        <w:tc>
          <w:tcPr>
            <w:tcW w:w="1336" w:type="dxa"/>
            <w:vMerge w:val="restart"/>
            <w:tcBorders>
              <w:top w:val="nil"/>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满意度指标</w:t>
            </w:r>
          </w:p>
        </w:tc>
        <w:tc>
          <w:tcPr>
            <w:tcW w:w="1569" w:type="dxa"/>
            <w:vMerge w:val="restart"/>
            <w:tcBorders>
              <w:top w:val="nil"/>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满意度指标</w:t>
            </w:r>
          </w:p>
        </w:tc>
        <w:tc>
          <w:tcPr>
            <w:tcW w:w="3973" w:type="dxa"/>
            <w:gridSpan w:val="7"/>
            <w:tcBorders>
              <w:top w:val="single" w:color="000000" w:sz="4" w:space="0"/>
              <w:left w:val="nil"/>
              <w:bottom w:val="single" w:color="000000" w:sz="4" w:space="0"/>
              <w:right w:val="single" w:color="000000" w:sz="4" w:space="0"/>
            </w:tcBorders>
            <w:shd w:val="clear" w:color="auto" w:fill="auto"/>
            <w:vAlign w:val="center"/>
          </w:tcPr>
          <w:p>
            <w:pPr>
              <w:widowControl/>
              <w:jc w:val="left"/>
              <w:rPr>
                <w:rFonts w:hint="default" w:ascii="宋体" w:hAnsi="宋体" w:eastAsia="宋体" w:cs="宋体"/>
                <w:kern w:val="0"/>
                <w:sz w:val="18"/>
                <w:szCs w:val="18"/>
                <w:highlight w:val="none"/>
                <w:lang w:val="en-US" w:eastAsia="zh-CN"/>
              </w:rPr>
            </w:pPr>
            <w:r>
              <w:rPr>
                <w:rFonts w:hint="eastAsia" w:ascii="宋体" w:hAnsi="宋体" w:cs="宋体"/>
                <w:kern w:val="0"/>
                <w:sz w:val="18"/>
                <w:szCs w:val="18"/>
                <w:highlight w:val="none"/>
              </w:rPr>
              <w:t>　</w:t>
            </w:r>
            <w:r>
              <w:rPr>
                <w:rFonts w:hint="eastAsia" w:ascii="宋体" w:hAnsi="宋体" w:cs="宋体"/>
                <w:kern w:val="0"/>
                <w:sz w:val="18"/>
                <w:szCs w:val="18"/>
                <w:highlight w:val="none"/>
                <w:lang w:val="en-US" w:eastAsia="zh-CN"/>
              </w:rPr>
              <w:t>群众满意度</w:t>
            </w:r>
          </w:p>
        </w:tc>
        <w:tc>
          <w:tcPr>
            <w:tcW w:w="2695" w:type="dxa"/>
            <w:gridSpan w:val="4"/>
            <w:tcBorders>
              <w:top w:val="single" w:color="000000" w:sz="4" w:space="0"/>
              <w:left w:val="nil"/>
              <w:bottom w:val="single" w:color="000000" w:sz="4" w:space="0"/>
              <w:right w:val="single" w:color="000000" w:sz="4" w:space="0"/>
            </w:tcBorders>
            <w:shd w:val="clear" w:color="auto" w:fill="auto"/>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lang w:val="en-US" w:eastAsia="zh-CN"/>
              </w:rPr>
              <w:t>≥90%</w:t>
            </w:r>
            <w:r>
              <w:rPr>
                <w:rFonts w:hint="eastAsia" w:ascii="宋体" w:hAnsi="宋体" w:cs="宋体"/>
                <w:kern w:val="0"/>
                <w:sz w:val="18"/>
                <w:szCs w:val="18"/>
                <w:highlight w:val="none"/>
              </w:rPr>
              <w:t>　　</w:t>
            </w:r>
          </w:p>
        </w:tc>
      </w:tr>
      <w:tr>
        <w:tblPrEx>
          <w:tblLayout w:type="fixed"/>
          <w:tblCellMar>
            <w:top w:w="0" w:type="dxa"/>
            <w:left w:w="108" w:type="dxa"/>
            <w:bottom w:w="0" w:type="dxa"/>
            <w:right w:w="108" w:type="dxa"/>
          </w:tblCellMar>
        </w:tblPrEx>
        <w:trPr>
          <w:trHeight w:val="446" w:hRule="atLeast"/>
        </w:trPr>
        <w:tc>
          <w:tcPr>
            <w:tcW w:w="1336"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宋体"/>
                <w:kern w:val="0"/>
                <w:sz w:val="18"/>
                <w:szCs w:val="18"/>
                <w:highlight w:val="none"/>
              </w:rPr>
            </w:pPr>
          </w:p>
        </w:tc>
        <w:tc>
          <w:tcPr>
            <w:tcW w:w="1569"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宋体"/>
                <w:kern w:val="0"/>
                <w:sz w:val="18"/>
                <w:szCs w:val="18"/>
                <w:highlight w:val="none"/>
              </w:rPr>
            </w:pPr>
          </w:p>
        </w:tc>
        <w:tc>
          <w:tcPr>
            <w:tcW w:w="3973" w:type="dxa"/>
            <w:gridSpan w:val="7"/>
            <w:tcBorders>
              <w:top w:val="single" w:color="000000" w:sz="4" w:space="0"/>
              <w:left w:val="nil"/>
              <w:bottom w:val="single" w:color="000000" w:sz="4" w:space="0"/>
              <w:right w:val="single" w:color="000000" w:sz="4" w:space="0"/>
            </w:tcBorders>
            <w:shd w:val="clear" w:color="auto" w:fill="auto"/>
            <w:vAlign w:val="center"/>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　</w:t>
            </w:r>
          </w:p>
        </w:tc>
        <w:tc>
          <w:tcPr>
            <w:tcW w:w="2695" w:type="dxa"/>
            <w:gridSpan w:val="4"/>
            <w:tcBorders>
              <w:top w:val="single" w:color="000000" w:sz="4" w:space="0"/>
              <w:left w:val="nil"/>
              <w:bottom w:val="single" w:color="000000" w:sz="4" w:space="0"/>
              <w:right w:val="single" w:color="000000" w:sz="4" w:space="0"/>
            </w:tcBorders>
            <w:shd w:val="clear" w:color="auto" w:fill="auto"/>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　</w:t>
            </w:r>
          </w:p>
        </w:tc>
      </w:tr>
      <w:tr>
        <w:tblPrEx>
          <w:tblLayout w:type="fixed"/>
          <w:tblCellMar>
            <w:top w:w="0" w:type="dxa"/>
            <w:left w:w="108" w:type="dxa"/>
            <w:bottom w:w="0" w:type="dxa"/>
            <w:right w:w="108" w:type="dxa"/>
          </w:tblCellMar>
        </w:tblPrEx>
        <w:trPr>
          <w:trHeight w:val="446" w:hRule="atLeast"/>
        </w:trPr>
        <w:tc>
          <w:tcPr>
            <w:tcW w:w="9573" w:type="dxa"/>
            <w:gridSpan w:val="13"/>
            <w:tcBorders>
              <w:top w:val="nil"/>
              <w:left w:val="nil"/>
              <w:bottom w:val="nil"/>
              <w:right w:val="nil"/>
            </w:tcBorders>
            <w:shd w:val="clear" w:color="auto" w:fill="auto"/>
            <w:vAlign w:val="bottom"/>
          </w:tcPr>
          <w:p>
            <w:pPr>
              <w:widowControl/>
              <w:jc w:val="center"/>
              <w:outlineLvl w:val="1"/>
              <w:rPr>
                <w:rFonts w:ascii="宋体" w:hAnsi="宋体" w:cs="宋体"/>
                <w:b/>
                <w:bCs/>
                <w:kern w:val="0"/>
                <w:sz w:val="32"/>
                <w:szCs w:val="32"/>
                <w:highlight w:val="none"/>
              </w:rPr>
            </w:pPr>
          </w:p>
        </w:tc>
      </w:tr>
    </w:tbl>
    <w:p>
      <w:pPr>
        <w:spacing w:line="560" w:lineRule="exact"/>
        <w:rPr>
          <w:rFonts w:ascii="仿宋_GB2312" w:hAnsi="宋体" w:eastAsia="仿宋_GB2312" w:cs="宋体"/>
          <w:kern w:val="0"/>
          <w:sz w:val="32"/>
          <w:szCs w:val="32"/>
        </w:rPr>
      </w:pPr>
    </w:p>
    <w:p>
      <w:pPr>
        <w:widowControl/>
        <w:spacing w:line="480" w:lineRule="exact"/>
        <w:ind w:firstLine="630" w:firstLineChars="196"/>
        <w:jc w:val="left"/>
        <w:rPr>
          <w:rFonts w:ascii="楷体_GB2312" w:hAnsi="宋体" w:eastAsia="楷体_GB2312" w:cs="宋体"/>
          <w:b/>
          <w:kern w:val="0"/>
          <w:sz w:val="32"/>
          <w:szCs w:val="32"/>
        </w:rPr>
      </w:pPr>
      <w:r>
        <w:rPr>
          <w:rFonts w:hint="eastAsia" w:ascii="楷体_GB2312" w:hAnsi="宋体" w:eastAsia="楷体_GB2312" w:cs="宋体"/>
          <w:b/>
          <w:kern w:val="0"/>
          <w:sz w:val="32"/>
          <w:szCs w:val="32"/>
        </w:rPr>
        <w:t>（五）其他需说明的事项</w:t>
      </w:r>
    </w:p>
    <w:p>
      <w:pPr>
        <w:widowControl/>
        <w:spacing w:before="217" w:beforeLines="50" w:line="520" w:lineRule="exact"/>
        <w:jc w:val="both"/>
        <w:outlineLvl w:val="1"/>
        <w:rPr>
          <w:rFonts w:hint="eastAsia" w:ascii="仿宋_GB2312" w:hAnsi="宋体" w:eastAsia="仿宋_GB2312" w:cs="宋体"/>
          <w:kern w:val="0"/>
          <w:sz w:val="32"/>
          <w:szCs w:val="32"/>
          <w:lang w:val="en-US" w:eastAsia="zh-CN"/>
        </w:rPr>
      </w:pPr>
      <w:r>
        <w:rPr>
          <w:rFonts w:hint="eastAsia" w:ascii="仿宋_GB2312" w:hAnsi="宋体" w:eastAsia="仿宋_GB2312" w:cs="宋体"/>
          <w:kern w:val="0"/>
          <w:sz w:val="32"/>
          <w:szCs w:val="32"/>
          <w:lang w:val="en-US" w:eastAsia="zh-CN"/>
        </w:rPr>
        <w:t xml:space="preserve">    克州民政局无其他事项说明。</w:t>
      </w:r>
    </w:p>
    <w:p>
      <w:pPr>
        <w:widowControl/>
        <w:spacing w:before="217" w:beforeLines="50" w:line="520" w:lineRule="exact"/>
        <w:jc w:val="center"/>
        <w:outlineLvl w:val="1"/>
        <w:rPr>
          <w:rFonts w:ascii="黑体" w:hAnsi="黑体" w:eastAsia="黑体"/>
          <w:kern w:val="0"/>
          <w:sz w:val="32"/>
          <w:szCs w:val="32"/>
        </w:rPr>
      </w:pPr>
      <w:r>
        <w:rPr>
          <w:rFonts w:hint="eastAsia" w:ascii="黑体" w:hAnsi="黑体" w:eastAsia="黑体"/>
          <w:kern w:val="0"/>
          <w:sz w:val="32"/>
          <w:szCs w:val="32"/>
        </w:rPr>
        <w:t>第四部分  名词解释</w:t>
      </w:r>
    </w:p>
    <w:p>
      <w:pPr>
        <w:widowControl/>
        <w:spacing w:before="217" w:beforeLines="50" w:line="520" w:lineRule="exact"/>
        <w:jc w:val="center"/>
        <w:outlineLvl w:val="1"/>
        <w:rPr>
          <w:rFonts w:ascii="黑体" w:hAnsi="黑体" w:eastAsia="黑体"/>
          <w:kern w:val="0"/>
          <w:sz w:val="32"/>
          <w:szCs w:val="32"/>
        </w:rPr>
      </w:pPr>
    </w:p>
    <w:p>
      <w:pPr>
        <w:widowControl/>
        <w:spacing w:line="520" w:lineRule="exact"/>
        <w:ind w:firstLine="640"/>
        <w:jc w:val="left"/>
        <w:rPr>
          <w:rFonts w:ascii="黑体" w:hAnsi="宋体" w:eastAsia="黑体" w:cs="宋体"/>
          <w:kern w:val="0"/>
          <w:sz w:val="32"/>
          <w:szCs w:val="32"/>
        </w:rPr>
      </w:pPr>
      <w:r>
        <w:rPr>
          <w:rFonts w:hint="eastAsia" w:ascii="黑体" w:hAnsi="宋体" w:eastAsia="黑体" w:cs="宋体"/>
          <w:kern w:val="0"/>
          <w:sz w:val="32"/>
          <w:szCs w:val="32"/>
        </w:rPr>
        <w:t>名词解释：</w:t>
      </w:r>
    </w:p>
    <w:p>
      <w:pPr>
        <w:spacing w:line="520" w:lineRule="exact"/>
        <w:ind w:firstLine="642"/>
        <w:rPr>
          <w:rFonts w:ascii="仿宋_GB2312" w:eastAsia="仿宋_GB2312"/>
          <w:sz w:val="32"/>
          <w:szCs w:val="32"/>
          <w:highlight w:val="none"/>
        </w:rPr>
      </w:pPr>
      <w:r>
        <w:rPr>
          <w:rFonts w:hint="eastAsia" w:ascii="黑体" w:hAnsi="黑体" w:eastAsia="黑体"/>
          <w:sz w:val="32"/>
          <w:szCs w:val="32"/>
        </w:rPr>
        <w:t>一、财政拨</w:t>
      </w:r>
      <w:r>
        <w:rPr>
          <w:rFonts w:hint="eastAsia" w:ascii="黑体" w:hAnsi="黑体" w:eastAsia="黑体"/>
          <w:sz w:val="32"/>
          <w:szCs w:val="32"/>
          <w:highlight w:val="none"/>
        </w:rPr>
        <w:t>款：</w:t>
      </w:r>
      <w:r>
        <w:rPr>
          <w:rFonts w:hint="eastAsia" w:ascii="仿宋_GB2312" w:eastAsia="仿宋_GB2312"/>
          <w:sz w:val="32"/>
          <w:szCs w:val="32"/>
          <w:highlight w:val="none"/>
        </w:rPr>
        <w:t>指由一般公共预算安排的财政拨款数。</w:t>
      </w:r>
    </w:p>
    <w:p>
      <w:pPr>
        <w:spacing w:line="520" w:lineRule="exact"/>
        <w:ind w:firstLine="642"/>
        <w:rPr>
          <w:rFonts w:ascii="仿宋_GB2312" w:eastAsia="仿宋_GB2312"/>
          <w:sz w:val="32"/>
          <w:szCs w:val="32"/>
        </w:rPr>
      </w:pPr>
      <w:r>
        <w:rPr>
          <w:rFonts w:hint="eastAsia" w:ascii="黑体" w:hAnsi="黑体" w:eastAsia="黑体"/>
          <w:sz w:val="32"/>
          <w:szCs w:val="32"/>
        </w:rPr>
        <w:t>二、一般公共预算：</w:t>
      </w:r>
      <w:r>
        <w:rPr>
          <w:rFonts w:hint="eastAsia" w:ascii="仿宋_GB2312" w:eastAsia="仿宋_GB2312"/>
          <w:spacing w:val="-6"/>
          <w:sz w:val="32"/>
          <w:szCs w:val="32"/>
        </w:rPr>
        <w:t>包括公共财政拨款（补助）资金。</w:t>
      </w:r>
    </w:p>
    <w:p>
      <w:pPr>
        <w:spacing w:line="520" w:lineRule="exact"/>
        <w:ind w:firstLine="642"/>
        <w:rPr>
          <w:rFonts w:ascii="仿宋_GB2312" w:eastAsia="仿宋_GB2312"/>
          <w:sz w:val="32"/>
          <w:szCs w:val="32"/>
        </w:rPr>
      </w:pPr>
      <w:r>
        <w:rPr>
          <w:rFonts w:hint="eastAsia" w:ascii="黑体" w:hAnsi="黑体" w:eastAsia="黑体"/>
          <w:sz w:val="32"/>
          <w:szCs w:val="32"/>
          <w:lang w:eastAsia="zh-CN"/>
        </w:rPr>
        <w:t>三</w:t>
      </w:r>
      <w:r>
        <w:rPr>
          <w:rFonts w:hint="eastAsia" w:ascii="黑体" w:hAnsi="黑体" w:eastAsia="黑体"/>
          <w:sz w:val="32"/>
          <w:szCs w:val="32"/>
        </w:rPr>
        <w:t>、其他资金：</w:t>
      </w:r>
      <w:r>
        <w:rPr>
          <w:rFonts w:hint="eastAsia" w:ascii="仿宋_GB2312" w:eastAsia="仿宋_GB2312"/>
          <w:sz w:val="32"/>
          <w:szCs w:val="32"/>
        </w:rPr>
        <w:t>其他收入。</w:t>
      </w:r>
    </w:p>
    <w:p>
      <w:pPr>
        <w:spacing w:line="520" w:lineRule="exact"/>
        <w:ind w:firstLine="642"/>
        <w:rPr>
          <w:rFonts w:ascii="仿宋_GB2312" w:eastAsia="仿宋_GB2312"/>
          <w:sz w:val="32"/>
          <w:szCs w:val="32"/>
        </w:rPr>
      </w:pPr>
      <w:r>
        <w:rPr>
          <w:rFonts w:hint="eastAsia" w:ascii="黑体" w:hAnsi="黑体" w:eastAsia="黑体"/>
          <w:sz w:val="32"/>
          <w:szCs w:val="32"/>
          <w:lang w:eastAsia="zh-CN"/>
        </w:rPr>
        <w:t>四</w:t>
      </w:r>
      <w:r>
        <w:rPr>
          <w:rFonts w:hint="eastAsia" w:ascii="黑体" w:hAnsi="黑体" w:eastAsia="黑体"/>
          <w:sz w:val="32"/>
          <w:szCs w:val="32"/>
        </w:rPr>
        <w:t>、基本支出：</w:t>
      </w:r>
      <w:r>
        <w:rPr>
          <w:rFonts w:hint="eastAsia" w:ascii="仿宋_GB2312" w:eastAsia="仿宋_GB2312"/>
          <w:sz w:val="32"/>
          <w:szCs w:val="32"/>
        </w:rPr>
        <w:t>包括人员经费、商品和服务支出（定额）。其中，人员经费包括工资福利支出、对个人和家庭的补助。</w:t>
      </w:r>
    </w:p>
    <w:p>
      <w:pPr>
        <w:spacing w:line="520" w:lineRule="exact"/>
        <w:ind w:firstLine="642"/>
        <w:rPr>
          <w:rFonts w:ascii="仿宋_GB2312" w:eastAsia="仿宋_GB2312"/>
          <w:sz w:val="32"/>
          <w:szCs w:val="32"/>
        </w:rPr>
      </w:pPr>
      <w:r>
        <w:rPr>
          <w:rFonts w:hint="eastAsia" w:ascii="黑体" w:hAnsi="黑体" w:eastAsia="黑体"/>
          <w:sz w:val="32"/>
          <w:szCs w:val="32"/>
          <w:lang w:eastAsia="zh-CN"/>
        </w:rPr>
        <w:t>五</w:t>
      </w:r>
      <w:r>
        <w:rPr>
          <w:rFonts w:hint="eastAsia" w:ascii="黑体" w:hAnsi="黑体" w:eastAsia="黑体"/>
          <w:sz w:val="32"/>
          <w:szCs w:val="32"/>
        </w:rPr>
        <w:t>、项目支出：</w:t>
      </w:r>
      <w:r>
        <w:rPr>
          <w:rFonts w:hint="eastAsia" w:ascii="仿宋_GB2312" w:eastAsia="仿宋_GB2312"/>
          <w:sz w:val="32"/>
          <w:szCs w:val="32"/>
        </w:rPr>
        <w:t>部门（单位）支出预算的组成部分，是自治区本级部门（单位）为完成其特定的行政任务或事业发展目标，在基本支出预算之外编制的年度项目支出计划。</w:t>
      </w:r>
    </w:p>
    <w:p>
      <w:pPr>
        <w:spacing w:line="520" w:lineRule="exact"/>
        <w:ind w:firstLine="642"/>
        <w:rPr>
          <w:rFonts w:ascii="仿宋_GB2312" w:eastAsia="仿宋_GB2312"/>
          <w:sz w:val="32"/>
          <w:szCs w:val="32"/>
        </w:rPr>
      </w:pPr>
      <w:r>
        <w:rPr>
          <w:rFonts w:hint="eastAsia" w:ascii="黑体" w:hAnsi="黑体" w:eastAsia="黑体"/>
          <w:sz w:val="32"/>
          <w:szCs w:val="32"/>
          <w:lang w:eastAsia="zh-CN"/>
        </w:rPr>
        <w:t>六</w:t>
      </w:r>
      <w:r>
        <w:rPr>
          <w:rFonts w:hint="eastAsia" w:ascii="黑体" w:hAnsi="黑体" w:eastAsia="黑体"/>
          <w:sz w:val="32"/>
          <w:szCs w:val="32"/>
        </w:rPr>
        <w:t>、“三公”经费：</w:t>
      </w:r>
      <w:r>
        <w:rPr>
          <w:rFonts w:hint="eastAsia" w:ascii="仿宋_GB2312" w:eastAsia="仿宋_GB2312"/>
          <w:sz w:val="32"/>
          <w:szCs w:val="32"/>
        </w:rPr>
        <w:t>指自治州本级部门（单位）用一般公共预算财政拨款安排的公务用车购置及运行费和公务接待费。其中，公务用车购置及运行费指单位公务用车购置费及租用费、燃料费、维修费、过路过桥费、保险费、安全奖励费用等支出；公务接待费指单位按规定开支的各类公务接待（含外宾接待）支出。</w:t>
      </w:r>
    </w:p>
    <w:p>
      <w:pPr>
        <w:spacing w:line="520" w:lineRule="exact"/>
        <w:ind w:firstLine="642"/>
        <w:rPr>
          <w:rFonts w:ascii="仿宋_GB2312" w:eastAsia="仿宋_GB2312"/>
          <w:sz w:val="32"/>
          <w:szCs w:val="32"/>
        </w:rPr>
      </w:pPr>
      <w:r>
        <w:rPr>
          <w:rFonts w:hint="eastAsia" w:ascii="黑体" w:hAnsi="黑体" w:eastAsia="黑体"/>
          <w:sz w:val="32"/>
          <w:szCs w:val="32"/>
          <w:lang w:eastAsia="zh-CN"/>
        </w:rPr>
        <w:t>七</w:t>
      </w:r>
      <w:r>
        <w:rPr>
          <w:rFonts w:hint="eastAsia" w:ascii="黑体" w:hAnsi="黑体" w:eastAsia="黑体"/>
          <w:sz w:val="32"/>
          <w:szCs w:val="32"/>
        </w:rPr>
        <w:t>、机关运行经费：</w:t>
      </w:r>
      <w:r>
        <w:rPr>
          <w:rFonts w:hint="eastAsia" w:ascii="仿宋_GB2312" w:eastAsia="仿宋_GB2312"/>
          <w:sz w:val="32"/>
          <w:szCs w:val="32"/>
        </w:rPr>
        <w:t>指各部门（单位）的公用经费，包括办公及印刷费、邮电费、差旅费、会议费、福利费、日常维修费、办公用房水电费、办公用房取暖费、公务用车运行维护费及其他费用。</w:t>
      </w:r>
    </w:p>
    <w:p>
      <w:pPr>
        <w:widowControl/>
        <w:spacing w:line="520" w:lineRule="exact"/>
        <w:jc w:val="left"/>
        <w:rPr>
          <w:rFonts w:ascii="仿宋_GB2312" w:hAnsi="宋体" w:eastAsia="仿宋_GB2312" w:cs="宋体"/>
          <w:kern w:val="0"/>
          <w:sz w:val="32"/>
          <w:szCs w:val="32"/>
        </w:rPr>
      </w:pPr>
      <w:r>
        <w:rPr>
          <w:rFonts w:hint="eastAsia" w:ascii="仿宋_GB2312" w:hAnsi="宋体" w:eastAsia="仿宋_GB2312" w:cs="宋体"/>
          <w:kern w:val="0"/>
          <w:sz w:val="32"/>
          <w:szCs w:val="32"/>
        </w:rPr>
        <w:t xml:space="preserve">     </w:t>
      </w:r>
    </w:p>
    <w:p>
      <w:pPr>
        <w:widowControl/>
        <w:spacing w:line="520" w:lineRule="exact"/>
        <w:jc w:val="left"/>
        <w:rPr>
          <w:rFonts w:ascii="仿宋_GB2312" w:hAnsi="宋体" w:eastAsia="仿宋_GB2312" w:cs="宋体"/>
          <w:kern w:val="0"/>
          <w:sz w:val="32"/>
          <w:szCs w:val="32"/>
        </w:rPr>
      </w:pPr>
    </w:p>
    <w:p>
      <w:pPr>
        <w:widowControl/>
        <w:spacing w:line="520" w:lineRule="exact"/>
        <w:jc w:val="left"/>
        <w:rPr>
          <w:rFonts w:ascii="仿宋_GB2312" w:hAnsi="宋体" w:eastAsia="仿宋_GB2312" w:cs="宋体"/>
          <w:kern w:val="0"/>
          <w:sz w:val="32"/>
          <w:szCs w:val="32"/>
        </w:rPr>
      </w:pPr>
    </w:p>
    <w:p>
      <w:pPr>
        <w:widowControl/>
        <w:spacing w:line="520" w:lineRule="exact"/>
        <w:jc w:val="left"/>
        <w:rPr>
          <w:rFonts w:ascii="仿宋_GB2312" w:hAnsi="宋体" w:eastAsia="仿宋_GB2312" w:cs="宋体"/>
          <w:kern w:val="0"/>
          <w:sz w:val="32"/>
          <w:szCs w:val="32"/>
        </w:rPr>
      </w:pPr>
    </w:p>
    <w:p>
      <w:pPr>
        <w:widowControl/>
        <w:spacing w:line="520" w:lineRule="exact"/>
        <w:jc w:val="left"/>
        <w:rPr>
          <w:rFonts w:ascii="仿宋_GB2312" w:hAnsi="宋体" w:eastAsia="仿宋_GB2312" w:cs="宋体"/>
          <w:kern w:val="0"/>
          <w:sz w:val="32"/>
          <w:szCs w:val="32"/>
        </w:rPr>
      </w:pPr>
    </w:p>
    <w:p>
      <w:pPr>
        <w:widowControl/>
        <w:spacing w:line="520" w:lineRule="exact"/>
        <w:jc w:val="left"/>
        <w:rPr>
          <w:rFonts w:ascii="仿宋_GB2312" w:hAnsi="宋体" w:eastAsia="仿宋_GB2312" w:cs="宋体"/>
          <w:kern w:val="0"/>
          <w:sz w:val="32"/>
          <w:szCs w:val="32"/>
        </w:rPr>
      </w:pPr>
      <w:r>
        <w:rPr>
          <w:rFonts w:hint="eastAsia" w:ascii="仿宋_GB2312" w:hAnsi="宋体" w:eastAsia="仿宋_GB2312" w:cs="宋体"/>
          <w:kern w:val="0"/>
          <w:sz w:val="32"/>
          <w:szCs w:val="32"/>
        </w:rPr>
        <w:t xml:space="preserve">                                 </w:t>
      </w:r>
      <w:r>
        <w:rPr>
          <w:rFonts w:hint="eastAsia" w:ascii="仿宋_GB2312" w:hAnsi="宋体" w:eastAsia="仿宋_GB2312" w:cs="宋体"/>
          <w:kern w:val="0"/>
          <w:sz w:val="32"/>
          <w:szCs w:val="32"/>
          <w:lang w:val="en-US" w:eastAsia="zh-CN"/>
        </w:rPr>
        <w:t>克州民政局</w:t>
      </w:r>
    </w:p>
    <w:p>
      <w:pPr>
        <w:widowControl/>
        <w:spacing w:line="520" w:lineRule="exact"/>
        <w:jc w:val="left"/>
        <w:rPr>
          <w:rFonts w:ascii="仿宋_GB2312" w:hAnsi="宋体" w:eastAsia="仿宋_GB2312" w:cs="宋体"/>
          <w:kern w:val="0"/>
          <w:sz w:val="32"/>
          <w:szCs w:val="32"/>
        </w:rPr>
      </w:pPr>
      <w:r>
        <w:rPr>
          <w:rFonts w:hint="eastAsia" w:ascii="仿宋_GB2312" w:hAnsi="宋体" w:eastAsia="仿宋_GB2312" w:cs="宋体"/>
          <w:kern w:val="0"/>
          <w:sz w:val="32"/>
          <w:szCs w:val="32"/>
        </w:rPr>
        <w:t xml:space="preserve">                            </w:t>
      </w:r>
      <w:r>
        <w:rPr>
          <w:rFonts w:hint="eastAsia" w:ascii="仿宋_GB2312" w:hAnsi="宋体" w:eastAsia="仿宋_GB2312" w:cs="宋体"/>
          <w:kern w:val="0"/>
          <w:sz w:val="32"/>
          <w:szCs w:val="32"/>
          <w:lang w:val="en-US" w:eastAsia="zh-CN"/>
        </w:rPr>
        <w:t xml:space="preserve">   2021</w:t>
      </w:r>
      <w:r>
        <w:rPr>
          <w:rFonts w:ascii="仿宋_GB2312" w:hAnsi="宋体" w:eastAsia="仿宋_GB2312" w:cs="宋体"/>
          <w:kern w:val="0"/>
          <w:sz w:val="32"/>
          <w:szCs w:val="32"/>
        </w:rPr>
        <w:t>年</w:t>
      </w:r>
      <w:r>
        <w:rPr>
          <w:rFonts w:hint="eastAsia" w:ascii="仿宋_GB2312" w:hAnsi="宋体" w:eastAsia="仿宋_GB2312" w:cs="宋体"/>
          <w:kern w:val="0"/>
          <w:sz w:val="32"/>
          <w:szCs w:val="32"/>
          <w:lang w:val="en-US" w:eastAsia="zh-CN"/>
        </w:rPr>
        <w:t>2</w:t>
      </w:r>
      <w:r>
        <w:rPr>
          <w:rFonts w:ascii="仿宋_GB2312" w:hAnsi="宋体" w:eastAsia="仿宋_GB2312" w:cs="宋体"/>
          <w:kern w:val="0"/>
          <w:sz w:val="32"/>
          <w:szCs w:val="32"/>
        </w:rPr>
        <w:t>月</w:t>
      </w:r>
      <w:r>
        <w:rPr>
          <w:rFonts w:hint="eastAsia" w:ascii="仿宋_GB2312" w:hAnsi="宋体" w:eastAsia="仿宋_GB2312" w:cs="宋体"/>
          <w:kern w:val="0"/>
          <w:sz w:val="32"/>
          <w:szCs w:val="32"/>
          <w:lang w:val="en-US" w:eastAsia="zh-CN"/>
        </w:rPr>
        <w:t>5</w:t>
      </w:r>
      <w:r>
        <w:rPr>
          <w:rFonts w:ascii="仿宋_GB2312" w:hAnsi="宋体" w:eastAsia="仿宋_GB2312" w:cs="宋体"/>
          <w:kern w:val="0"/>
          <w:sz w:val="32"/>
          <w:szCs w:val="32"/>
        </w:rPr>
        <w:t>日</w:t>
      </w:r>
    </w:p>
    <w:p/>
    <w:p/>
    <w:p>
      <w:pPr>
        <w:spacing w:line="560" w:lineRule="exact"/>
        <w:ind w:left="3150" w:leftChars="1500"/>
        <w:jc w:val="center"/>
        <w:rPr>
          <w:rFonts w:ascii="仿宋_GB2312" w:eastAsia="仿宋_GB2312"/>
          <w:sz w:val="32"/>
          <w:szCs w:val="32"/>
        </w:rPr>
      </w:pPr>
    </w:p>
    <w:p>
      <w:pPr>
        <w:spacing w:line="560" w:lineRule="exact"/>
        <w:ind w:left="3150" w:leftChars="1500"/>
        <w:jc w:val="center"/>
        <w:rPr>
          <w:rFonts w:ascii="仿宋_GB2312" w:eastAsia="仿宋_GB2312"/>
          <w:sz w:val="32"/>
          <w:szCs w:val="32"/>
        </w:rPr>
      </w:pPr>
    </w:p>
    <w:p>
      <w:pPr>
        <w:spacing w:line="560" w:lineRule="exact"/>
        <w:ind w:left="3150" w:leftChars="1500"/>
        <w:jc w:val="center"/>
        <w:rPr>
          <w:rFonts w:ascii="仿宋_GB2312" w:eastAsia="仿宋_GB2312"/>
          <w:sz w:val="32"/>
          <w:szCs w:val="32"/>
        </w:rPr>
      </w:pPr>
    </w:p>
    <w:p>
      <w:pPr>
        <w:spacing w:line="560" w:lineRule="exact"/>
        <w:ind w:left="3150" w:leftChars="1500"/>
        <w:jc w:val="center"/>
        <w:rPr>
          <w:rFonts w:ascii="仿宋_GB2312" w:eastAsia="仿宋_GB2312"/>
          <w:sz w:val="32"/>
          <w:szCs w:val="32"/>
        </w:rPr>
      </w:pPr>
    </w:p>
    <w:p>
      <w:pPr>
        <w:spacing w:line="600" w:lineRule="exact"/>
        <w:ind w:left="3150" w:leftChars="1500"/>
        <w:jc w:val="center"/>
        <w:rPr>
          <w:rFonts w:ascii="仿宋_GB2312" w:eastAsia="仿宋_GB2312"/>
          <w:sz w:val="32"/>
          <w:szCs w:val="32"/>
        </w:rPr>
      </w:pPr>
    </w:p>
    <w:sectPr>
      <w:footerReference r:id="rId5" w:type="default"/>
      <w:footerReference r:id="rId6" w:type="even"/>
      <w:pgSz w:w="11906" w:h="16838"/>
      <w:pgMar w:top="2041" w:right="1276" w:bottom="2041" w:left="1276" w:header="851" w:footer="1814" w:gutter="0"/>
      <w:pgNumType w:fmt="numberInDash"/>
      <w:cols w:space="720" w:num="1"/>
      <w:docGrid w:type="lines" w:linePitch="435" w:charSpace="-167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仿宋_GB2312">
    <w:altName w:val="仿宋"/>
    <w:panose1 w:val="02010609030101010101"/>
    <w:charset w:val="86"/>
    <w:family w:val="modern"/>
    <w:pitch w:val="default"/>
    <w:sig w:usb0="00000000" w:usb1="00000000" w:usb2="00000010" w:usb3="00000000" w:csb0="00040000" w:csb1="00000000"/>
  </w:font>
  <w:font w:name="Helvetica">
    <w:altName w:val="Arial"/>
    <w:panose1 w:val="020B0504020202020204"/>
    <w:charset w:val="00"/>
    <w:family w:val="swiss"/>
    <w:pitch w:val="default"/>
    <w:sig w:usb0="00000000" w:usb1="00000000" w:usb2="00000009" w:usb3="00000000" w:csb0="000001FF"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方正小标宋_GBK">
    <w:altName w:val="微软雅黑"/>
    <w:panose1 w:val="00000000000000000000"/>
    <w:charset w:val="86"/>
    <w:family w:val="script"/>
    <w:pitch w:val="default"/>
    <w:sig w:usb0="00000000" w:usb1="00000000" w:usb2="00000010" w:usb3="00000000" w:csb0="00040000" w:csb1="00000000"/>
  </w:font>
  <w:font w:name="等线">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right"/>
      <w:rPr>
        <w:rFonts w:ascii="宋体" w:hAnsi="宋体" w:eastAsia="宋体"/>
        <w:sz w:val="28"/>
        <w:szCs w:val="28"/>
      </w:rPr>
    </w:pP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w:t>
    </w:r>
    <w:r>
      <w:rPr>
        <w:rFonts w:ascii="宋体" w:hAnsi="宋体" w:eastAsia="宋体"/>
        <w:sz w:val="28"/>
        <w:szCs w:val="28"/>
      </w:rPr>
      <w:t xml:space="preserve"> 1 -</w:t>
    </w:r>
    <w:r>
      <w:rPr>
        <w:rFonts w:ascii="宋体" w:hAnsi="宋体" w:eastAsia="宋体"/>
        <w:sz w:val="28"/>
        <w:szCs w:val="28"/>
      </w:rPr>
      <w:fldChar w:fldCharType="end"/>
    </w:r>
  </w:p>
  <w:p>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ascii="宋体" w:hAnsi="宋体" w:eastAsia="宋体"/>
        <w:sz w:val="28"/>
        <w:szCs w:val="28"/>
      </w:rPr>
    </w:pP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w:t>
    </w:r>
    <w:r>
      <w:rPr>
        <w:rFonts w:ascii="宋体" w:hAnsi="宋体" w:eastAsia="宋体"/>
        <w:sz w:val="28"/>
        <w:szCs w:val="28"/>
      </w:rPr>
      <w:t xml:space="preserve"> 20 -</w:t>
    </w:r>
    <w:r>
      <w:rPr>
        <w:rFonts w:ascii="宋体" w:hAnsi="宋体" w:eastAsia="宋体"/>
        <w:sz w:val="28"/>
        <w:szCs w:val="28"/>
      </w:rPr>
      <w:fldChar w:fldCharType="end"/>
    </w:r>
  </w:p>
  <w:p>
    <w:pPr>
      <w:pStyle w:val="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page" w:x="9631" w:y="37"/>
      <w:jc w:val="right"/>
      <w:rPr>
        <w:rStyle w:val="11"/>
        <w:rFonts w:ascii="宋体" w:hAnsi="宋体" w:eastAsia="宋体"/>
        <w:sz w:val="28"/>
      </w:rPr>
    </w:pPr>
    <w:r>
      <w:rPr>
        <w:rFonts w:ascii="宋体" w:hAnsi="宋体" w:eastAsia="宋体"/>
        <w:sz w:val="28"/>
      </w:rPr>
      <w:fldChar w:fldCharType="begin"/>
    </w:r>
    <w:r>
      <w:rPr>
        <w:rStyle w:val="11"/>
        <w:rFonts w:ascii="宋体" w:hAnsi="宋体" w:eastAsia="宋体"/>
        <w:sz w:val="28"/>
      </w:rPr>
      <w:instrText xml:space="preserve"> PAGE </w:instrText>
    </w:r>
    <w:r>
      <w:rPr>
        <w:rFonts w:ascii="宋体" w:hAnsi="宋体" w:eastAsia="宋体"/>
        <w:sz w:val="28"/>
      </w:rPr>
      <w:fldChar w:fldCharType="separate"/>
    </w:r>
    <w:r>
      <w:rPr>
        <w:rStyle w:val="11"/>
        <w:rFonts w:ascii="宋体" w:hAnsi="宋体" w:eastAsia="宋体"/>
        <w:sz w:val="28"/>
      </w:rPr>
      <w:t>- 33 -</w:t>
    </w:r>
    <w:r>
      <w:rPr>
        <w:rFonts w:ascii="宋体" w:hAnsi="宋体" w:eastAsia="宋体"/>
        <w:sz w:val="28"/>
      </w:rPr>
      <w:fldChar w:fldCharType="end"/>
    </w:r>
    <w:r>
      <w:rPr>
        <w:rStyle w:val="11"/>
        <w:rFonts w:hint="eastAsia" w:ascii="宋体" w:hAnsi="宋体" w:eastAsia="宋体"/>
        <w:sz w:val="28"/>
      </w:rPr>
      <w:t xml:space="preserve"> </w:t>
    </w:r>
  </w:p>
  <w:p>
    <w:pPr>
      <w:pStyle w:val="3"/>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page" w:x="1756" w:y="37"/>
      <w:rPr>
        <w:rStyle w:val="11"/>
        <w:rFonts w:ascii="宋体" w:hAnsi="宋体" w:eastAsia="宋体"/>
        <w:sz w:val="28"/>
        <w:szCs w:val="28"/>
      </w:rPr>
    </w:pPr>
    <w:r>
      <w:rPr>
        <w:rFonts w:ascii="宋体" w:hAnsi="宋体" w:eastAsia="宋体"/>
        <w:sz w:val="28"/>
        <w:szCs w:val="28"/>
      </w:rPr>
      <w:fldChar w:fldCharType="begin"/>
    </w:r>
    <w:r>
      <w:rPr>
        <w:rStyle w:val="11"/>
        <w:rFonts w:ascii="宋体" w:hAnsi="宋体" w:eastAsia="宋体"/>
        <w:sz w:val="28"/>
        <w:szCs w:val="28"/>
      </w:rPr>
      <w:instrText xml:space="preserve">PAGE  </w:instrText>
    </w:r>
    <w:r>
      <w:rPr>
        <w:rFonts w:ascii="宋体" w:hAnsi="宋体" w:eastAsia="宋体"/>
        <w:sz w:val="28"/>
        <w:szCs w:val="28"/>
      </w:rPr>
      <w:fldChar w:fldCharType="separate"/>
    </w:r>
    <w:r>
      <w:rPr>
        <w:rStyle w:val="11"/>
        <w:rFonts w:ascii="宋体" w:hAnsi="宋体" w:eastAsia="宋体"/>
        <w:sz w:val="28"/>
        <w:szCs w:val="28"/>
      </w:rPr>
      <w:t>- 34 -</w:t>
    </w:r>
    <w:r>
      <w:rPr>
        <w:rFonts w:ascii="宋体" w:hAnsi="宋体" w:eastAsia="宋体"/>
        <w:sz w:val="28"/>
        <w:szCs w:val="28"/>
      </w:rPr>
      <w:fldChar w:fldCharType="end"/>
    </w:r>
  </w:p>
  <w:p>
    <w:pPr>
      <w:pStyle w:val="3"/>
      <w:ind w:right="360" w:firstLine="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4B8C08"/>
    <w:multiLevelType w:val="singleLevel"/>
    <w:tmpl w:val="924B8C08"/>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bordersDoNotSurroundHeader w:val="0"/>
  <w:bordersDoNotSurroundFooter w:val="0"/>
  <w:documentProtection w:enforcement="0"/>
  <w:defaultTabStop w:val="420"/>
  <w:drawingGridHorizontalSpacing w:val="213"/>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05BF"/>
    <w:rsid w:val="00054ABF"/>
    <w:rsid w:val="0009522A"/>
    <w:rsid w:val="000C2AA9"/>
    <w:rsid w:val="00121764"/>
    <w:rsid w:val="001662FE"/>
    <w:rsid w:val="00172C01"/>
    <w:rsid w:val="00186398"/>
    <w:rsid w:val="001D3009"/>
    <w:rsid w:val="002166BA"/>
    <w:rsid w:val="00324290"/>
    <w:rsid w:val="00396814"/>
    <w:rsid w:val="003B4B5F"/>
    <w:rsid w:val="003C61E3"/>
    <w:rsid w:val="00432267"/>
    <w:rsid w:val="004422D6"/>
    <w:rsid w:val="00493EEC"/>
    <w:rsid w:val="004C06DA"/>
    <w:rsid w:val="004F62F9"/>
    <w:rsid w:val="00520D5A"/>
    <w:rsid w:val="006A3660"/>
    <w:rsid w:val="006B6A8C"/>
    <w:rsid w:val="007219F8"/>
    <w:rsid w:val="007E2CEA"/>
    <w:rsid w:val="009035BA"/>
    <w:rsid w:val="00950B98"/>
    <w:rsid w:val="0096028F"/>
    <w:rsid w:val="0099744C"/>
    <w:rsid w:val="009C6198"/>
    <w:rsid w:val="00A9706D"/>
    <w:rsid w:val="00BA582F"/>
    <w:rsid w:val="00C117E5"/>
    <w:rsid w:val="00CA4E1E"/>
    <w:rsid w:val="00CE5389"/>
    <w:rsid w:val="00DC05BF"/>
    <w:rsid w:val="00E569BC"/>
    <w:rsid w:val="00EF4090"/>
    <w:rsid w:val="00F23808"/>
    <w:rsid w:val="00F54FE8"/>
    <w:rsid w:val="00F830A1"/>
    <w:rsid w:val="00F83503"/>
    <w:rsid w:val="00F90952"/>
    <w:rsid w:val="06B13E89"/>
    <w:rsid w:val="0B930B1F"/>
    <w:rsid w:val="173827E7"/>
    <w:rsid w:val="297E2B54"/>
    <w:rsid w:val="30764260"/>
    <w:rsid w:val="43412C83"/>
    <w:rsid w:val="47A2657A"/>
    <w:rsid w:val="49942FD1"/>
    <w:rsid w:val="4A61435F"/>
    <w:rsid w:val="55DF20A2"/>
    <w:rsid w:val="59DC162E"/>
    <w:rsid w:val="5DF91622"/>
    <w:rsid w:val="61696B94"/>
    <w:rsid w:val="643160F3"/>
    <w:rsid w:val="65D31C4E"/>
    <w:rsid w:val="6C2D44EC"/>
    <w:rsid w:val="742F1646"/>
    <w:rsid w:val="77BD3F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unhideWhenUsed/>
    <w:qFormat/>
    <w:uiPriority w:val="1"/>
  </w:style>
  <w:style w:type="table" w:default="1" w:styleId="7">
    <w:name w:val="Normal Table"/>
    <w:unhideWhenUsed/>
    <w:qFormat/>
    <w:uiPriority w:val="99"/>
    <w:tblPr>
      <w:tblLayout w:type="fixed"/>
      <w:tblCellMar>
        <w:top w:w="0" w:type="dxa"/>
        <w:left w:w="108" w:type="dxa"/>
        <w:bottom w:w="0" w:type="dxa"/>
        <w:right w:w="108" w:type="dxa"/>
      </w:tblCellMar>
    </w:tblPr>
  </w:style>
  <w:style w:type="paragraph" w:styleId="2">
    <w:name w:val="Balloon Text"/>
    <w:basedOn w:val="1"/>
    <w:link w:val="14"/>
    <w:semiHidden/>
    <w:uiPriority w:val="0"/>
    <w:rPr>
      <w:rFonts w:asciiTheme="minorHAnsi" w:hAnsiTheme="minorHAnsi" w:eastAsiaTheme="minorEastAsia" w:cstheme="minorBidi"/>
      <w:sz w:val="18"/>
      <w:szCs w:val="18"/>
    </w:rPr>
  </w:style>
  <w:style w:type="paragraph" w:styleId="3">
    <w:name w:val="footer"/>
    <w:basedOn w:val="1"/>
    <w:link w:val="13"/>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4">
    <w:name w:val="header"/>
    <w:basedOn w:val="1"/>
    <w:link w:val="12"/>
    <w:unhideWhenUsed/>
    <w:qFormat/>
    <w:uiPriority w:val="0"/>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5">
    <w:name w:val="Body Text Indent 3"/>
    <w:basedOn w:val="1"/>
    <w:link w:val="15"/>
    <w:qFormat/>
    <w:uiPriority w:val="0"/>
    <w:pPr>
      <w:pBdr>
        <w:top w:val="single" w:color="auto" w:sz="12" w:space="1"/>
        <w:bottom w:val="single" w:color="auto" w:sz="12" w:space="1"/>
      </w:pBdr>
      <w:spacing w:line="600" w:lineRule="exact"/>
      <w:ind w:left="1280" w:hanging="1280" w:hangingChars="400"/>
    </w:pPr>
    <w:rPr>
      <w:rFonts w:eastAsia="仿宋_GB2312" w:asciiTheme="minorHAnsi" w:hAnsiTheme="minorHAnsi" w:cstheme="minorBidi"/>
      <w:sz w:val="32"/>
    </w:rPr>
  </w:style>
  <w:style w:type="paragraph" w:styleId="6">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table" w:styleId="8">
    <w:name w:val="Table Grid"/>
    <w:basedOn w:val="7"/>
    <w:qFormat/>
    <w:uiPriority w:val="5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0">
    <w:name w:val="Strong"/>
    <w:qFormat/>
    <w:uiPriority w:val="0"/>
    <w:rPr>
      <w:rFonts w:cs="Times New Roman"/>
      <w:b/>
      <w:bCs/>
    </w:rPr>
  </w:style>
  <w:style w:type="character" w:styleId="11">
    <w:name w:val="page number"/>
    <w:basedOn w:val="9"/>
    <w:qFormat/>
    <w:uiPriority w:val="0"/>
  </w:style>
  <w:style w:type="character" w:customStyle="1" w:styleId="12">
    <w:name w:val="页眉 字符"/>
    <w:basedOn w:val="9"/>
    <w:link w:val="4"/>
    <w:qFormat/>
    <w:uiPriority w:val="0"/>
    <w:rPr>
      <w:sz w:val="18"/>
      <w:szCs w:val="18"/>
    </w:rPr>
  </w:style>
  <w:style w:type="character" w:customStyle="1" w:styleId="13">
    <w:name w:val="页脚 字符"/>
    <w:basedOn w:val="9"/>
    <w:link w:val="3"/>
    <w:qFormat/>
    <w:uiPriority w:val="99"/>
    <w:rPr>
      <w:sz w:val="18"/>
      <w:szCs w:val="18"/>
    </w:rPr>
  </w:style>
  <w:style w:type="character" w:customStyle="1" w:styleId="14">
    <w:name w:val="批注框文本 字符"/>
    <w:link w:val="2"/>
    <w:semiHidden/>
    <w:qFormat/>
    <w:uiPriority w:val="0"/>
    <w:rPr>
      <w:sz w:val="18"/>
      <w:szCs w:val="18"/>
    </w:rPr>
  </w:style>
  <w:style w:type="character" w:customStyle="1" w:styleId="15">
    <w:name w:val="正文文本缩进 3 字符"/>
    <w:link w:val="5"/>
    <w:qFormat/>
    <w:uiPriority w:val="0"/>
    <w:rPr>
      <w:rFonts w:eastAsia="仿宋_GB2312"/>
      <w:sz w:val="32"/>
      <w:szCs w:val="24"/>
    </w:rPr>
  </w:style>
  <w:style w:type="paragraph" w:customStyle="1" w:styleId="16">
    <w:name w:val="普通(网站)2"/>
    <w:basedOn w:val="1"/>
    <w:qFormat/>
    <w:uiPriority w:val="0"/>
    <w:rPr>
      <w:rFonts w:ascii="Calibri" w:hAnsi="Calibri" w:cs="黑体"/>
      <w:sz w:val="24"/>
    </w:rPr>
  </w:style>
  <w:style w:type="character" w:customStyle="1" w:styleId="17">
    <w:name w:val="正文文本缩进 3 字符1"/>
    <w:basedOn w:val="9"/>
    <w:semiHidden/>
    <w:qFormat/>
    <w:uiPriority w:val="99"/>
    <w:rPr>
      <w:rFonts w:ascii="Times New Roman" w:hAnsi="Times New Roman" w:eastAsia="宋体" w:cs="Times New Roman"/>
      <w:sz w:val="16"/>
      <w:szCs w:val="16"/>
    </w:rPr>
  </w:style>
  <w:style w:type="paragraph" w:customStyle="1" w:styleId="18">
    <w:name w:val="List Paragraph"/>
    <w:basedOn w:val="1"/>
    <w:qFormat/>
    <w:uiPriority w:val="34"/>
    <w:pPr>
      <w:ind w:firstLine="420" w:firstLineChars="200"/>
    </w:pPr>
    <w:rPr>
      <w:rFonts w:ascii="Calibri" w:hAnsi="Calibri"/>
      <w:szCs w:val="22"/>
    </w:rPr>
  </w:style>
  <w:style w:type="paragraph" w:customStyle="1" w:styleId="19">
    <w:name w:val="普通(网站)3"/>
    <w:basedOn w:val="1"/>
    <w:qFormat/>
    <w:uiPriority w:val="0"/>
    <w:rPr>
      <w:rFonts w:ascii="Calibri" w:hAnsi="Calibri" w:cs="黑体"/>
      <w:sz w:val="24"/>
    </w:rPr>
  </w:style>
  <w:style w:type="character" w:customStyle="1" w:styleId="20">
    <w:name w:val="批注框文本 字符1"/>
    <w:basedOn w:val="9"/>
    <w:semiHidden/>
    <w:qFormat/>
    <w:uiPriority w:val="99"/>
    <w:rPr>
      <w:rFonts w:ascii="Times New Roman" w:hAnsi="Times New Roman" w:eastAsia="宋体" w:cs="Times New Roman"/>
      <w:sz w:val="18"/>
      <w:szCs w:val="18"/>
    </w:rPr>
  </w:style>
  <w:style w:type="paragraph" w:customStyle="1" w:styleId="21">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2">
    <w:name w:val="普通(网站)1"/>
    <w:basedOn w:val="1"/>
    <w:qFormat/>
    <w:uiPriority w:val="0"/>
    <w:rPr>
      <w:rFonts w:ascii="Calibri" w:hAnsi="Calibri" w:cs="黑体"/>
      <w:sz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34</Pages>
  <Words>2455</Words>
  <Characters>13996</Characters>
  <Lines>116</Lines>
  <Paragraphs>32</Paragraphs>
  <TotalTime>0</TotalTime>
  <ScaleCrop>false</ScaleCrop>
  <LinksUpToDate>false</LinksUpToDate>
  <CharactersWithSpaces>16419</CharactersWithSpaces>
  <Application>WPS Office_11.8.2.8555_F1E327BC-269C-435d-A152-05C5408002CA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2021-02-07T10:41:00Z</dcterms:created>
  <dc:creator>薛理升</dc:creator>
  <cp:lastModifiedBy>Administrator</cp:lastModifiedBy>
  <dcterms:modified xsi:type="dcterms:W3CDTF">2023-03-13T10:30:21Z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2052-11.8.2.8555</vt:lpwstr>
  </property>
</Properties>
</file>