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中共克孜勒苏柯尔克孜自治州委员会老干部局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克州党委老干部局是自治州党委主管离退休干部工作的工作机关，主要职责是：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left"/>
        <w:textAlignment w:val="auto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一）负责指导自治州离退休干部政治建设、思想建设和党组织建设，组织引导离退休干部在贯彻以习近平同志为核心的党中央治疆方略，特别是社会稳定和长治久安总目标中发挥作用，为党和人民事业增添正能量</w:t>
      </w:r>
      <w:r>
        <w:rPr>
          <w:rFonts w:hint="eastAsia" w:ascii="仿宋_GB2312" w:hAnsi="宋体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left"/>
        <w:textAlignment w:val="auto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宋体" w:eastAsia="仿宋_GB2312"/>
          <w:kern w:val="0"/>
          <w:sz w:val="32"/>
          <w:szCs w:val="32"/>
        </w:rPr>
        <w:t>组织开展自治州离退休干部工作调查研究，制定自治州离退休干部工作的具体意见和措施。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left"/>
        <w:textAlignment w:val="auto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（三）</w:t>
      </w:r>
      <w:r>
        <w:rPr>
          <w:rFonts w:hint="eastAsia" w:ascii="仿宋_GB2312" w:hAnsi="宋体" w:eastAsia="仿宋_GB2312"/>
          <w:kern w:val="0"/>
          <w:sz w:val="32"/>
          <w:szCs w:val="32"/>
        </w:rPr>
        <w:t>负责自治州离退休干部工作政策业务的指导和检查工作，并办理相关业务，督促有关部门落实离退休干部政治待遇和生活待遇。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left"/>
        <w:textAlignment w:val="auto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（四）</w:t>
      </w:r>
      <w:r>
        <w:rPr>
          <w:rFonts w:hint="eastAsia" w:ascii="仿宋_GB2312" w:hAnsi="宋体" w:eastAsia="仿宋_GB2312"/>
          <w:kern w:val="0"/>
          <w:sz w:val="32"/>
          <w:szCs w:val="32"/>
        </w:rPr>
        <w:t>负责推动自治州离退休干部工作精准化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kern w:val="0"/>
          <w:sz w:val="32"/>
          <w:szCs w:val="32"/>
        </w:rPr>
        <w:t>信息化建设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kern w:val="0"/>
          <w:sz w:val="32"/>
          <w:szCs w:val="32"/>
        </w:rPr>
        <w:t>指导全州老干部工作部门自身建设。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left"/>
        <w:textAlignment w:val="auto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（五）</w:t>
      </w:r>
      <w:r>
        <w:rPr>
          <w:rFonts w:hint="eastAsia" w:ascii="仿宋_GB2312" w:hAnsi="宋体" w:eastAsia="仿宋_GB2312"/>
          <w:kern w:val="0"/>
          <w:sz w:val="32"/>
          <w:szCs w:val="32"/>
        </w:rPr>
        <w:t>组织协调开展离退休干部各项活动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kern w:val="0"/>
          <w:sz w:val="32"/>
          <w:szCs w:val="32"/>
        </w:rPr>
        <w:t>严格管理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合理使用离退休干部各项专用经费。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（六）</w:t>
      </w:r>
      <w:r>
        <w:rPr>
          <w:rFonts w:hint="eastAsia" w:ascii="仿宋_GB2312" w:hAnsi="宋体" w:eastAsia="仿宋_GB2312"/>
          <w:kern w:val="0"/>
          <w:sz w:val="32"/>
          <w:szCs w:val="32"/>
        </w:rPr>
        <w:t>负责宣传党的离退休干部工作方针政策及自治区，自治州典型经验做法。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（七）</w:t>
      </w:r>
      <w:r>
        <w:rPr>
          <w:rFonts w:hint="eastAsia" w:ascii="仿宋_GB2312" w:hAnsi="宋体" w:eastAsia="仿宋_GB2312"/>
          <w:kern w:val="0"/>
          <w:sz w:val="32"/>
          <w:szCs w:val="32"/>
        </w:rPr>
        <w:t>负责指导青少年思想政治建设，会同有关部门调查研究青少年健康成长中存在的问题，向自治州党委和人民政府提出解决问题的意见。完成自治州党委交办的其他任务。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 xml:space="preserve">   （八）完成自治州党委交办的其他任务。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办公室和离退休干部管理科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17人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，实有人数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人，其中：在职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人；退休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人，增加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人；离休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克州党委老干部局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375.97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387.97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375.97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387.97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387.97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克州党委老干部局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413"/>
        <w:gridCol w:w="475"/>
        <w:gridCol w:w="1275"/>
        <w:gridCol w:w="962"/>
        <w:gridCol w:w="888"/>
        <w:gridCol w:w="462"/>
        <w:gridCol w:w="686"/>
        <w:gridCol w:w="709"/>
        <w:gridCol w:w="567"/>
        <w:gridCol w:w="413"/>
        <w:gridCol w:w="525"/>
        <w:gridCol w:w="413"/>
        <w:gridCol w:w="775"/>
        <w:gridCol w:w="709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16"/>
                <w:szCs w:val="16"/>
                <w:lang w:eastAsia="zh-CN"/>
              </w:rPr>
              <w:t>一般公共服务支出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387.97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375.97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12.00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党委办公厅（室）及相关机构事务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387.97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375.97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12.00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16"/>
                <w:szCs w:val="16"/>
                <w:lang w:eastAsia="zh-CN"/>
              </w:rPr>
              <w:t>机关服务（党委办公厅（室）及相关机构事务）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380.97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368.97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12.00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其他党委办公厅（室）及相关机构事务支出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387.97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375.97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12.00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克州党委老干部局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500"/>
        <w:gridCol w:w="588"/>
        <w:gridCol w:w="2562"/>
        <w:gridCol w:w="1366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2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3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一般公共服务支出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387.97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362.17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25.80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31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党委办公厅（室）及相关机构事务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387.97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362.17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25.80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31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机关服务（党委办公厅（室）及相关机构事务）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380.97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362.17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18.80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31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其他党委办公厅（室）及相关机构事务支出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7.00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387.97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362.17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25.80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克州党委老干部局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375.97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375.97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375.97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375.97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375.97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375.97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375.97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  <w:t>克州党委老干部局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375.97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362.17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党委办公厅（室）及相关机构事务）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375.97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362.17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机关服务（党委办公厅（室）及相关机构事务）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368.97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362.17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其他党委办公厅（室）及相关机构事务支出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375.97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362.17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13.80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  <w:t>克州党委老干部局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54.72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54.72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66.28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66.28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17.39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15.75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15.75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12.50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12.50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27.48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27.48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6.00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85.89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85.89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43.10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43.10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362.17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40.00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94"/>
        <w:gridCol w:w="562"/>
        <w:gridCol w:w="400"/>
        <w:gridCol w:w="1088"/>
        <w:gridCol w:w="1087"/>
        <w:gridCol w:w="719"/>
        <w:gridCol w:w="459"/>
        <w:gridCol w:w="735"/>
        <w:gridCol w:w="675"/>
        <w:gridCol w:w="537"/>
        <w:gridCol w:w="271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  <w:t>克州党委老干部局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64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88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87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5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471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0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6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8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16"/>
                <w:szCs w:val="16"/>
                <w:lang w:eastAsia="zh-CN"/>
              </w:rPr>
              <w:t>一般公共服务支出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13.80</w:t>
            </w:r>
          </w:p>
        </w:tc>
        <w:tc>
          <w:tcPr>
            <w:tcW w:w="4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12.00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  <w:lang w:eastAsia="zh-CN"/>
              </w:rPr>
              <w:t>党委办公厅（室）及相关机构事务）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13.80</w:t>
            </w:r>
          </w:p>
        </w:tc>
        <w:tc>
          <w:tcPr>
            <w:tcW w:w="4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12.00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10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  <w:lang w:eastAsia="zh-CN"/>
              </w:rPr>
              <w:t>机关服务（党委办公厅（室）及相关机构事务）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离退休党组织支委工作补贴</w:t>
            </w:r>
          </w:p>
        </w:tc>
        <w:tc>
          <w:tcPr>
            <w:tcW w:w="7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4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10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  <w:lang w:eastAsia="zh-CN"/>
              </w:rPr>
              <w:t>机关服务（党委办公厅（室）及相关机构事务）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离退休干部及遗孀特困帮扶经费</w:t>
            </w:r>
          </w:p>
        </w:tc>
        <w:tc>
          <w:tcPr>
            <w:tcW w:w="7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5.00</w:t>
            </w:r>
          </w:p>
        </w:tc>
        <w:tc>
          <w:tcPr>
            <w:tcW w:w="4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5.00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4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0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  <w:lang w:eastAsia="zh-CN"/>
              </w:rPr>
              <w:t>其他党委办公厅（室）及相关机构事务支出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联建工作经费</w:t>
            </w:r>
          </w:p>
        </w:tc>
        <w:tc>
          <w:tcPr>
            <w:tcW w:w="7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7.00</w:t>
            </w:r>
          </w:p>
        </w:tc>
        <w:tc>
          <w:tcPr>
            <w:tcW w:w="4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7.00</w:t>
            </w:r>
          </w:p>
        </w:tc>
        <w:tc>
          <w:tcPr>
            <w:tcW w:w="6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8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75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75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8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8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8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1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13.80</w:t>
            </w:r>
          </w:p>
        </w:tc>
        <w:tc>
          <w:tcPr>
            <w:tcW w:w="4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12.00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5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1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1"/>
          <w:szCs w:val="21"/>
          <w:lang w:eastAsia="zh-CN"/>
        </w:rPr>
        <w:t>克州党委老干部局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3.60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1"/>
          <w:szCs w:val="21"/>
          <w:lang w:eastAsia="zh-CN"/>
        </w:rPr>
        <w:t>克州党委老干部局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2021年克州党委老干部局未安排政府性基金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2021年克州党委老干部局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收入预算包括：一般公共预算、政府性基金预算、国有资金经营预算、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一般公共预算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375.97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96.91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1人在职转退休，去世4名遗孀人员的取暖费、医疗费等工资福利和对个人和家庭补助的财政收入减少。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上级专项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3.09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与上年持平。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克州党委老干部局2021年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支出预算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387.97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基本支出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362.17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93.35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2.33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1人在职转退休，去世4名遗孀人员的取暖费、医疗费等工资福利和对个人和家庭补助的财政收入减少。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25.8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6.65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0.88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2021年将安保人员服务费转入办公经费中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375.97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375.97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375.97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人员工资、单位正常运转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克州党委老干部局2021年一般公共预算拨款合计375.97万元，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362.17，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比上年预算数减少2.33万元，下降0.64%。主要原因是：1人在职转退休，去世4名遗孀人员的取暖费、医疗费等工资福利和对个人和家庭补助的财政收入减少；项目支出13.8万元，比上年预算减少0.88万元，下降5.91%，主要原因是：为民办实事工作队人员减少一人，生活补助相应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一般公共服务（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类）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368.97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98.14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一般公共服务（类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党委办公厅（室）及相关机构事务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（款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机关服务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03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）: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2021年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预算数为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368.97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数减少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22.21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万元，下降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5.67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1.1人在职转退休，去世4名遗孀人员的取暖费、医疗费等工资福利和对个人和家庭补助的财政收入减少；2.州财政局拨老干部活动经费也不在预算中反映。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一般公共服务（类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党委办公厅（室）及相关机构事务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（款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其他党委办公厅（室）及相关机构事务支出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99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）: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2021年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预算数为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数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上年经费中未将联建工作经费列入此款项，今年根据安排把联建工作经费列入。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362.17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322.17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54.72万元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66.28万元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17.39万元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15.75万元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85.89万元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10.07万元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27.48万元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（一）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联建工作经费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根据自治州党委、自治州人民政府统一安排。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主要用于群众工作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2021年1月-12月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离退休干部及遗孀特困帮扶经费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根据自治区党委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老干部局、自治州财政局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特殊困难离退休干部及无固定收入离休干部遗孀，兼顾退休干部。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2021年1月-12月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：离退休党组织书记工作补贴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为激励离退休干部工作热情，让更多经验丰富、年富力强的离退休干部充实到离退休党组织中，根据《关于进一步加强和改进离退休干部工作的实施意见》（新党办发[2018]47号）、《关于认真做好离退休干部党组织书记工作补贴发放工作的通知》（新党老明电[2018]7号）文件精神，给3个州直离退休干部党支部发放离退休干部党组织书记、副书记和委员工作补贴。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1.8万元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每季度按文件精神发放补贴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2021年1月-12月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财政全额拨款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人（书记3人，副书记、委员</w:t>
      </w: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人）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书记每人每月300元，其他副书记、委员每人每月100元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离退休党组织书记、委员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按季度补贴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财政审批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3个州直离退休干部党支部发放离退休干部党组织书记、副书记和委员</w:t>
      </w: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人，进一步调动老干部参与离退休党组织建设的积极性，激励离退休干部工作热情，让更多经验丰富、年富力强的离退休干部充实到离退休党组织中，更好的推动离退休党组织的政治建设、思想建设。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与上年持平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我单位严格按照八项规定进行审核把关，本着勤俭节约的原则</w:t>
      </w:r>
      <w:r>
        <w:rPr>
          <w:rFonts w:hint="eastAsia" w:ascii="仿宋" w:hAnsi="仿宋" w:eastAsia="仿宋" w:cs="宋体"/>
          <w:kern w:val="0"/>
          <w:sz w:val="32"/>
          <w:szCs w:val="32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严格控制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克州党委老干部局2021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将安保人员服务费做为办公经费放入机关运行经费中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克州党委老干部局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政府采购预算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万元，其中：政府采购货物预算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万元，政府采购工程预算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万元，政府采购服务预算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eastAsia="zh-CN"/>
        </w:rPr>
        <w:t>2021年</w:t>
      </w:r>
      <w:r>
        <w:rPr>
          <w:rFonts w:hint="eastAsia" w:ascii="仿宋_GB2312" w:hAnsi="仿宋_GB2312" w:eastAsia="仿宋_GB2312"/>
          <w:sz w:val="32"/>
        </w:rPr>
        <w:t>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仿宋_GB2312" w:eastAsia="仿宋_GB2312"/>
          <w:sz w:val="32"/>
        </w:rPr>
        <w:t>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克州党委老干部局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tbl>
      <w:tblPr>
        <w:tblStyle w:val="7"/>
        <w:tblW w:w="858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94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5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克州党委老干部局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离退休干部及遗孀特困帮扶经费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9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6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用于离退休干部本人或家庭，因生病、重大事故、其他灾害等原因，遭受严重挫折或重大变故，对其本人及家庭带来严重影响，存在或出现生活上的重大困难，凭自身条件无力渡过难关、无法维持正常生活，需要单位或组织给予必要支持或适当救助的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发放特困帮扶人数（人）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发放特困帮扶次数（次）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资金使用合规率（%）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资金拨付及时率（%）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每次发放特困帮扶资金数（万元/人）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提升特困帮扶工作能力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有效提升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推进离退休特困帮扶工作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有效推进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受益人员满意度（%）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5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克州党委老干部局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联建工作经费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9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6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该项目资金用于联建工作经费，提升该村基层组织工作能力，改善村委会办公基础条件，纵深推进扶贫攻坚。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下乡慰问、为群众做好事（件）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购买办公综合耗材（次）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工作队车辆维修（次）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工作队车辆保险（次）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工作队车辆加油（次）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下乡工作人员（人）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资金使用合规率（%）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资金拨付及时率（%）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购买办公综合耗材标准（元/批）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工作队车辆维修费用（元）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≤5000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工作队车辆保险费用（元）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≤8000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工作队车辆加油费用（元）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下乡工作人员补助（元/月）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≤1800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提升基层组织工作能力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有效提升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推进扶贫攻坚工作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有效推进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受益农民满意率（%）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5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克州党委老干部局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为民办实事经费和第一书记工作经费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9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6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用于为民办实事经费和资金用于第一书记工作经费，营造安定和谐稳定的社会局面，着力解决农民反映的热点、难点问题，开展各项文体活动、职业技能培训、节日慰问等，营造安定和谐稳定的社会局面，确保工作队各项工作顺利开展，完成相关任务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为民办实事好事次数（次）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开展文体活动次数（场次）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开展职业技能培训人数（人）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慰问困难群众人数（人）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节日期间慰问、座谈次数（次）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走访群众覆盖率（%）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开展文体活动参与率(%)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资金拨付及时率（%）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为民办好事实事费用（万元）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慰问困难群众费用（万元）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开展活动经费（万元）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提升公共服务水平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有效提升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维护社会稳定和长治久安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受益群众满意度（%）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≥90%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克州党委老干部局无其他需说明的事项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hAnsi="Times New Roman" w:eastAsia="仿宋_GB2312" w:cs="Times New Roman"/>
          <w:spacing w:val="-6"/>
          <w:sz w:val="32"/>
          <w:szCs w:val="32"/>
        </w:rPr>
        <w:t>指由一般公共预算、政府性基金预算、国有资本经营预算安排的财政拨款数。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包括其他收入。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szCs w:val="20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中共克孜勒苏柯尔克孜自治州委员会老干部局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年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月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98" w:right="1531" w:bottom="1984" w:left="1531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1E6EF3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17CE2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11457EA"/>
    <w:rsid w:val="014055B1"/>
    <w:rsid w:val="01CC5300"/>
    <w:rsid w:val="038F1F57"/>
    <w:rsid w:val="04B83008"/>
    <w:rsid w:val="059525CA"/>
    <w:rsid w:val="05DC60F7"/>
    <w:rsid w:val="071A44E2"/>
    <w:rsid w:val="07B35A96"/>
    <w:rsid w:val="08F53BC2"/>
    <w:rsid w:val="0AC360AF"/>
    <w:rsid w:val="0B4F34BE"/>
    <w:rsid w:val="0C1B0F08"/>
    <w:rsid w:val="0C4D2509"/>
    <w:rsid w:val="0CBB5DC5"/>
    <w:rsid w:val="0D0259BB"/>
    <w:rsid w:val="0D0B1E94"/>
    <w:rsid w:val="0EBA02D9"/>
    <w:rsid w:val="10131E6C"/>
    <w:rsid w:val="10A07870"/>
    <w:rsid w:val="128A7D94"/>
    <w:rsid w:val="133C3B06"/>
    <w:rsid w:val="137A2DDF"/>
    <w:rsid w:val="13C57E2B"/>
    <w:rsid w:val="13E755E5"/>
    <w:rsid w:val="145D0023"/>
    <w:rsid w:val="146A7BCA"/>
    <w:rsid w:val="15477A11"/>
    <w:rsid w:val="166B0829"/>
    <w:rsid w:val="16D06F74"/>
    <w:rsid w:val="17953E25"/>
    <w:rsid w:val="17992749"/>
    <w:rsid w:val="19647A6B"/>
    <w:rsid w:val="1ACF0412"/>
    <w:rsid w:val="1B311F55"/>
    <w:rsid w:val="1DC30EE0"/>
    <w:rsid w:val="1EEA0960"/>
    <w:rsid w:val="207D5F46"/>
    <w:rsid w:val="21DB5A45"/>
    <w:rsid w:val="21E62961"/>
    <w:rsid w:val="226478AF"/>
    <w:rsid w:val="22A840EE"/>
    <w:rsid w:val="22BA5F2C"/>
    <w:rsid w:val="230D034C"/>
    <w:rsid w:val="23E332DD"/>
    <w:rsid w:val="25966C89"/>
    <w:rsid w:val="259A6FE4"/>
    <w:rsid w:val="2616134F"/>
    <w:rsid w:val="26C712DE"/>
    <w:rsid w:val="26DB1AE4"/>
    <w:rsid w:val="27B358F6"/>
    <w:rsid w:val="280727A3"/>
    <w:rsid w:val="28201663"/>
    <w:rsid w:val="298C14A9"/>
    <w:rsid w:val="2A7758AD"/>
    <w:rsid w:val="2BA93457"/>
    <w:rsid w:val="2C3E0B69"/>
    <w:rsid w:val="2D1601BF"/>
    <w:rsid w:val="2D274751"/>
    <w:rsid w:val="2D73099E"/>
    <w:rsid w:val="2EDC55F5"/>
    <w:rsid w:val="320E445F"/>
    <w:rsid w:val="330138F7"/>
    <w:rsid w:val="348E676B"/>
    <w:rsid w:val="352D5A7C"/>
    <w:rsid w:val="369D1A31"/>
    <w:rsid w:val="37FE0A9E"/>
    <w:rsid w:val="3832060E"/>
    <w:rsid w:val="38430813"/>
    <w:rsid w:val="39E31408"/>
    <w:rsid w:val="3AD4385F"/>
    <w:rsid w:val="3AF046B0"/>
    <w:rsid w:val="3B2853C7"/>
    <w:rsid w:val="3B9A0A85"/>
    <w:rsid w:val="3D682DE0"/>
    <w:rsid w:val="3DCA0AA3"/>
    <w:rsid w:val="3E3B16FF"/>
    <w:rsid w:val="3F8F7C92"/>
    <w:rsid w:val="42CF6E84"/>
    <w:rsid w:val="433A5565"/>
    <w:rsid w:val="470607DD"/>
    <w:rsid w:val="471607AF"/>
    <w:rsid w:val="47BA1480"/>
    <w:rsid w:val="47EF38A4"/>
    <w:rsid w:val="49012078"/>
    <w:rsid w:val="4AE33590"/>
    <w:rsid w:val="4B5A7872"/>
    <w:rsid w:val="4B8A0EED"/>
    <w:rsid w:val="4C994223"/>
    <w:rsid w:val="4EC36727"/>
    <w:rsid w:val="4F8F628F"/>
    <w:rsid w:val="5060147B"/>
    <w:rsid w:val="50C24CE8"/>
    <w:rsid w:val="50FD7F2F"/>
    <w:rsid w:val="51415BDA"/>
    <w:rsid w:val="516E1A72"/>
    <w:rsid w:val="5361622E"/>
    <w:rsid w:val="575B7603"/>
    <w:rsid w:val="583C749C"/>
    <w:rsid w:val="599464BA"/>
    <w:rsid w:val="59B96635"/>
    <w:rsid w:val="5A8D1A64"/>
    <w:rsid w:val="5CB02555"/>
    <w:rsid w:val="5E780AC8"/>
    <w:rsid w:val="5E910E7D"/>
    <w:rsid w:val="612F0A99"/>
    <w:rsid w:val="61A51AF7"/>
    <w:rsid w:val="62AC72BE"/>
    <w:rsid w:val="64542315"/>
    <w:rsid w:val="646D21FC"/>
    <w:rsid w:val="64FC1568"/>
    <w:rsid w:val="65333AC9"/>
    <w:rsid w:val="65440F5F"/>
    <w:rsid w:val="65CD7B63"/>
    <w:rsid w:val="65D71DAD"/>
    <w:rsid w:val="6675002A"/>
    <w:rsid w:val="676C3B6E"/>
    <w:rsid w:val="681E52D3"/>
    <w:rsid w:val="6B932293"/>
    <w:rsid w:val="6C622198"/>
    <w:rsid w:val="6C8264C2"/>
    <w:rsid w:val="6DA1639B"/>
    <w:rsid w:val="6EBB3DD0"/>
    <w:rsid w:val="712136FC"/>
    <w:rsid w:val="71855C5B"/>
    <w:rsid w:val="72142EDF"/>
    <w:rsid w:val="75C5205B"/>
    <w:rsid w:val="76077B6A"/>
    <w:rsid w:val="76A273A2"/>
    <w:rsid w:val="76F03D65"/>
    <w:rsid w:val="771236BF"/>
    <w:rsid w:val="776254A4"/>
    <w:rsid w:val="77E64101"/>
    <w:rsid w:val="7802066F"/>
    <w:rsid w:val="78321A41"/>
    <w:rsid w:val="799A1FFE"/>
    <w:rsid w:val="7A744DA1"/>
    <w:rsid w:val="7BB1560C"/>
    <w:rsid w:val="7C4C1418"/>
    <w:rsid w:val="7CBE52DD"/>
    <w:rsid w:val="7D910F1A"/>
    <w:rsid w:val="7E105123"/>
    <w:rsid w:val="7E70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0</TotalTime>
  <ScaleCrop>false</ScaleCrop>
  <LinksUpToDate>false</LinksUpToDate>
  <CharactersWithSpaces>16419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dcterms:modified xsi:type="dcterms:W3CDTF">2021-03-03T10:15:32Z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