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克孜勒苏柯尔克孜自治州第三小学2021年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克州第三小学概况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九、关于克州第三小学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克州第三小学概况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我校是一所以“尚德”文化为理念的全日制小学，宣传贯彻、贯彻、执行党和国家的教育方针、政策、法律法规等，坚持依法治教、依法治学，贯彻执行克州教育局的行政规章制度。提高“两基”工作成果和整体水平，配合各级人民政府动员组织适龄儿童入学，严格控制、抓好扫盲和巩固工作，推进普及义务教育。按照教师的职数、编制和管理权限，负责本校人事管理、继续教育、考核考评工作；负责本校财务和基建管理，改善办学条件等工作；组织开展本校的教育教学科研和教育教学改革，负责对本校教学业务的具体管理，全力推进素质教育的实施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克州第三小学无下属预算单位，下设10个处室，分别是：办公室、党建室、人事科、教研室、教务室、德育室、财务室、总务科、安保科、督查室。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克州第三小学编制数131，实有人数260人，其中：在职226人，增加15人；退休34人，增加2人；离休0人，增加0人。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黑体" w:hAnsi="黑体" w:eastAsia="黑体"/>
          <w:kern w:val="0"/>
          <w:sz w:val="32"/>
          <w:szCs w:val="32"/>
        </w:rPr>
        <w:t>克州第三小学预算公开表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克州第三小学收支总体情况表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编制部门（单位）：克州第三小学                              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9"/>
        <w:gridCol w:w="1455"/>
        <w:gridCol w:w="2407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1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2807.03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145.99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本年收入小计</w:t>
            </w:r>
          </w:p>
        </w:tc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2807.03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"/>
              </w:rPr>
              <w:t>本年支出小计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2807.03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单位上年结余（不包括国库集中支付额度结余）</w:t>
            </w:r>
          </w:p>
        </w:tc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09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2807.03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2807.03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克州第三小学收入总体情况表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编制部门（单位）：克州第三小学                                   单位：万元</w:t>
      </w:r>
    </w:p>
    <w:tbl>
      <w:tblPr>
        <w:tblStyle w:val="5"/>
        <w:tblW w:w="10549" w:type="dxa"/>
        <w:tblInd w:w="-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671"/>
        <w:gridCol w:w="628"/>
        <w:gridCol w:w="1247"/>
        <w:gridCol w:w="1092"/>
        <w:gridCol w:w="1125"/>
        <w:gridCol w:w="435"/>
        <w:gridCol w:w="465"/>
        <w:gridCol w:w="390"/>
        <w:gridCol w:w="345"/>
        <w:gridCol w:w="285"/>
        <w:gridCol w:w="375"/>
        <w:gridCol w:w="360"/>
        <w:gridCol w:w="825"/>
        <w:gridCol w:w="480"/>
        <w:gridCol w:w="10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3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3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2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3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3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类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款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项</w:t>
            </w:r>
          </w:p>
        </w:tc>
        <w:tc>
          <w:tcPr>
            <w:tcW w:w="124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09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4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47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92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3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3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145.99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6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145.99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145.99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145.99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克州第三小学支出总体情况表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编制部门（单位）：克州第三小学                                 单位：万元</w:t>
      </w:r>
    </w:p>
    <w:tbl>
      <w:tblPr>
        <w:tblStyle w:val="5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0"/>
        <w:gridCol w:w="567"/>
        <w:gridCol w:w="2273"/>
        <w:gridCol w:w="1855"/>
        <w:gridCol w:w="1856"/>
        <w:gridCol w:w="18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7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7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73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5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856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828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2807.03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编制部门（单位）：克州第三小学                                            单位：万元</w:t>
      </w:r>
    </w:p>
    <w:tbl>
      <w:tblPr>
        <w:tblStyle w:val="5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本年收入小计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本年支出小计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2661.04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5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518"/>
        <w:gridCol w:w="2409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克州第三小学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小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0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842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对个人和家庭的补助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bookmarkStart w:id="2" w:name="_GoBack"/>
      <w:bookmarkEnd w:id="2"/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5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84"/>
        <w:gridCol w:w="2484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克州第三小学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4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4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48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823.98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823.98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1057.89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1057.89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68.67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68.67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126.53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199.69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44.62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11.91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2661.04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2583.06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77.97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5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56"/>
        <w:gridCol w:w="400"/>
        <w:gridCol w:w="760"/>
        <w:gridCol w:w="700"/>
        <w:gridCol w:w="1074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克州第三小学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2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0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74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76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7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4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6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1074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7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备注：克州第三小学2021年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预算未作安排故为表空。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克州第三小学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5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计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克州第三小学2021年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“三公”经费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预算未作安排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故为表空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克州第三小学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5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653"/>
        <w:gridCol w:w="660"/>
        <w:gridCol w:w="2387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3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克州第三小学2021年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政府性基金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预算未作安排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故为表空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2807.03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2661.04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万元、政府性基金预算0万元、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2807.03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2807.03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2661.04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181.87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2020年新聘教师未做预算，2021年增加了31位新聘教师的预算，教师岗位调资，工资增加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145.99万元，占5.2%,比上年增加13.39万元，主要是生均公用经费标准增加。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2807.03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2807.03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2020年新聘教师未做预算，2021年增加了31位新聘教师的预算，教师岗位调资，工资增加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</w:rPr>
        <w:t>本年度未安排项目支出。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2661.04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2661.04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2661.04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eastAsia="仿宋_GB2312"/>
          <w:sz w:val="32"/>
          <w:szCs w:val="32"/>
        </w:rPr>
        <w:t>人员经费支出和公用经费支出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合计2661.04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2661.04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181.87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7.34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2020年新聘教师未做预算，2021年增加了31位新聘教师的预算，教师岗位调资，工资增加。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项目支出未安排预算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.教育支出（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205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2661.04</w:t>
      </w:r>
      <w:r>
        <w:rPr>
          <w:rFonts w:hint="eastAsia" w:ascii="仿宋_GB2312" w:eastAsia="仿宋_GB2312"/>
          <w:sz w:val="32"/>
          <w:szCs w:val="32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</w:rPr>
        <w:t>教育支出（205）普通教育（02）小学教育（02）:202</w:t>
      </w:r>
      <w:r>
        <w:rPr>
          <w:rFonts w:hint="eastAsia"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  <w:lang w:val="en-US" w:eastAsia="zh-CN"/>
        </w:rPr>
        <w:t>2661.04</w:t>
      </w:r>
      <w:r>
        <w:rPr>
          <w:rFonts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181.87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%，主要原因是：2020年新聘教师未做预算，2021年增加了31位新聘教师的预算，教师岗位调资，工资增加。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2661.04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2583.06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823.98万元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1057.89万元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68.67万元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277.18万元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199.69万元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1.06万元、其他对个人和家庭的补助2.60万元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11.91万元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年一般公共预算“三公”经费数为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万元，公务用车运行费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；公务用车购置费为0，未安排预算；公务用车运行费增加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家行政单位和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家事业单位的机关运行经费财政拨款预算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28.73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2020年新聘教师未做预算，2021年增加了31位新聘教师的预算；教师岗位调资，工资增加；公用取暖费增加。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政府采购预算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110.32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102.42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7.9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年底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7400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708.40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万元；执法执勤用车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3.办公家具价值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210.94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539.83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年部门（单位）预算未安排购置车辆经费（或安排购置车辆经费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5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>克州第三小学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其他需说明的事项</w:t>
      </w:r>
    </w:p>
    <w:p>
      <w:pPr>
        <w:widowControl/>
        <w:spacing w:line="52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克州第三小学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b w:val="0"/>
          <w:i w:val="0"/>
          <w:spacing w:val="0"/>
          <w:w w:val="100"/>
          <w:kern w:val="0"/>
          <w:sz w:val="32"/>
          <w:szCs w:val="32"/>
        </w:rPr>
        <w:t>克孜勒苏柯尔克孜自治州第三小学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2021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/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631" w:y="37"/>
      <w:jc w:val="right"/>
      <w:rPr>
        <w:rStyle w:val="4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4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4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4"/>
        <w:rFonts w:hint="eastAsia" w:ascii="宋体" w:hAnsi="宋体" w:eastAsia="宋体"/>
        <w:sz w:val="28"/>
      </w:rPr>
      <w:t xml:space="preserve"> </w:t>
    </w:r>
  </w:p>
  <w:p>
    <w:pPr>
      <w:pStyle w:val="2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756" w:y="37"/>
      <w:rPr>
        <w:rStyle w:val="4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4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4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84392"/>
    <w:rsid w:val="1CF87736"/>
    <w:rsid w:val="2E901263"/>
    <w:rsid w:val="33E84392"/>
    <w:rsid w:val="394643A6"/>
    <w:rsid w:val="6D163940"/>
    <w:rsid w:val="749E13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2021-02-10T06:01:00Z</dcterms:created>
  <dc:creator>Administrator</dc:creator>
  <cp:lastModifiedBy>Administrator</cp:lastModifiedBy>
  <dcterms:modified xsi:type="dcterms:W3CDTF">2021-03-01T10:43:59Z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