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675" w:firstLineChars="1461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第一中学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部分（单位）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部分（单位）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部分（单位）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我校是一所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</w:t>
      </w:r>
      <w:r>
        <w:rPr>
          <w:rFonts w:hint="eastAsia" w:ascii="仿宋" w:hAnsi="仿宋" w:eastAsia="仿宋" w:cs="仿宋"/>
          <w:sz w:val="32"/>
          <w:szCs w:val="32"/>
        </w:rPr>
        <w:t>日制中学，宣传贯彻党和国家的教育方针，政策，法律法规等，坚持依法治教，依法治学贯彻执行州教育局的行政规章制度。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提高“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均衡化”</w:t>
      </w:r>
      <w:r>
        <w:rPr>
          <w:rFonts w:hint="eastAsia" w:ascii="仿宋" w:hAnsi="仿宋" w:eastAsia="仿宋" w:cs="仿宋"/>
          <w:sz w:val="32"/>
          <w:szCs w:val="32"/>
        </w:rPr>
        <w:t>工作成果和整体水平，配合各级人民政府动员组织适龄学生上学，严格控制。抓好扫盲和巩固工作，推进普及义务教育。按照教师的职数，编制和管理权限，负责本校人事管理，继续教育，考核考评工作。负责本校财务和基建管理，改善办学条件等工作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组织开展本校的教育教学科研和教育教学改革，负责对本校教学业务的具体管理，全力推进素质教育实施，坚持社会主义办学方向，培养德智体美劳全面发展的社会主义建设者和接班人。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克州第一中学无下属预算单位，下设7个处室，分别是：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办公室，教导处，教研室，政教处，安保科，电教处，总务处。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克州一中编制数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347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42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国有资本</w:t>
            </w:r>
            <w: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　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  266.38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54"/>
        <w:gridCol w:w="1033"/>
        <w:gridCol w:w="949"/>
        <w:gridCol w:w="752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国有资本</w:t>
            </w:r>
            <w: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eastAsia="zh-CN"/>
              </w:rPr>
              <w:t>教育支出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266.38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普通教育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266.38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04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高中教育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266.38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合  计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4910.27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</w:t>
            </w: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266.38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9496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514"/>
        <w:gridCol w:w="2250"/>
        <w:gridCol w:w="76"/>
        <w:gridCol w:w="1779"/>
        <w:gridCol w:w="76"/>
        <w:gridCol w:w="1780"/>
        <w:gridCol w:w="76"/>
        <w:gridCol w:w="1828"/>
        <w:gridCol w:w="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480" w:hRule="atLeast"/>
        </w:trPr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款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项</w:t>
            </w:r>
          </w:p>
        </w:tc>
        <w:tc>
          <w:tcPr>
            <w:tcW w:w="2326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教育支出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4910.27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4872.17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38.10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普通教育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4910.27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4872.17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38.10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高中教育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4910.27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4872.17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38.10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合  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4910.27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4872.17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38.10</w:t>
            </w:r>
          </w:p>
        </w:tc>
      </w:tr>
    </w:tbl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1034"/>
        <w:gridCol w:w="1092"/>
        <w:gridCol w:w="759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国有</w:t>
            </w:r>
            <w: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国有资本</w:t>
            </w:r>
            <w: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4643.898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uto"/>
              <w:jc w:val="right"/>
              <w:rPr>
                <w:rFonts w:ascii="宋体" w:hAnsi="Times New Roman" w:eastAsia="宋体" w:cs="宋体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支  出  总  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4643.89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克州一中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4643.89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4622.79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4643.89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4622.79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4643.89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4622.79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4643.89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4622.79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21.10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175"/>
        <w:gridCol w:w="222"/>
        <w:gridCol w:w="355"/>
        <w:gridCol w:w="496"/>
        <w:gridCol w:w="1456"/>
        <w:gridCol w:w="750"/>
        <w:gridCol w:w="110"/>
        <w:gridCol w:w="79"/>
        <w:gridCol w:w="380"/>
        <w:gridCol w:w="615"/>
        <w:gridCol w:w="169"/>
        <w:gridCol w:w="404"/>
        <w:gridCol w:w="133"/>
        <w:gridCol w:w="519"/>
        <w:gridCol w:w="378"/>
        <w:gridCol w:w="79"/>
        <w:gridCol w:w="121"/>
        <w:gridCol w:w="419"/>
        <w:gridCol w:w="185"/>
        <w:gridCol w:w="393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40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3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克州一中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01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1453.42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1453.42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1732.21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1732.21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…301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03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122.82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122.82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08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机关事业单位养老保险缴费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469.11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469.11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12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其他社会保障局缴费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226.94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226.94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13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住房公积金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337.73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337.73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08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取暖费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95,59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95,59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28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工会经费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20.47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20.47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29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福利费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36.84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36.84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08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助学金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27.75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27.75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09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奖励金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5.86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5.86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退休费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63.74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63.74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05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生活补助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6.55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6.55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303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99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其他对个人家庭的补助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23.76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23.76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6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28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合  计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4622.79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4469.89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152.90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2147" w:hRule="atLeast"/>
        </w:trPr>
        <w:tc>
          <w:tcPr>
            <w:tcW w:w="9453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表七：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克州一中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5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gridSpan w:val="2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8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0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205</w:t>
            </w: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教育支出</w:t>
            </w: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38.10</w:t>
            </w: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38.10　</w:t>
            </w: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　</w:t>
            </w: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普通教育　</w:t>
            </w: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38.10　</w:t>
            </w: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38.10　</w:t>
            </w: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　</w:t>
            </w: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04　</w:t>
            </w: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高中教育</w:t>
            </w: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群众工作经费</w:t>
            </w: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27</w:t>
            </w: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27</w:t>
            </w: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205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02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04　</w:t>
            </w:r>
          </w:p>
        </w:tc>
        <w:tc>
          <w:tcPr>
            <w:tcW w:w="851" w:type="dxa"/>
            <w:gridSpan w:val="2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高中教育</w:t>
            </w: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　寄宿生补助</w:t>
            </w: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11.10</w:t>
            </w: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11.10</w:t>
            </w: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1456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851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38.10</w:t>
            </w:r>
          </w:p>
        </w:tc>
        <w:tc>
          <w:tcPr>
            <w:tcW w:w="569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784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38.10</w:t>
            </w:r>
          </w:p>
        </w:tc>
        <w:tc>
          <w:tcPr>
            <w:tcW w:w="404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2021年无一般公共预算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“三公”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经费故为空表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克州一中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克州一中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2021年无政府性基金故为空表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hint="eastAsia" w:ascii="宋体" w:hAnsi="宋体" w:cs="宋体"/>
          <w:sz w:val="32"/>
        </w:rPr>
        <w:t>按照全口径预算的原则，</w:t>
      </w:r>
      <w:r>
        <w:rPr>
          <w:rFonts w:hint="eastAsia" w:ascii="仿宋_GB2312" w:hAnsi="仿宋_GB2312" w:eastAsia="仿宋_GB2312" w:cs="仿宋_GB2312"/>
          <w:sz w:val="32"/>
        </w:rPr>
        <w:t>克州一中</w:t>
      </w:r>
      <w:r>
        <w:rPr>
          <w:rFonts w:ascii="仿宋_GB2312" w:hAnsi="仿宋_GB2312" w:eastAsia="仿宋_GB2312" w:cs="仿宋_GB2312"/>
          <w:sz w:val="32"/>
        </w:rPr>
        <w:t>2021</w:t>
      </w:r>
      <w:r>
        <w:rPr>
          <w:rFonts w:hint="eastAsia" w:ascii="宋体" w:hAnsi="宋体" w:cs="宋体"/>
          <w:sz w:val="32"/>
        </w:rPr>
        <w:t>年所有收入和支出均纳入部门预算管理。收支总预算</w:t>
      </w:r>
      <w:r>
        <w:rPr>
          <w:rFonts w:ascii="仿宋_GB2312" w:hAnsi="仿宋_GB2312" w:eastAsia="仿宋_GB2312" w:cs="仿宋_GB2312"/>
          <w:sz w:val="32"/>
        </w:rPr>
        <w:t>4910.27</w:t>
      </w:r>
      <w:r>
        <w:rPr>
          <w:rFonts w:hint="eastAsia" w:ascii="宋体" w:hAnsi="宋体" w:cs="宋体"/>
          <w:sz w:val="32"/>
        </w:rPr>
        <w:t>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收入预算包括：一般公共预算</w:t>
      </w:r>
      <w:r>
        <w:rPr>
          <w:rFonts w:hint="eastAsia" w:ascii="宋体" w:hAnsi="宋体" w:cs="宋体"/>
          <w:sz w:val="32"/>
          <w:lang w:val="en-US" w:eastAsia="zh-CN"/>
        </w:rPr>
        <w:t>4643.89万元</w:t>
      </w:r>
      <w:r>
        <w:rPr>
          <w:rFonts w:hint="eastAsia" w:ascii="宋体" w:hAnsi="宋体" w:cs="宋体"/>
          <w:sz w:val="32"/>
        </w:rPr>
        <w:t>、</w:t>
      </w:r>
      <w:r>
        <w:rPr>
          <w:rFonts w:hint="eastAsia" w:ascii="宋体" w:hAnsi="宋体" w:cs="宋体"/>
          <w:sz w:val="32"/>
          <w:lang w:eastAsia="zh-CN"/>
        </w:rPr>
        <w:t>上级专项收入</w:t>
      </w:r>
      <w:r>
        <w:rPr>
          <w:rFonts w:hint="eastAsia" w:ascii="宋体" w:hAnsi="宋体" w:cs="宋体"/>
          <w:sz w:val="32"/>
          <w:lang w:val="en-US" w:eastAsia="zh-CN"/>
        </w:rPr>
        <w:t>266.38万元</w:t>
      </w:r>
      <w:r>
        <w:rPr>
          <w:rFonts w:hint="eastAsia" w:ascii="宋体" w:hAnsi="宋体" w:cs="宋体"/>
          <w:sz w:val="32"/>
        </w:rPr>
        <w:t>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hint="eastAsia" w:ascii="宋体" w:hAnsi="宋体" w:cs="宋体"/>
          <w:sz w:val="32"/>
        </w:rPr>
        <w:t>支出预算包括：教育支出</w:t>
      </w:r>
      <w:r>
        <w:rPr>
          <w:rFonts w:ascii="仿宋_GB2312" w:hAnsi="仿宋_GB2312" w:eastAsia="仿宋_GB2312" w:cs="仿宋_GB2312"/>
          <w:sz w:val="32"/>
        </w:rPr>
        <w:t>4910.27</w:t>
      </w:r>
      <w:r>
        <w:rPr>
          <w:rFonts w:hint="eastAsia" w:ascii="宋体" w:hAnsi="宋体" w:cs="宋体"/>
          <w:sz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克</w:t>
      </w:r>
      <w:r>
        <w:rPr>
          <w:rFonts w:hint="eastAsia" w:ascii="宋体" w:hAnsi="宋体" w:cs="宋体"/>
          <w:sz w:val="32"/>
        </w:rPr>
        <w:t>州一中部门收入预算4910.27万元，其中：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一般公共预算4643.89万元，占 94.58 %，比上年</w:t>
      </w:r>
      <w:r>
        <w:rPr>
          <w:rFonts w:hint="eastAsia" w:ascii="宋体" w:hAnsi="宋体" w:cs="宋体"/>
          <w:sz w:val="32"/>
          <w:lang w:eastAsia="zh-CN"/>
        </w:rPr>
        <w:t>预算</w:t>
      </w:r>
      <w:r>
        <w:rPr>
          <w:rFonts w:hint="eastAsia" w:ascii="宋体" w:hAnsi="宋体" w:cs="宋体"/>
          <w:sz w:val="32"/>
        </w:rPr>
        <w:t>增加158.38万元，主要原因是</w:t>
      </w:r>
      <w:r>
        <w:rPr>
          <w:rFonts w:hint="eastAsia" w:ascii="宋体" w:hAnsi="宋体" w:cs="宋体"/>
          <w:sz w:val="32"/>
          <w:lang w:val="en-US" w:eastAsia="zh-CN"/>
        </w:rPr>
        <w:t>2020年预算未安排2019年新招聘教师工资</w:t>
      </w:r>
      <w:r>
        <w:rPr>
          <w:rFonts w:hint="eastAsia" w:ascii="宋体" w:hAnsi="宋体" w:cs="宋体"/>
          <w:sz w:val="32"/>
        </w:rPr>
        <w:t xml:space="preserve">；    </w:t>
      </w:r>
    </w:p>
    <w:p>
      <w:pPr>
        <w:spacing w:line="5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cs="宋体"/>
          <w:sz w:val="32"/>
        </w:rPr>
        <w:t>上级</w:t>
      </w:r>
      <w:r>
        <w:rPr>
          <w:rFonts w:hint="eastAsia" w:ascii="宋体" w:hAnsi="宋体" w:cs="宋体"/>
          <w:sz w:val="32"/>
          <w:lang w:eastAsia="zh-CN"/>
        </w:rPr>
        <w:t>专项</w:t>
      </w:r>
      <w:r>
        <w:rPr>
          <w:rFonts w:hint="eastAsia" w:ascii="宋体" w:hAnsi="宋体" w:cs="宋体"/>
          <w:sz w:val="32"/>
        </w:rPr>
        <w:t>收入资金266.3万元，占5.42%，比上年减少   15.24万元，主要原因是学生人数减少，公用经费已减少；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克州一中</w:t>
      </w:r>
      <w:r>
        <w:rPr>
          <w:rFonts w:hint="eastAsia" w:ascii="宋体" w:hAnsi="宋体" w:cs="宋体"/>
          <w:sz w:val="32"/>
          <w:lang w:val="en-US" w:eastAsia="zh-CN"/>
        </w:rPr>
        <w:t>2</w:t>
      </w:r>
      <w:r>
        <w:rPr>
          <w:rFonts w:hint="eastAsia" w:ascii="宋体" w:hAnsi="宋体" w:cs="宋体"/>
          <w:sz w:val="32"/>
        </w:rPr>
        <w:t>021年支出预算4910.27万元，其中：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基本支出4872.17万元，占99.22%，比上年</w:t>
      </w:r>
      <w:r>
        <w:rPr>
          <w:rFonts w:hint="eastAsia" w:ascii="宋体" w:hAnsi="宋体" w:cs="宋体"/>
          <w:sz w:val="32"/>
          <w:lang w:eastAsia="zh-CN"/>
        </w:rPr>
        <w:t>预算</w:t>
      </w:r>
      <w:r>
        <w:rPr>
          <w:rFonts w:hint="eastAsia" w:ascii="宋体" w:hAnsi="宋体" w:cs="宋体"/>
          <w:sz w:val="32"/>
        </w:rPr>
        <w:t>增加158.48万元，主要原因是教职工人数增加23人，基本支出也增加。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项目支出38.10万元，占0.78%，比上年</w:t>
      </w:r>
      <w:r>
        <w:rPr>
          <w:rFonts w:hint="eastAsia" w:ascii="宋体" w:hAnsi="宋体" w:cs="宋体"/>
          <w:sz w:val="32"/>
          <w:lang w:eastAsia="zh-CN"/>
        </w:rPr>
        <w:t>预算</w:t>
      </w:r>
      <w:r>
        <w:rPr>
          <w:rFonts w:hint="eastAsia" w:ascii="宋体" w:hAnsi="宋体" w:cs="宋体"/>
          <w:sz w:val="32"/>
        </w:rPr>
        <w:t>减少0.1万元，主要原因是学生人数减少，公用经费已减少。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克州一中2021年财政拨款收支总预算4643.89万元</w:t>
      </w:r>
      <w:r>
        <w:rPr>
          <w:rFonts w:hint="eastAsia" w:ascii="宋体" w:hAnsi="宋体" w:cs="宋体"/>
          <w:sz w:val="32"/>
          <w:lang w:eastAsia="zh-CN"/>
        </w:rPr>
        <w:t>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</w:rPr>
        <w:t>收入全部为一般公共预算拨款</w:t>
      </w:r>
      <w:r>
        <w:rPr>
          <w:rFonts w:hint="eastAsia" w:ascii="宋体" w:hAnsi="宋体" w:cs="宋体"/>
          <w:sz w:val="32"/>
          <w:lang w:eastAsia="zh-CN"/>
        </w:rPr>
        <w:t>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收入预算包括：一般公共预算拨款4643.89万元。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一般公共预算支出包括：一般公共服务支出4643.89万元，主要用于</w:t>
      </w:r>
      <w:r>
        <w:rPr>
          <w:rFonts w:hint="eastAsia" w:ascii="宋体" w:hAnsi="宋体" w:cs="宋体"/>
          <w:sz w:val="32"/>
          <w:lang w:eastAsia="zh-CN"/>
        </w:rPr>
        <w:t>支付职工薪酬，社会保障缴费，住房公积金等和用于学学校的正常运转</w:t>
      </w:r>
      <w:r>
        <w:rPr>
          <w:rFonts w:hint="eastAsia" w:ascii="宋体" w:hAnsi="宋体" w:cs="宋体"/>
          <w:sz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b w:val="0"/>
          <w:bCs w:val="0"/>
          <w:kern w:val="0"/>
          <w:sz w:val="32"/>
          <w:szCs w:val="32"/>
        </w:rPr>
      </w:pPr>
      <w:r>
        <w:rPr>
          <w:rFonts w:hint="eastAsia" w:ascii="黑体" w:hAnsi="宋体" w:eastAsia="黑体" w:cs="宋体"/>
          <w:b w:val="0"/>
          <w:bCs w:val="0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b w:val="0"/>
          <w:bCs w:val="0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b w:val="0"/>
          <w:bCs w:val="0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b w:val="0"/>
          <w:bCs w:val="0"/>
          <w:kern w:val="0"/>
          <w:sz w:val="32"/>
          <w:szCs w:val="32"/>
        </w:rPr>
        <w:t>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克州一中2021年一般公共预算拨款合计</w:t>
      </w:r>
      <w:r>
        <w:rPr>
          <w:rFonts w:hint="eastAsia" w:ascii="宋体" w:hAnsi="宋体" w:cs="宋体"/>
          <w:sz w:val="32"/>
          <w:lang w:val="en-US" w:eastAsia="zh-CN"/>
        </w:rPr>
        <w:t>4643.89万元，其中：</w:t>
      </w:r>
      <w:r>
        <w:rPr>
          <w:rFonts w:hint="eastAsia" w:ascii="宋体" w:hAnsi="宋体" w:cs="宋体"/>
          <w:sz w:val="32"/>
          <w:lang w:eastAsia="zh-CN"/>
        </w:rPr>
        <w:t>基本支出</w:t>
      </w:r>
      <w:r>
        <w:rPr>
          <w:rFonts w:hint="eastAsia" w:ascii="宋体" w:hAnsi="宋体" w:cs="宋体"/>
          <w:sz w:val="32"/>
          <w:lang w:val="en-US" w:eastAsia="zh-CN"/>
        </w:rPr>
        <w:t>4622.79</w:t>
      </w:r>
      <w:r>
        <w:rPr>
          <w:rFonts w:hint="eastAsia" w:ascii="宋体" w:hAnsi="宋体" w:cs="宋体"/>
          <w:sz w:val="32"/>
          <w:lang w:eastAsia="zh-CN"/>
        </w:rPr>
        <w:t>万元，比上年预算增加</w:t>
      </w:r>
      <w:r>
        <w:rPr>
          <w:rFonts w:hint="eastAsia" w:ascii="宋体" w:hAnsi="宋体" w:cs="宋体"/>
          <w:sz w:val="32"/>
          <w:lang w:val="en-US" w:eastAsia="zh-CN"/>
        </w:rPr>
        <w:t>173.72</w:t>
      </w:r>
      <w:r>
        <w:rPr>
          <w:rFonts w:hint="eastAsia" w:ascii="宋体" w:hAnsi="宋体" w:cs="宋体"/>
          <w:sz w:val="32"/>
          <w:lang w:eastAsia="zh-CN"/>
        </w:rPr>
        <w:t>万元，增长</w:t>
      </w:r>
      <w:r>
        <w:rPr>
          <w:rFonts w:hint="eastAsia" w:ascii="宋体" w:hAnsi="宋体" w:cs="宋体"/>
          <w:sz w:val="32"/>
          <w:lang w:val="en-US" w:eastAsia="zh-CN"/>
        </w:rPr>
        <w:t>3.9</w:t>
      </w:r>
      <w:r>
        <w:rPr>
          <w:rFonts w:hint="eastAsia" w:ascii="宋体" w:hAnsi="宋体" w:cs="宋体"/>
          <w:sz w:val="32"/>
          <w:lang w:eastAsia="zh-CN"/>
        </w:rPr>
        <w:t>%。主要原因是</w:t>
      </w:r>
      <w:r>
        <w:rPr>
          <w:rFonts w:hint="eastAsia" w:ascii="宋体" w:hAnsi="宋体" w:cs="宋体"/>
          <w:sz w:val="32"/>
          <w:lang w:val="en-US" w:eastAsia="zh-CN"/>
        </w:rPr>
        <w:t>2020年预算未安排2019年新招聘教师工资</w:t>
      </w:r>
      <w:r>
        <w:rPr>
          <w:rFonts w:hint="eastAsia" w:ascii="宋体" w:hAnsi="宋体" w:cs="宋体"/>
          <w:sz w:val="32"/>
          <w:lang w:eastAsia="zh-CN"/>
        </w:rPr>
        <w:t>。项目支出</w:t>
      </w:r>
      <w:r>
        <w:rPr>
          <w:rFonts w:hint="eastAsia" w:ascii="宋体" w:hAnsi="宋体" w:cs="宋体"/>
          <w:sz w:val="32"/>
          <w:lang w:val="en-US" w:eastAsia="zh-CN"/>
        </w:rPr>
        <w:t>21.10</w:t>
      </w:r>
      <w:r>
        <w:rPr>
          <w:rFonts w:hint="eastAsia" w:ascii="宋体" w:hAnsi="宋体" w:cs="宋体"/>
          <w:sz w:val="32"/>
          <w:lang w:eastAsia="zh-CN"/>
        </w:rPr>
        <w:t>万元，比上年预算减少</w:t>
      </w:r>
      <w:r>
        <w:rPr>
          <w:rFonts w:hint="eastAsia" w:ascii="宋体" w:hAnsi="宋体" w:cs="宋体"/>
          <w:sz w:val="32"/>
          <w:lang w:val="en-US" w:eastAsia="zh-CN"/>
        </w:rPr>
        <w:t>0.1</w:t>
      </w:r>
      <w:r>
        <w:rPr>
          <w:rFonts w:hint="eastAsia" w:ascii="宋体" w:hAnsi="宋体" w:cs="宋体"/>
          <w:sz w:val="32"/>
          <w:lang w:eastAsia="zh-CN"/>
        </w:rPr>
        <w:t>万元，下降</w:t>
      </w:r>
      <w:r>
        <w:rPr>
          <w:rFonts w:hint="eastAsia" w:ascii="宋体" w:hAnsi="宋体" w:cs="宋体"/>
          <w:sz w:val="32"/>
          <w:lang w:val="en-US" w:eastAsia="zh-CN"/>
        </w:rPr>
        <w:t>0.47</w:t>
      </w:r>
      <w:r>
        <w:rPr>
          <w:rFonts w:hint="eastAsia" w:ascii="宋体" w:hAnsi="宋体" w:cs="宋体"/>
          <w:sz w:val="32"/>
          <w:lang w:eastAsia="zh-CN"/>
        </w:rPr>
        <w:t>%。主要原因是：寄宿生人数减少同时公用经费减少。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宋体" w:hAnsi="宋体" w:cs="宋体"/>
          <w:sz w:val="32"/>
          <w:lang w:eastAsia="zh-CN"/>
        </w:rPr>
        <w:t>.一般公共服务教育支出（</w:t>
      </w:r>
      <w:r>
        <w:rPr>
          <w:rFonts w:hint="eastAsia" w:ascii="宋体" w:hAnsi="宋体" w:cs="宋体"/>
          <w:sz w:val="32"/>
          <w:lang w:val="en-US" w:eastAsia="zh-CN"/>
        </w:rPr>
        <w:t>205</w:t>
      </w:r>
      <w:r>
        <w:rPr>
          <w:rFonts w:hint="eastAsia" w:ascii="宋体" w:hAnsi="宋体" w:cs="宋体"/>
          <w:sz w:val="32"/>
          <w:lang w:eastAsia="zh-CN"/>
        </w:rPr>
        <w:t>）4643.89万元，占100%。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2.教育支出普通高中教育对应的基本支出4622.79万元：占99.55%，项目支出21.10万元，占0.45%。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宋体" w:hAnsi="宋体" w:cs="宋体"/>
          <w:sz w:val="32"/>
          <w:lang w:eastAsia="zh-CN"/>
        </w:rPr>
        <w:t>教育支出（类：</w:t>
      </w:r>
      <w:r>
        <w:rPr>
          <w:rFonts w:hint="eastAsia" w:ascii="宋体" w:hAnsi="宋体" w:cs="宋体"/>
          <w:sz w:val="32"/>
          <w:lang w:val="en-US" w:eastAsia="zh-CN"/>
        </w:rPr>
        <w:t>205</w:t>
      </w:r>
      <w:r>
        <w:rPr>
          <w:rFonts w:hint="eastAsia" w:ascii="宋体" w:hAnsi="宋体" w:cs="宋体"/>
          <w:sz w:val="32"/>
          <w:lang w:eastAsia="zh-CN"/>
        </w:rPr>
        <w:t>）普通教育（款：</w:t>
      </w:r>
      <w:r>
        <w:rPr>
          <w:rFonts w:hint="eastAsia" w:ascii="宋体" w:hAnsi="宋体" w:cs="宋体"/>
          <w:sz w:val="32"/>
          <w:lang w:val="en-US" w:eastAsia="zh-CN"/>
        </w:rPr>
        <w:t>02</w:t>
      </w:r>
      <w:r>
        <w:rPr>
          <w:rFonts w:hint="eastAsia" w:ascii="宋体" w:hAnsi="宋体" w:cs="宋体"/>
          <w:sz w:val="32"/>
          <w:lang w:eastAsia="zh-CN"/>
        </w:rPr>
        <w:t>）高中教育（箱：</w:t>
      </w:r>
      <w:r>
        <w:rPr>
          <w:rFonts w:hint="eastAsia" w:ascii="宋体" w:hAnsi="宋体" w:cs="宋体"/>
          <w:sz w:val="32"/>
          <w:lang w:val="en-US" w:eastAsia="zh-CN"/>
        </w:rPr>
        <w:t>04</w:t>
      </w:r>
      <w:r>
        <w:rPr>
          <w:rFonts w:hint="eastAsia" w:ascii="宋体" w:hAnsi="宋体" w:cs="宋体"/>
          <w:sz w:val="32"/>
          <w:lang w:eastAsia="zh-CN"/>
        </w:rPr>
        <w:t>）：</w:t>
      </w:r>
      <w:r>
        <w:rPr>
          <w:rFonts w:hint="eastAsia" w:ascii="宋体" w:hAnsi="宋体" w:cs="宋体"/>
          <w:sz w:val="32"/>
          <w:lang w:val="en-US" w:eastAsia="zh-CN"/>
        </w:rPr>
        <w:t>2021年基本支出预算数4622.79</w:t>
      </w:r>
      <w:r>
        <w:rPr>
          <w:rFonts w:hint="eastAsia" w:ascii="宋体" w:hAnsi="宋体" w:cs="宋体"/>
          <w:sz w:val="32"/>
          <w:lang w:eastAsia="zh-CN"/>
        </w:rPr>
        <w:t>万元，比上年预算增加</w:t>
      </w:r>
      <w:r>
        <w:rPr>
          <w:rFonts w:hint="eastAsia" w:ascii="宋体" w:hAnsi="宋体" w:cs="宋体"/>
          <w:sz w:val="32"/>
          <w:lang w:val="en-US" w:eastAsia="zh-CN"/>
        </w:rPr>
        <w:t>173.72</w:t>
      </w:r>
      <w:r>
        <w:rPr>
          <w:rFonts w:hint="eastAsia" w:ascii="宋体" w:hAnsi="宋体" w:cs="宋体"/>
          <w:sz w:val="32"/>
          <w:lang w:eastAsia="zh-CN"/>
        </w:rPr>
        <w:t>万元，增长</w:t>
      </w:r>
      <w:r>
        <w:rPr>
          <w:rFonts w:hint="eastAsia" w:ascii="宋体" w:hAnsi="宋体" w:cs="宋体"/>
          <w:sz w:val="32"/>
          <w:lang w:val="en-US" w:eastAsia="zh-CN"/>
        </w:rPr>
        <w:t>3.9</w:t>
      </w:r>
      <w:r>
        <w:rPr>
          <w:rFonts w:hint="eastAsia" w:ascii="宋体" w:hAnsi="宋体" w:cs="宋体"/>
          <w:sz w:val="32"/>
          <w:lang w:eastAsia="zh-CN"/>
        </w:rPr>
        <w:t>%。主要原因是</w:t>
      </w:r>
      <w:r>
        <w:rPr>
          <w:rFonts w:hint="eastAsia" w:ascii="宋体" w:hAnsi="宋体" w:cs="宋体"/>
          <w:sz w:val="32"/>
          <w:lang w:val="en-US" w:eastAsia="zh-CN"/>
        </w:rPr>
        <w:t>2020年预算未安排2019年新招聘教师工资。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2.教育支出（</w:t>
      </w:r>
      <w:r>
        <w:rPr>
          <w:rFonts w:hint="eastAsia" w:ascii="宋体" w:hAnsi="宋体" w:cs="宋体"/>
          <w:sz w:val="32"/>
          <w:lang w:val="en-US" w:eastAsia="zh-CN"/>
        </w:rPr>
        <w:t>205</w:t>
      </w:r>
      <w:r>
        <w:rPr>
          <w:rFonts w:hint="eastAsia" w:ascii="宋体" w:hAnsi="宋体" w:cs="宋体"/>
          <w:sz w:val="32"/>
          <w:lang w:eastAsia="zh-CN"/>
        </w:rPr>
        <w:t>）普通教育（</w:t>
      </w:r>
      <w:r>
        <w:rPr>
          <w:rFonts w:hint="eastAsia" w:ascii="宋体" w:hAnsi="宋体" w:cs="宋体"/>
          <w:sz w:val="32"/>
          <w:lang w:val="en-US" w:eastAsia="zh-CN"/>
        </w:rPr>
        <w:t>02</w:t>
      </w:r>
      <w:r>
        <w:rPr>
          <w:rFonts w:hint="eastAsia" w:ascii="宋体" w:hAnsi="宋体" w:cs="宋体"/>
          <w:sz w:val="32"/>
          <w:lang w:eastAsia="zh-CN"/>
        </w:rPr>
        <w:t>）高中教育（</w:t>
      </w:r>
      <w:r>
        <w:rPr>
          <w:rFonts w:hint="eastAsia" w:ascii="宋体" w:hAnsi="宋体" w:cs="宋体"/>
          <w:sz w:val="32"/>
          <w:lang w:val="en-US" w:eastAsia="zh-CN"/>
        </w:rPr>
        <w:t>04</w:t>
      </w:r>
      <w:r>
        <w:rPr>
          <w:rFonts w:hint="eastAsia" w:ascii="宋体" w:hAnsi="宋体" w:cs="宋体"/>
          <w:sz w:val="32"/>
          <w:lang w:eastAsia="zh-CN"/>
        </w:rPr>
        <w:t>）项目支出预算数</w:t>
      </w:r>
      <w:r>
        <w:rPr>
          <w:rFonts w:hint="eastAsia" w:ascii="宋体" w:hAnsi="宋体" w:cs="宋体"/>
          <w:sz w:val="32"/>
          <w:lang w:val="en-US" w:eastAsia="zh-CN"/>
        </w:rPr>
        <w:t>21.10</w:t>
      </w:r>
      <w:r>
        <w:rPr>
          <w:rFonts w:hint="eastAsia" w:ascii="宋体" w:hAnsi="宋体" w:cs="宋体"/>
          <w:sz w:val="32"/>
          <w:lang w:eastAsia="zh-CN"/>
        </w:rPr>
        <w:t>万元，比上年预算减少</w:t>
      </w:r>
      <w:r>
        <w:rPr>
          <w:rFonts w:hint="eastAsia" w:ascii="宋体" w:hAnsi="宋体" w:cs="宋体"/>
          <w:sz w:val="32"/>
          <w:lang w:val="en-US" w:eastAsia="zh-CN"/>
        </w:rPr>
        <w:t>0.1</w:t>
      </w:r>
      <w:r>
        <w:rPr>
          <w:rFonts w:hint="eastAsia" w:ascii="宋体" w:hAnsi="宋体" w:cs="宋体"/>
          <w:sz w:val="32"/>
          <w:lang w:eastAsia="zh-CN"/>
        </w:rPr>
        <w:t>万元，下降</w:t>
      </w:r>
      <w:r>
        <w:rPr>
          <w:rFonts w:hint="eastAsia" w:ascii="宋体" w:hAnsi="宋体" w:cs="宋体"/>
          <w:sz w:val="32"/>
          <w:lang w:val="en-US" w:eastAsia="zh-CN"/>
        </w:rPr>
        <w:t>0.47</w:t>
      </w:r>
      <w:r>
        <w:rPr>
          <w:rFonts w:hint="eastAsia" w:ascii="宋体" w:hAnsi="宋体" w:cs="宋体"/>
          <w:sz w:val="32"/>
          <w:lang w:eastAsia="zh-CN"/>
        </w:rPr>
        <w:t>%。主要原因是：寄宿生人数减少同时公用经费减少。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克州一中2021年一般公共预算基本支出4622.79万元， 其中：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人员经费4469.89万元，主要包括：基本工资1453.42万元、津贴补贴1732.21万元、奖金122.82万元、机关事业单位基本养老保险缴费469.11万元、其他社会保障缴费226.94万元、住房公积金337.73万元、退休费63,74万元、</w:t>
      </w:r>
      <w:r>
        <w:rPr>
          <w:rFonts w:hint="eastAsia" w:ascii="宋体" w:hAnsi="宋体" w:cs="宋体"/>
          <w:sz w:val="32"/>
        </w:rPr>
        <w:t>生</w:t>
      </w:r>
      <w:r>
        <w:rPr>
          <w:rFonts w:hint="eastAsia" w:ascii="宋体" w:hAnsi="宋体" w:cs="宋体"/>
          <w:sz w:val="32"/>
          <w:lang w:eastAsia="zh-CN"/>
        </w:rPr>
        <w:t>活补助6.55万元、助学金27,75万元、奖励金5,86万元、其他对个人和家庭的补助23.76万元等。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公用经费152.90万元，主要包括：取暖费95.59万元、工会经费20.47、福利费36.84万元。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1.项目名称：寄宿生住宿费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设立的政策依据：党的教育补助政策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预算安排规模：11.1万元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项目承担单位：克州一中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资金分配情况：0.92万元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资金执行时间：2021年1月至12月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2.项目名称：群众工作经费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设立的政策依据：党的群众路线政策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预算安排规模：27万元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项目承担单位：克州一中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资金分配情况：2.25万元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资金执行时间：2021年1月至12月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项目名称：无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设立的政策依据：无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预算安排规模：</w:t>
      </w:r>
      <w:r>
        <w:rPr>
          <w:rFonts w:hint="eastAsia" w:ascii="宋体" w:hAnsi="宋体" w:cs="宋体"/>
          <w:sz w:val="32"/>
          <w:lang w:val="en-US" w:eastAsia="zh-CN"/>
        </w:rPr>
        <w:t>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项目承担单位：无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val="en-US" w:eastAsia="zh-CN"/>
        </w:rPr>
      </w:pPr>
      <w:r>
        <w:rPr>
          <w:rFonts w:hint="eastAsia" w:ascii="宋体" w:hAnsi="宋体" w:cs="宋体"/>
          <w:sz w:val="32"/>
          <w:lang w:eastAsia="zh-CN"/>
        </w:rPr>
        <w:t>资金分配情况：</w:t>
      </w:r>
      <w:r>
        <w:rPr>
          <w:rFonts w:hint="eastAsia" w:ascii="宋体" w:hAnsi="宋体" w:cs="宋体"/>
          <w:sz w:val="32"/>
          <w:lang w:val="en-US" w:eastAsia="zh-CN"/>
        </w:rPr>
        <w:t>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资金执行时间：无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资金来源：无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补贴人数：无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val="en-US" w:eastAsia="zh-CN"/>
        </w:rPr>
      </w:pPr>
      <w:r>
        <w:rPr>
          <w:rFonts w:hint="eastAsia" w:ascii="宋体" w:hAnsi="宋体" w:cs="宋体"/>
          <w:sz w:val="32"/>
          <w:lang w:eastAsia="zh-CN"/>
        </w:rPr>
        <w:t>补贴标准：</w:t>
      </w:r>
      <w:r>
        <w:rPr>
          <w:rFonts w:hint="eastAsia" w:ascii="宋体" w:hAnsi="宋体" w:cs="宋体"/>
          <w:sz w:val="32"/>
          <w:lang w:val="en-US" w:eastAsia="zh-CN"/>
        </w:rPr>
        <w:t>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val="en-US" w:eastAsia="zh-CN"/>
        </w:rPr>
      </w:pPr>
      <w:r>
        <w:rPr>
          <w:rFonts w:hint="eastAsia" w:ascii="宋体" w:hAnsi="宋体" w:cs="宋体"/>
          <w:sz w:val="32"/>
          <w:lang w:eastAsia="zh-CN"/>
        </w:rPr>
        <w:t>补贴范围：</w:t>
      </w:r>
      <w:r>
        <w:rPr>
          <w:rFonts w:hint="eastAsia" w:ascii="宋体" w:hAnsi="宋体" w:cs="宋体"/>
          <w:sz w:val="32"/>
          <w:lang w:val="en-US" w:eastAsia="zh-CN"/>
        </w:rPr>
        <w:t>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补贴方式：无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发放程序：无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受益人群和社会效益：无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</w:t>
      </w:r>
      <w:r>
        <w:rPr>
          <w:rFonts w:hint="eastAsia" w:ascii="宋体" w:hAnsi="宋体" w:cs="宋体"/>
          <w:sz w:val="32"/>
          <w:lang w:eastAsia="zh-CN"/>
        </w:rPr>
        <w:t>州一中2021年“三公”经费财政拨款预算数为 0万元，其中：因公出国（境）费0万元，公务用车购置0万元，公务用车运行费0万元，公务接待费0万元。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2021年“三公”经费财政拨款预算比上年增加0万元，其中：因公出国（境）费增加0万元，主要原因是未安排因出国人员；公务用车购置费为0，未安排预算。公务用车运行费增加0万元，主要原因是车辆运行费从上级专项收入的免学费中安排；公务接待费增加0万元，主要原因是克州一中上级主管部门是克州教育局，公务接待费均由克州教育局承担。因此2021年无“三公”经费财政拨款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克州一中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克州一中2021年没有使用政府性基金预算拨款安排的支出，政府性基金预算支出情况表为空表。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2021年，克州一中本级及下属0家行政单位和0家事业单位的机关运行经费财政拨款预算152.90万元，比上年预算增加2.47万元，增加1.64%。主要原因是教职工调整考核工资，同时公用经费已增加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2021年，克州一中部门及下属单位政府采购预算175.12万元，其中：政府采购货物预算73万元，政府采购工程预算90万元，政府采购服务预算12.12 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2021年度本部门面向中小企业预留政府采购项目预算金额0万元，其中：面向小微企业预留政府采购项目预算金额0万元。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截至2020年底，克州一中部门及下属各预算单位占用使用国有资产总体情况为13972.84万元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1.房屋68983.71平方米，价值11108.84万元。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2.车辆1辆，价值5.69万元；其中：一般公务用车1辆，价值5.69万元；执法执勤用车0 辆，价值0万元；其他车辆0辆，价值0万元。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3.办公家具价值479.92万元。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4.其他资产价值2378.39万元。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单位价值50万元以上大型设备0台（套），单位价值100万元以上大型设备0台（套）。</w:t>
      </w:r>
    </w:p>
    <w:p>
      <w:pPr>
        <w:spacing w:line="560" w:lineRule="auto"/>
        <w:ind w:firstLine="64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2021年部门预算未安排购置车辆经费（或安排购置车辆经费0万元），安排购置50万元以上大型设备0台（套），单位价值100万元以上大型设备0台（套）。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宋体" w:hAnsi="宋体" w:cs="宋体"/>
          <w:sz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宋体" w:hAnsi="宋体" w:cs="宋体"/>
          <w:sz w:val="32"/>
          <w:lang w:eastAsia="zh-CN"/>
        </w:rPr>
        <w:t>21年度，本年度实行绩效管理的项目2个，涉及预算金额38.10万元。具体情况见下表（按项目分别填）</w:t>
      </w:r>
    </w:p>
    <w:p>
      <w:pPr>
        <w:bidi w:val="0"/>
        <w:rPr>
          <w:rFonts w:hint="eastAsia"/>
          <w:lang w:val="en-US" w:eastAsia="zh-CN"/>
        </w:rPr>
      </w:pPr>
    </w:p>
    <w:tbl>
      <w:tblPr>
        <w:tblStyle w:val="7"/>
        <w:tblW w:w="0" w:type="auto"/>
        <w:tblInd w:w="-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6"/>
        <w:gridCol w:w="1372"/>
        <w:gridCol w:w="1167"/>
        <w:gridCol w:w="1394"/>
        <w:gridCol w:w="996"/>
        <w:gridCol w:w="1391"/>
        <w:gridCol w:w="110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8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center"/>
            </w:pPr>
            <w:r>
              <w:rPr>
                <w:rFonts w:hint="eastAsia" w:ascii="宋体" w:hAnsi="宋体" w:cs="宋体"/>
                <w:b/>
                <w:color w:val="000000"/>
                <w:sz w:val="32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目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支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出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绩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目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标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</w:trPr>
        <w:tc>
          <w:tcPr>
            <w:tcW w:w="8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（</w:t>
            </w:r>
            <w:r>
              <w:rPr>
                <w:rFonts w:ascii="宋体" w:hAnsi="宋体" w:cs="宋体"/>
                <w:color w:val="000000"/>
                <w:sz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年）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预算单位</w:t>
            </w:r>
          </w:p>
        </w:tc>
        <w:tc>
          <w:tcPr>
            <w:tcW w:w="3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克州一中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项目名称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寄宿生补助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项目资金（万元）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年度资金总额：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11.1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其中：财政拨款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11.1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其他资金</w:t>
            </w:r>
          </w:p>
        </w:tc>
        <w:tc>
          <w:tcPr>
            <w:tcW w:w="11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项目总体目标</w:t>
            </w:r>
          </w:p>
        </w:tc>
        <w:tc>
          <w:tcPr>
            <w:tcW w:w="74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保障学校正常运行水费，电费，维修费等资金的支出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一级指标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二级指标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三级指标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产出指标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数量指标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　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万元，按时完成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质量指标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按时完成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时效指标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成本指标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效益指标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经济效益指标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社会效益指标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生态效益指标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保障学校正常运转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可持续影响指标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满意度指标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满意度指标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寄宿生住宿费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8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center"/>
            </w:pPr>
            <w:r>
              <w:rPr>
                <w:rFonts w:hint="eastAsia" w:ascii="宋体" w:hAnsi="宋体" w:cs="宋体"/>
                <w:b/>
                <w:color w:val="000000"/>
                <w:sz w:val="32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目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支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出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绩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目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标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32"/>
              </w:rPr>
              <w:t>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</w:trPr>
        <w:tc>
          <w:tcPr>
            <w:tcW w:w="8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（</w:t>
            </w:r>
            <w:r>
              <w:rPr>
                <w:rFonts w:ascii="宋体" w:hAnsi="宋体" w:cs="宋体"/>
                <w:color w:val="000000"/>
                <w:sz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年）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预算单位</w:t>
            </w:r>
          </w:p>
        </w:tc>
        <w:tc>
          <w:tcPr>
            <w:tcW w:w="3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克州一中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项目名称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项目资金（万元）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年度资金总额：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27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其中：财政拨款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其他资金</w:t>
            </w:r>
          </w:p>
        </w:tc>
        <w:tc>
          <w:tcPr>
            <w:tcW w:w="110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项目总体目标</w:t>
            </w:r>
          </w:p>
        </w:tc>
        <w:tc>
          <w:tcPr>
            <w:tcW w:w="74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</w:tcPr>
          <w:p>
            <w:pPr>
              <w:spacing w:line="480" w:lineRule="auto"/>
              <w:jc w:val="left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</w:t>
            </w:r>
            <w:r>
              <w:rPr>
                <w:rFonts w:hint="eastAsia" w:ascii="宋体" w:hAnsi="宋体" w:cs="宋体"/>
                <w:color w:val="000000"/>
                <w:sz w:val="18"/>
              </w:rPr>
              <w:t>障学校正常运行水费，电费，维修费等资金的支出认真贯彻执行党的路线，方针，政策有关群众工作的部署要求，牢固权力群众观念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一级指标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二级指标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三级指标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产出指标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数量指标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万元，按时完成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质量指标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按时完成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时效指标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成本指标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效益指标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经济效益指标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社会效益指标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生态效益指标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保障群众工作顺利完成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可持续影响指标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满意度指标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满意度指标</w:t>
            </w: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良好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3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headerReference r:id="rId11" w:type="default"/>
          <w:footerReference r:id="rId12" w:type="default"/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spacing w:line="480" w:lineRule="auto"/>
        <w:ind w:firstLine="630"/>
        <w:jc w:val="left"/>
        <w:rPr>
          <w:rFonts w:ascii="楷体_GB2312" w:hAnsi="楷体_GB2312" w:eastAsia="楷体_GB2312" w:cs="楷体_GB2312"/>
          <w:b/>
          <w:sz w:val="32"/>
        </w:rPr>
      </w:pPr>
      <w:r>
        <w:rPr>
          <w:rFonts w:hint="eastAsia" w:ascii="宋体" w:hAnsi="宋体" w:cs="宋体"/>
          <w:b/>
          <w:sz w:val="32"/>
        </w:rPr>
        <w:t>（五）其他需说明的事项</w:t>
      </w:r>
    </w:p>
    <w:p>
      <w:pPr>
        <w:spacing w:line="560" w:lineRule="exact"/>
        <w:ind w:firstLine="640" w:firstLineChars="200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>克州一中2021年预算无其他需说明的事项。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  <w:bookmarkStart w:id="2" w:name="_GoBack"/>
      <w:bookmarkEnd w:id="2"/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宋体" w:hAnsi="宋体" w:cs="宋体"/>
          <w:sz w:val="32"/>
          <w:lang w:eastAsia="zh-CN"/>
        </w:rPr>
        <w:t>指由一般公共预算。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宋体" w:hAnsi="宋体" w:cs="宋体"/>
          <w:sz w:val="32"/>
          <w:lang w:eastAsia="zh-CN"/>
        </w:rPr>
        <w:t>包括公共财政拨款（补助）资金、专项收入。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</w:t>
      </w:r>
      <w:r>
        <w:rPr>
          <w:rFonts w:hint="eastAsia" w:ascii="宋体" w:hAnsi="宋体" w:cs="宋体"/>
          <w:sz w:val="32"/>
          <w:lang w:eastAsia="zh-CN"/>
        </w:rPr>
        <w:t>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</w:t>
      </w:r>
      <w:r>
        <w:rPr>
          <w:rFonts w:hint="eastAsia" w:ascii="宋体" w:hAnsi="宋体" w:cs="宋体"/>
          <w:sz w:val="32"/>
          <w:lang w:eastAsia="zh-CN"/>
        </w:rPr>
        <w:t>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宋体" w:hAnsi="宋体" w:cs="宋体"/>
          <w:sz w:val="32"/>
          <w:lang w:eastAsia="zh-CN"/>
        </w:rPr>
        <w:t>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宋体" w:hAnsi="宋体" w:cs="宋体"/>
          <w:sz w:val="32"/>
          <w:lang w:eastAsia="zh-CN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克</w:t>
      </w:r>
      <w:r>
        <w:rPr>
          <w:rFonts w:hint="eastAsia" w:ascii="宋体" w:hAnsi="宋体" w:cs="宋体"/>
          <w:sz w:val="32"/>
          <w:lang w:eastAsia="zh-CN"/>
        </w:rPr>
        <w:t>州第一中学</w:t>
      </w:r>
    </w:p>
    <w:p>
      <w:pPr>
        <w:spacing w:line="520" w:lineRule="exact"/>
        <w:ind w:firstLine="642"/>
        <w:rPr>
          <w:rFonts w:hint="eastAsia" w:ascii="宋体" w:hAnsi="宋体" w:cs="宋体"/>
          <w:sz w:val="32"/>
          <w:lang w:eastAsia="zh-CN"/>
        </w:rPr>
      </w:pPr>
      <w:r>
        <w:rPr>
          <w:rFonts w:hint="eastAsia" w:ascii="宋体" w:hAnsi="宋体" w:cs="宋体"/>
          <w:sz w:val="32"/>
          <w:lang w:eastAsia="zh-CN"/>
        </w:rPr>
        <w:t xml:space="preserve">                            </w:t>
      </w:r>
      <w:r>
        <w:rPr>
          <w:rFonts w:hint="eastAsia" w:ascii="宋体" w:hAnsi="宋体" w:cs="宋体"/>
          <w:sz w:val="32"/>
          <w:lang w:val="en-US" w:eastAsia="zh-CN"/>
        </w:rPr>
        <w:t xml:space="preserve">   </w:t>
      </w:r>
      <w:r>
        <w:rPr>
          <w:rFonts w:hint="eastAsia" w:ascii="宋体" w:hAnsi="宋体" w:cs="宋体"/>
          <w:sz w:val="32"/>
          <w:lang w:eastAsia="zh-CN"/>
        </w:rPr>
        <w:t xml:space="preserve">  </w:t>
      </w:r>
      <w:r>
        <w:rPr>
          <w:rFonts w:hint="eastAsia" w:ascii="宋体" w:hAnsi="宋体" w:cs="宋体"/>
          <w:sz w:val="32"/>
          <w:lang w:val="en-US" w:eastAsia="zh-CN"/>
        </w:rPr>
        <w:t xml:space="preserve">       2021</w:t>
      </w:r>
      <w:r>
        <w:rPr>
          <w:rFonts w:hint="eastAsia" w:ascii="宋体" w:hAnsi="宋体" w:cs="宋体"/>
          <w:sz w:val="32"/>
          <w:lang w:eastAsia="zh-CN"/>
        </w:rPr>
        <w:t>年</w:t>
      </w:r>
      <w:r>
        <w:rPr>
          <w:rFonts w:hint="eastAsia" w:ascii="宋体" w:hAnsi="宋体" w:cs="宋体"/>
          <w:sz w:val="32"/>
          <w:lang w:val="en-US" w:eastAsia="zh-CN"/>
        </w:rPr>
        <w:t>2</w:t>
      </w:r>
      <w:r>
        <w:rPr>
          <w:rFonts w:hint="eastAsia" w:ascii="宋体" w:hAnsi="宋体" w:cs="宋体"/>
          <w:sz w:val="32"/>
          <w:lang w:eastAsia="zh-CN"/>
        </w:rPr>
        <w:t>月</w:t>
      </w:r>
      <w:r>
        <w:rPr>
          <w:rFonts w:hint="eastAsia" w:ascii="宋体" w:hAnsi="宋体" w:cs="宋体"/>
          <w:sz w:val="32"/>
          <w:lang w:val="en-US" w:eastAsia="zh-CN"/>
        </w:rPr>
        <w:t>5</w:t>
      </w:r>
      <w:r>
        <w:rPr>
          <w:rFonts w:hint="eastAsia" w:ascii="宋体" w:hAnsi="宋体" w:cs="宋体"/>
          <w:sz w:val="32"/>
          <w:lang w:eastAsia="zh-CN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13" w:type="default"/>
      <w:footerReference r:id="rId14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- 13 -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- 13 -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- 24 -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- 24 -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- 26 -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- 26 -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21AB8C"/>
    <w:multiLevelType w:val="singleLevel"/>
    <w:tmpl w:val="B321AB8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2213B1D"/>
    <w:rsid w:val="032629DF"/>
    <w:rsid w:val="03C41F8A"/>
    <w:rsid w:val="048721DB"/>
    <w:rsid w:val="048E53E9"/>
    <w:rsid w:val="048F2AAB"/>
    <w:rsid w:val="04F17153"/>
    <w:rsid w:val="098E231D"/>
    <w:rsid w:val="0A645BA8"/>
    <w:rsid w:val="0B3616D3"/>
    <w:rsid w:val="13AA06C9"/>
    <w:rsid w:val="13B5337B"/>
    <w:rsid w:val="156508BC"/>
    <w:rsid w:val="166A1E04"/>
    <w:rsid w:val="1840736A"/>
    <w:rsid w:val="1DE75916"/>
    <w:rsid w:val="252A1EFA"/>
    <w:rsid w:val="285939EF"/>
    <w:rsid w:val="2B367899"/>
    <w:rsid w:val="2BF367F2"/>
    <w:rsid w:val="324D470B"/>
    <w:rsid w:val="33071C2D"/>
    <w:rsid w:val="339814D1"/>
    <w:rsid w:val="39935855"/>
    <w:rsid w:val="3ACD6A87"/>
    <w:rsid w:val="3B186A0A"/>
    <w:rsid w:val="3EFD1007"/>
    <w:rsid w:val="409C3CA1"/>
    <w:rsid w:val="43CF34B9"/>
    <w:rsid w:val="43D01CFF"/>
    <w:rsid w:val="458B569D"/>
    <w:rsid w:val="480C34F6"/>
    <w:rsid w:val="4BCB258E"/>
    <w:rsid w:val="4BD93B3C"/>
    <w:rsid w:val="513550E5"/>
    <w:rsid w:val="53286E43"/>
    <w:rsid w:val="535805F4"/>
    <w:rsid w:val="59A1053E"/>
    <w:rsid w:val="5AA83322"/>
    <w:rsid w:val="5C2957E4"/>
    <w:rsid w:val="5CE819CE"/>
    <w:rsid w:val="605C207A"/>
    <w:rsid w:val="63FB30F5"/>
    <w:rsid w:val="64A67950"/>
    <w:rsid w:val="76D5555F"/>
    <w:rsid w:val="7E94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5942</Words>
  <Characters>7148</Characters>
  <Lines>116</Lines>
  <Paragraphs>32</Paragraphs>
  <TotalTime>3</TotalTime>
  <ScaleCrop>false</ScaleCrop>
  <LinksUpToDate>false</LinksUpToDate>
  <CharactersWithSpaces>8606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KZYZ</cp:lastModifiedBy>
  <cp:lastPrinted>2021-03-02T03:04:00Z</cp:lastPrinted>
  <dcterms:modified xsi:type="dcterms:W3CDTF">2021-03-22T03:13:52Z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