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E051D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 w14:paraId="7795FB8C"/>
    <w:p w14:paraId="13E2BC48"/>
    <w:p w14:paraId="6BE35AB2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5E1B2BCA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1E3A9A70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14:paraId="4CC6B4AF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克孜勒苏柯尔克孜自治州司法局2020年部门</w:t>
      </w:r>
    </w:p>
    <w:p w14:paraId="521D7DCE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 w14:paraId="0B29D4C7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58FE56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84623C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2DDCF2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BE4F10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456796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D710819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E3911C7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E73D33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61EF678">
      <w:pPr>
        <w:widowControl/>
        <w:spacing w:line="460" w:lineRule="exact"/>
        <w:ind w:firstLine="900" w:firstLineChars="250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 w14:paraId="73B61EA4">
      <w:pPr>
        <w:widowControl/>
        <w:spacing w:line="460" w:lineRule="exact"/>
        <w:ind w:firstLine="720" w:firstLineChars="200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2C0348FC"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克州司法局单位概况</w:t>
      </w:r>
    </w:p>
    <w:p w14:paraId="69EC17E6"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 w14:paraId="60E3708B"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 w14:paraId="237381C0"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2020年部门预算公开表</w:t>
      </w:r>
    </w:p>
    <w:p w14:paraId="387FD607"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 w14:paraId="287E2E3F"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 w14:paraId="196F69A9"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 w14:paraId="7423F97A"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 w14:paraId="1EFEB682"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 w14:paraId="001256E9"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 w14:paraId="4B3AF39F"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 w14:paraId="4FB53B27"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 w14:paraId="716D9C62"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 w14:paraId="7455FCC1"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2020年部门预算情况说明</w:t>
      </w:r>
    </w:p>
    <w:p w14:paraId="5C359941"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一、关于克州司法局2020年收支预算情况的总体说明</w:t>
      </w:r>
    </w:p>
    <w:p w14:paraId="5D66B5CE"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二、关于克州司法局2020年收入预算情况说明</w:t>
      </w:r>
    </w:p>
    <w:p w14:paraId="3ED615E1"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三、关于克州司法局2020年支出预算情况说明</w:t>
      </w:r>
    </w:p>
    <w:p w14:paraId="40AACB2C"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克州司法局2020年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财政拨款收支预算情况的总体说明</w:t>
      </w:r>
    </w:p>
    <w:p w14:paraId="7689DC7D"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五、关于克州司法局2020年一般公共预算当年拨款情况说明</w:t>
      </w:r>
    </w:p>
    <w:p w14:paraId="7834721B"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六、关于克州司法局2020年一般公共预算基本支出情况说明</w:t>
      </w:r>
    </w:p>
    <w:p w14:paraId="7CFD4971"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七、关于克州司法局2020年项目支出情况说明</w:t>
      </w:r>
    </w:p>
    <w:p w14:paraId="41B593B8"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八、关于克州司法局2020年一般公共预算“三公”经费预算情况说明</w:t>
      </w:r>
    </w:p>
    <w:p w14:paraId="7B4A6712"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九、关于克州司法局2020年政府性基金预算拨款情况说明</w:t>
      </w:r>
    </w:p>
    <w:p w14:paraId="43868042"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 w14:paraId="4CC6BBDD"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 w14:paraId="090BA1EA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5E18B48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F77060B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0AFFD6B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11960B4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2DDF6A3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5CB0BFB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E6BBE1E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AE70076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2055003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B005A01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C841161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AEA0CEE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BD0B34B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B5FCDEF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E7EA830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66A48CB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EB2DFCE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58CF4D0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3883CF9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584D8B0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D2387B7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E2D47DC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FC2C1BF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37AFD8B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6DC886B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克州司法局单位概况</w:t>
      </w:r>
    </w:p>
    <w:p w14:paraId="62FBB413"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2C9804DA">
      <w:pPr>
        <w:widowControl/>
        <w:spacing w:line="560" w:lineRule="exact"/>
        <w:ind w:firstLine="63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 w14:paraId="055C8453">
      <w:pPr>
        <w:widowControl/>
        <w:spacing w:line="560" w:lineRule="exact"/>
        <w:ind w:firstLine="63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克州司法局是自治州人民政府组成部门，为正县级。负责贯彻落实自治州党委关于全面依法治州的决策部署，在履行职责过程中坚持和加强党对全面依法治州的集中统一领导。主要职责是：（一）承担全面依法治州重大问题的政策研究，协调有关方面提出全面依法治州中长期规划建议，负责有关重大决策部署督察工作。</w:t>
      </w:r>
    </w:p>
    <w:p w14:paraId="1F2FF63D">
      <w:pPr>
        <w:widowControl/>
        <w:spacing w:line="560" w:lineRule="exact"/>
        <w:ind w:firstLine="63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承担统筹规划立法工作的责任。协调有关方面提出立法规划和年度立法工作计划的建议，负责跟踪了解各部门对立法工作计划的落实情况，加强组织协调和督促指导，研究提出立法与改革决策相衔接的意见、措施。负责面向社会征集地方性法规、政府规章制定项目建议。</w:t>
      </w:r>
    </w:p>
    <w:p w14:paraId="44730682">
      <w:pPr>
        <w:widowControl/>
        <w:spacing w:line="560" w:lineRule="exact"/>
        <w:ind w:firstLine="63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负责起草或者组织起草有关地方性法规、政府规章草案。承办各部门报送自治州人民政府的地方性法规、政府规章草案审查工作。承办法律草案、行政法规草案、地方性法规草案征求意见工作。负责立法协调。</w:t>
      </w:r>
    </w:p>
    <w:p w14:paraId="5F6354C0">
      <w:pPr>
        <w:widowControl/>
        <w:spacing w:line="560" w:lineRule="exact"/>
        <w:ind w:firstLine="63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承办政府规章的解释、立法后评估工作。负责协调实施政府规章中的有关争议和问题。承办政府规章清理、编纂工作。承担自治州人民政府规章报备工作。负责各县（市）人民政府规章备案审查工作。负责行政规范性文件合法性审核、备案审查工作。组织开展政府规章和行政规范性文件清理工作。</w:t>
      </w:r>
    </w:p>
    <w:p w14:paraId="108004CA">
      <w:pPr>
        <w:widowControl/>
        <w:spacing w:line="560" w:lineRule="exact"/>
        <w:ind w:firstLine="63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五）承担统筹推进法治政府建设的责任。指导、监督自治州人民政府各部门、各县（市）人民政府依法行政工作。负责行政执法的监督管理、综合协调工作，承担推进行政执法体制改革有关工作，推进严格规范公正文明执法。指导、监督全州行政复议和行政应诉工作。负责行政复议和应诉案件办理工作。</w:t>
      </w:r>
    </w:p>
    <w:p w14:paraId="6D34D214">
      <w:pPr>
        <w:widowControl/>
        <w:spacing w:line="560" w:lineRule="exact"/>
        <w:ind w:firstLine="63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六）承担统筹规划法治社会建设的责任。负责拟订法治宣传教育规划，组织实施普法宣传工作，组织对外法治宣传。推动人民参与和促进法治建设。指导依法治理和法治创建工作。负责人民监督员选任管理工作。指导、监督人民调解、行政调解、人民陪审员选任工作，推进司法所建设。负责促进和谐预防犯罪宣传教育工作。</w:t>
      </w:r>
    </w:p>
    <w:p w14:paraId="5C115CDB">
      <w:pPr>
        <w:widowControl/>
        <w:spacing w:line="560" w:lineRule="exact"/>
        <w:ind w:firstLine="63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（七）指导、管理社区矫正工作。</w:t>
      </w:r>
    </w:p>
    <w:p w14:paraId="517B7D74">
      <w:pPr>
        <w:widowControl/>
        <w:spacing w:line="560" w:lineRule="exact"/>
        <w:ind w:firstLine="63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（八）负责拟订公共法律服务体系建设规划并指导实施，统筹和布局城乡、区域法律服务资源。指导、监督律师、法律援助、司法鉴定、公证、仲裁和基层法律服务管理工作。</w:t>
      </w:r>
    </w:p>
    <w:p w14:paraId="5C798DB1">
      <w:pPr>
        <w:widowControl/>
        <w:spacing w:line="560" w:lineRule="exact"/>
        <w:ind w:firstLine="63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（九）负责国家统一法律职业资格考试的组织实施工作。负责国家统一法律职业资格审查、复核、报批和证书管理工作。负责规划和指导法律职业人员入职前培训工作。</w:t>
      </w:r>
    </w:p>
    <w:p w14:paraId="14F1A64D">
      <w:pPr>
        <w:widowControl/>
        <w:spacing w:line="560" w:lineRule="exact"/>
        <w:ind w:firstLine="63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（十）负责自治州法治对外合作工作。组织开展法治对外合作交流。承办涉港澳台的法律事务。参与有关国际司法协助。</w:t>
      </w:r>
    </w:p>
    <w:p w14:paraId="7B371100">
      <w:pPr>
        <w:widowControl/>
        <w:spacing w:line="560" w:lineRule="exact"/>
        <w:ind w:firstLine="63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(十一)负责自治州司法行政系统枪支、弹药、服装和警车管理工作，指导、监督自治州司法行政系统财务、装备、设施、场所等保障工作。</w:t>
      </w:r>
    </w:p>
    <w:p w14:paraId="2B104B9C">
      <w:pPr>
        <w:widowControl/>
        <w:spacing w:line="560" w:lineRule="exact"/>
        <w:ind w:firstLine="63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(十二)规划、协调、指导法治人才队伍建设相关工作，指导、监督自治州司法行政系统队伍建设。负责自治州司法行政系统警务管理和警务督察工作。协助各县（市）管理司法局领导干部。</w:t>
      </w:r>
    </w:p>
    <w:p w14:paraId="43F1C8E9">
      <w:pPr>
        <w:widowControl/>
        <w:spacing w:line="560" w:lineRule="exact"/>
        <w:ind w:firstLine="63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（十三）按照“管行业必须管安全、管业务必须管安全”的要求，对本行业领域安全生产负行业监管（行业主管）职责，组织开展本行业领域安全生产宣传教育、监督检查及应急管理工作。</w:t>
      </w:r>
    </w:p>
    <w:p w14:paraId="72543021">
      <w:pPr>
        <w:widowControl/>
        <w:spacing w:line="560" w:lineRule="exact"/>
        <w:ind w:firstLine="63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（十四）完成自治州党委、自治州人民政府和自治区司法厅交办的其他任务。</w:t>
      </w:r>
    </w:p>
    <w:p w14:paraId="0E8ABEF0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 w14:paraId="0C53A7E5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克州司法局无下属预算单位，下设11个处室，分别是：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办公室、政工科、法治调研和督察科、立法科、社区矫正科、行政执法协调监督科、普法与依法治理科、人民参与和促进法治科、公共法律服务科、帕米尔公证处、律师事务所（事业编）。</w:t>
      </w:r>
    </w:p>
    <w:p w14:paraId="0F34DD47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克州司法局编制数42人，实有人数36人，其中：在职36人，增加1人； 退休28人，增加1人；离休1人，增加0人。</w:t>
      </w:r>
    </w:p>
    <w:p w14:paraId="432F7194">
      <w:pPr>
        <w:widowControl/>
        <w:spacing w:beforeLines="50"/>
        <w:ind w:firstLine="1440" w:firstLineChars="450"/>
        <w:outlineLvl w:val="1"/>
        <w:rPr>
          <w:rFonts w:ascii="黑体" w:hAnsi="黑体"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E2A9C8C">
      <w:pPr>
        <w:widowControl/>
        <w:spacing w:beforeLines="50"/>
        <w:ind w:firstLine="1440" w:firstLineChars="450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B0CD293">
      <w:pPr>
        <w:widowControl/>
        <w:spacing w:beforeLines="50"/>
        <w:ind w:firstLine="1440" w:firstLineChars="450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AD354FD">
      <w:pPr>
        <w:widowControl/>
        <w:spacing w:beforeLines="50"/>
        <w:ind w:firstLine="1440" w:firstLineChars="450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83B2E76">
      <w:pPr>
        <w:widowControl/>
        <w:spacing w:beforeLines="50"/>
        <w:ind w:firstLine="1440" w:firstLineChars="450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0AFCF08">
      <w:pPr>
        <w:widowControl/>
        <w:spacing w:beforeLines="50"/>
        <w:ind w:firstLine="1440" w:firstLineChars="45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2020年部门预算公开表</w:t>
      </w:r>
    </w:p>
    <w:p w14:paraId="7FDD5194"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 w14:paraId="21EC07A8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 w14:paraId="7575FB76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 克州司法局      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7DB6C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0CE3C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88F05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 w14:paraId="2EFB5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6F16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0507F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BD920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284638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1D216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D90C7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1B43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658.21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A420B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8EBE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6F4F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3226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248C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658.21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2BB690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E8A2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D38F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F3486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ABDB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421E01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5AAC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3C19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DFC56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8009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E3C1E2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07CC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810.21　</w:t>
            </w:r>
          </w:p>
        </w:tc>
      </w:tr>
      <w:tr w14:paraId="6EF46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F4BCB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1682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56AC77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F540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F550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EB66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3005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504E92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7B48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C535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05353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3354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B23712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FE1F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A7CE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D187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6874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398ADE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B4B5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6E69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C8163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9D72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11AD17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9496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5BAE4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2C756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212A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8B4959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C273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53BBB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36579A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052F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AD3C8D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83C4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B4ED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D8B85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D5ABD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8E2EAA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C228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2A73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5D79A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73B5E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C346FE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FC19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3DFD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38450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26C7D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1C9B3A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334A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C69D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FFE7F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1BC7B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06EEB7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EDF9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BEB9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F2072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CC9BA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276DCC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1293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801D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3DD79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1DF31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697EB2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9F4F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330F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B5E31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00F53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1B328C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19EF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4756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7E875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7038E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A11D0B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C9A3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6378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1FFA1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2A019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E3FEEA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C8E6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2D75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13704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2DE04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0BAAF8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0F2D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5B41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8FD7D1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5D7BF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5B3B99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F354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141A8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11157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AFF70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B72E1B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6E00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E715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B21E5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85436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69108B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001D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978E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6E071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EBB40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4E347B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4FFD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6EF8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9AEAD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14EEF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B76AFB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7B3B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4CD6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D5F8C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77C53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95E99D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72E8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D588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F928A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1478D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58EBA4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3358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1F13F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923C0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FB36A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AFF94A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A0DE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12D7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AC0F67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6B04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675.21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C35DA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52347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B7D2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33715F5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A4D70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135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2E3643F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89DD9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0D4D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E17615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D0EA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810.21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CA2611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ADEC5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810.21　</w:t>
            </w:r>
          </w:p>
        </w:tc>
      </w:tr>
    </w:tbl>
    <w:p w14:paraId="66BCBB9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 w14:paraId="4ABC2068">
      <w:pPr>
        <w:widowControl/>
        <w:tabs>
          <w:tab w:val="left" w:pos="8222"/>
        </w:tabs>
        <w:ind w:right="109" w:rightChars="52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 w14:paraId="6AAEFD83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填报部门：克州司法局                                       单位：万元</w:t>
      </w:r>
    </w:p>
    <w:tbl>
      <w:tblPr>
        <w:tblStyle w:val="7"/>
        <w:tblW w:w="10293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424"/>
        <w:gridCol w:w="417"/>
        <w:gridCol w:w="1333"/>
        <w:gridCol w:w="816"/>
        <w:gridCol w:w="816"/>
        <w:gridCol w:w="680"/>
        <w:gridCol w:w="680"/>
        <w:gridCol w:w="680"/>
        <w:gridCol w:w="521"/>
        <w:gridCol w:w="767"/>
        <w:gridCol w:w="486"/>
        <w:gridCol w:w="417"/>
        <w:gridCol w:w="717"/>
        <w:gridCol w:w="992"/>
      </w:tblGrid>
      <w:tr w14:paraId="6CB35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F0AD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3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63ADE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2E05E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8B1D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A1551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09C06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B56A1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6597499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14:paraId="57E08769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14:paraId="5E6969A2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7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557C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0A9A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E13F908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14:paraId="02CF2B30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14:paraId="1F3A70D1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专项收入</w:t>
            </w:r>
          </w:p>
        </w:tc>
        <w:tc>
          <w:tcPr>
            <w:tcW w:w="7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6B321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EE894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14:paraId="0DF25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59A7F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3E585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D46B7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3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32EB46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C995C7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F05B6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004B6E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42B4FB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FBDEAE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40A21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C09F2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B52337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573C55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FADA5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25ADC1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5A998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CFCA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204　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6796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06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2213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917D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行政运行（司法）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DEE40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753.21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F7881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618.21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DDCF8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10F4F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5D559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5709E894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1D261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97753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 w14:paraId="2BA9B264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  <w:p w14:paraId="284031A4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188BB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74103D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135</w:t>
            </w:r>
          </w:p>
        </w:tc>
      </w:tr>
      <w:tr w14:paraId="3B733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E399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204　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A10C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06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A165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　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AAE78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普法宣传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21B1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30.00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912F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30.00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E3D2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75EB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FCE2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360B84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FCAA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0153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9F25E72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917B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EF7E4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60A47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CA3C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204　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043A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06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5D27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99　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FB06D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其他司法支出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9E70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27.00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1ED8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10.00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5596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38AA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BA4A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65832EE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220B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C0DD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A48D1B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F38D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A1E95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79C78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F717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457C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66BD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14535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DAFF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D55C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2CF5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31E7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F460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05ED478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3996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3D8C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A9EC07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4D4E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51273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163E5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F6CE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3C16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567E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9481B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F674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02C5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4593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0960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8FDA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717464F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BB1B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97E6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B68251D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564B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91200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69722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C6F1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10AF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95E7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EC045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2ACF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A260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BC3A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6086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DA5F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07A58F8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675D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2700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17A938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AC59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0D7EB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 w14:paraId="7AB69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2441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11F2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807D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0705D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D8B9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F63E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A4DD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978E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FF86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91B0FB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7864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DEB3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5704EE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46AD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B5EED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 w14:paraId="1BEDB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2D72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CD0D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47A5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6F346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2151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BF02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7711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C7F4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1B3F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2D9A35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C819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86EE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BB0FA0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AA0E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42DEA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 w14:paraId="043D7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24DC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9EFC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BEFE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45EC8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F638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C4AD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53F1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3F07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72C9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7B77D5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E298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1B78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20B3840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D58E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DEFB4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 w14:paraId="1B651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75CC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CE8C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6263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C2DB5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79EA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AF5F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C67D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21A3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254F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B4C28C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8B84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632F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592AA19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1E93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F3469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 w14:paraId="4F159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CD9F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6DF9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A9BA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0741A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D75E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6414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7406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7862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D0C4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F118D28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8D05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120C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E1AF220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76C9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AFB72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 w14:paraId="2456C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B59A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28E8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E93D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04690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E156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5343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D6C0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5A22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9A07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723E3C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16F2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A682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68D3C74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D155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8B023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 w14:paraId="747B7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BEAD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1C2C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06EC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CABE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8A75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3CE1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465F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67F9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5E8D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F1DF2F3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5AA6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79E6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2FA057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F3E0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37813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 w14:paraId="7ED5A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4128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573B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F0C0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66AAE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A975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EB80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44EF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7A27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F1C0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5DC329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5F20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F669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FB6DA3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6EC6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75D32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 w14:paraId="7DF48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EE35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ACB9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7E1A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A57AE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651F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55E4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F3A3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DC14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8B7F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845FD30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4905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3BE2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3343E29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857F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7E496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 w14:paraId="032AD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3042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BA40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3776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42936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E6DA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2178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A4DD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2721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668D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C122482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5747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5DE3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FDF4F2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438D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7DC68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 w14:paraId="7F8E3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60D2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91A1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141E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E35BC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F685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9AB1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98FC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2114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DDA6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236AAA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DA64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5692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29387F6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8E57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B8C16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 w14:paraId="158CF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26B1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DA22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B7FA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9A046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E43C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810.21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2EC6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658.21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A980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9A11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8EF3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C2E4B87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0C67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CA30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15BF00A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2B0A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BFBC5"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135.00</w:t>
            </w:r>
          </w:p>
        </w:tc>
      </w:tr>
    </w:tbl>
    <w:p w14:paraId="20B97612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1AE5960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 w14:paraId="05F0AFB6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 w14:paraId="5DD3416C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编制部门：克州司法局              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00"/>
        <w:gridCol w:w="400"/>
        <w:gridCol w:w="2584"/>
        <w:gridCol w:w="1845"/>
        <w:gridCol w:w="1846"/>
        <w:gridCol w:w="1889"/>
      </w:tblGrid>
      <w:tr w14:paraId="27665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4240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82C1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408A4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88CC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E30A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DC8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A6D8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8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3B3B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706F5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FD7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C913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D40A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4C6CB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12751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852D7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0238E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45AD9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FAF38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</w:rPr>
              <w:t>204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14D21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4C6AA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F41B9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普法宣传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7B48E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　30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CFCC8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43000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30　</w:t>
            </w:r>
          </w:p>
        </w:tc>
      </w:tr>
      <w:tr w14:paraId="34F90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A52B4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</w:rPr>
              <w:t>204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D733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5497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CC2F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其他司法支出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DF967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　27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58FC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A47D4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27　</w:t>
            </w:r>
          </w:p>
        </w:tc>
      </w:tr>
      <w:tr w14:paraId="64FDD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275CC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</w:rPr>
              <w:t>204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E90C3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5842A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0427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行政运行（司法）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4AAC0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753.21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ADD56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753.21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44288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0067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2AED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DE74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CDFE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6058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98C9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0C7D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2E21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D308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5AC8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D57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8D59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E3C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7D3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6DC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805B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F0B6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3BC4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7D54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F601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E960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1E2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A85D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B69B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A40E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AA3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DF80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7897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D2A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CE47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EB80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E07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76BD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5110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D638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21D6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FB8D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FCD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2992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B85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0470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37CA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9ECD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93A0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A6FE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445D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DE64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3BE0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70B7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9BED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C7FB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55CA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2BE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5B81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FF3A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0179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8FD6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D437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5D99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6104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4E03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59A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D796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39D6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48F2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17D4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1587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82F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C9EF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2755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383B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231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B059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47D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A47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5486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173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560B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6C18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43A7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E023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4FF7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DE76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3BCA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4EE3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2819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DD74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45D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FE8D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3452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9B77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1D85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1AD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73BB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2018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1B44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2229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EE11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62E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EBE6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0799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D6DA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183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F798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E171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CB66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DDDF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C43F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9E37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4707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B081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4F9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C725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8279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EE72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DDA5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0B8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B22F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F420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5A70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7434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5CA8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1892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6092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D6E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FC0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CFF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943A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F4BE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1A53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2185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F773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132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4F27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9FC9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1A98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C754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979F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CA7A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238D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7C42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EA59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67E4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FE41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7CBF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BFB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7BE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197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A1B9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69AB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6225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7A72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CA08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3A0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7F0E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DDE0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EA9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5FF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61C6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B63B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5DC6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428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CC67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697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7A1E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41C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810.21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C8C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753.21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7BA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57</w:t>
            </w:r>
          </w:p>
        </w:tc>
      </w:tr>
    </w:tbl>
    <w:p w14:paraId="0949FE7D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135AF394"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 w14:paraId="76158DA6">
      <w:pPr>
        <w:widowControl/>
        <w:spacing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7F67D343">
      <w:pPr>
        <w:widowControl/>
        <w:spacing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>克州司法局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 w14:paraId="107AE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8167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7DD5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29907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1C629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BC5BF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AFE78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84465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420B3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5070F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14:paraId="64E5D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A5A2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C3B9A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658.21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44505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98C9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2151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20BF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44FB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FDEE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84414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2FBDF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8B05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2BA3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7179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1989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1CA8B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8BB39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AF6EE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C0D5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C3CD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5489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21B5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A1EC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74AF2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D936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02E1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658.21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FEF4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658.21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6BF4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423D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5C67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A1EA3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4068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CFD9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8E6C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E1BC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AF7C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F19C8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417B68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02C56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B441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4DB5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87CA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09CB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E0AE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68897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9878C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6223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3BD1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6C99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F246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353F4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CC5AE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2DD30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E069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F8EA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FAC8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E2CC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EBA06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F7900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0E249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DEEB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55F4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3750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409D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37AA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58663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6422A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E2A1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4D1F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8B2A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7AA3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F77E1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4D3B4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29405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7DBC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CACC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D10D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7383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47C43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51CCC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ED763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1440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D033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8AFD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BD22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004FF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7FE05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C5B4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86C4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990B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5732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EAC9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A5A2B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20C0F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03CD1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AC9D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1BB5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5C91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CE6D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800F2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88FDD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23C61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8D00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8DB5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ABD3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BAFC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63B53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737A1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C5724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F65F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C7E7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7EF4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62BF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E187D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C512B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141D8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8130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B012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2887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6BE4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DC53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149F6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CD196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9BAE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EF08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F749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1FF2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747EE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798404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90DB4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7936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5B8C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CB53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1FF9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8D6FD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1FCD0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8E335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48C0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1A15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AE82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0948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4DD3D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5674E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2DE5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2A9C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D191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2C40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F2E1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27AAF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8EE73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025D7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6FDD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FB4C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7E96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2CE7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2C8C6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454E9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DDC87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C806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BC28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A48C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546D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4333A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5635F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B768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AB60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E0F7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D944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BF3D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549AF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20D49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D051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EC9F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A160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3FA1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962D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48885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C69AE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71586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6115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5F47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BE40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8BD2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4C544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DBDAA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30030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E265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AFDE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B9E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2B68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FB51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B66F5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0783B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8098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4206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CA4B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CDB7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3F8B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33F19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9278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CE0C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4374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D5E0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43D7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0DCA9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A4B80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658.21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781CF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7892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658.21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5A0F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658.21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29DA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26972843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A33E87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890C4D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14:paraId="01676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CD46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58E67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A2E2B"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克州司法局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BDE8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96D9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6DD68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39711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23EB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D4BE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6D72F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35E0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4C3A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7B86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D444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28F8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7DEC7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4D9F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D367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9666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CBA15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BD282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9F0550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E495A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38B75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6527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9F7D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6D51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DE56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其他司法支出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A825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172B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CEE3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10</w:t>
            </w:r>
          </w:p>
        </w:tc>
      </w:tr>
      <w:tr w14:paraId="285BB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601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FAA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EF8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308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行政运行（司法）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73E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618.21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29E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618.21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EA8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35DF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28E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407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60D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30B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普法宣传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9C0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C1A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68D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14:paraId="1008B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B0C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998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032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C6D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033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91F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CC6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F8B6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F04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5B6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DE9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7E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2B4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92A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F41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2B48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C16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21D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A56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B40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681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BAF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14B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6518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697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252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A01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B5A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31D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F4A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5F5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8E74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B1F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29F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B3B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20E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F62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852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B2F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BB1F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872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36B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859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B45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C2C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1D5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655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D5CD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54F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612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423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D2B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A8A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2F3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408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867E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38E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557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3AB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336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2E4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858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D20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595C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409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6DF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0C4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95E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B9E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ABA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1BF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0F46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EAD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DF0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725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2AA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538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272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640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478A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E75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548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6E4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88C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FC5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136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3CC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1CA7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772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D67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A0C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66F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E80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A42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48A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AC9C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F9E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BE2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320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067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C4C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320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B2A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A3D2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D89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31F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ECD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F50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551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7B0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D91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9E44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0E1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8C2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128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7C9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134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D41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437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C092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F12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CEF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659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9F5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A99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060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B94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C4BE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872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C5A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3F0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52C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3E2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FCF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FAD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5403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AD9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CF8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D7F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86B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C69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658.21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111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618.21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813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</w:t>
            </w:r>
          </w:p>
        </w:tc>
      </w:tr>
    </w:tbl>
    <w:p w14:paraId="74B8697A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67D997A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467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716"/>
        <w:gridCol w:w="2891"/>
        <w:gridCol w:w="995"/>
        <w:gridCol w:w="706"/>
        <w:gridCol w:w="976"/>
        <w:gridCol w:w="725"/>
        <w:gridCol w:w="1701"/>
      </w:tblGrid>
      <w:tr w14:paraId="47A4C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4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0327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0C460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6717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克州司法局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C635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A803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5FD94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0B888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C23B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AA5D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15B59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06821F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A0F0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FC0F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08A3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4D19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34F20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B178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B64E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4041BC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60757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5B7F8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4FFC4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1D198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EDF0F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C33D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30399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ACE7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7B5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24.20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5DF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24.20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01E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447D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48AB1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DC6F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A422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583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190.03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5AE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190.03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7CA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13DF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7E7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A64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30301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433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3B5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14.74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AD6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14.74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9E2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8E52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7D8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242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984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E3A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49.58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ADC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49.58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996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7C31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14A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CE3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30302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3FC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E3E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23.15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FE6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23.15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9F9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730D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4514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FE7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30309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AA7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0A8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235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1.72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152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B32D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B70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27C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357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F30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B39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2D3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2.50　</w:t>
            </w:r>
          </w:p>
        </w:tc>
      </w:tr>
      <w:tr w14:paraId="2317A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5EB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73B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9A2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C68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34.83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B68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34.83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3AC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76D3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B21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372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0A8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B4F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4.90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81D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8DA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4.90</w:t>
            </w:r>
          </w:p>
        </w:tc>
      </w:tr>
      <w:tr w14:paraId="00F0D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670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32F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EA4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256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FDD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324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2.00</w:t>
            </w:r>
          </w:p>
        </w:tc>
      </w:tr>
      <w:tr w14:paraId="170FD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CA6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92C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A59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76B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4EC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061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2.14</w:t>
            </w:r>
          </w:p>
        </w:tc>
      </w:tr>
      <w:tr w14:paraId="4223A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D08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52D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053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476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10.10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BD7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94A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10.10</w:t>
            </w:r>
          </w:p>
        </w:tc>
      </w:tr>
      <w:tr w14:paraId="59753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503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7A0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B1E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F6D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E5C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93B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8.00</w:t>
            </w:r>
          </w:p>
        </w:tc>
      </w:tr>
      <w:tr w14:paraId="52EBD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E57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D5B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363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030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51.46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886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51.46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AA7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FAA0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6DF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7FA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069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14E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F77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028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3.84</w:t>
            </w:r>
          </w:p>
        </w:tc>
      </w:tr>
      <w:tr w14:paraId="24F5F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91E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95B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813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811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38.67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12C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38.67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B3E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B760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83C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716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C2C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6D8E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CA9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0DA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1.90</w:t>
            </w:r>
          </w:p>
        </w:tc>
      </w:tr>
      <w:tr w14:paraId="1B5F3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38A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ABF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B67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9F3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894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54D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3.00</w:t>
            </w:r>
          </w:p>
        </w:tc>
      </w:tr>
      <w:tr w14:paraId="07453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4A7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663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2AF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FA3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150.99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4C3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150.99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7CD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95D3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A8A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24F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283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B9D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73B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354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1BB1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AF2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210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FE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FBA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618.21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079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579.83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873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38.38</w:t>
            </w:r>
          </w:p>
        </w:tc>
      </w:tr>
    </w:tbl>
    <w:p w14:paraId="3A5AA35D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599A6B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58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477"/>
        <w:gridCol w:w="396"/>
        <w:gridCol w:w="397"/>
        <w:gridCol w:w="851"/>
        <w:gridCol w:w="1456"/>
        <w:gridCol w:w="750"/>
        <w:gridCol w:w="108"/>
        <w:gridCol w:w="461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10"/>
      </w:tblGrid>
      <w:tr w14:paraId="0688E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10" w:type="dxa"/>
          <w:trHeight w:val="375" w:hRule="atLeast"/>
        </w:trPr>
        <w:tc>
          <w:tcPr>
            <w:tcW w:w="954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D4FF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14:paraId="307C1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10" w:type="dxa"/>
          <w:trHeight w:val="405" w:hRule="atLeast"/>
        </w:trPr>
        <w:tc>
          <w:tcPr>
            <w:tcW w:w="44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B833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克州司法局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5894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9418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3A912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11EF9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8" w:type="dxa"/>
            <w:gridSpan w:val="4"/>
            <w:shd w:val="clear" w:color="auto" w:fill="auto"/>
            <w:noWrap/>
            <w:vAlign w:val="center"/>
          </w:tcPr>
          <w:p w14:paraId="6CD931C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14:paraId="5DAA085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 w14:paraId="7479C464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 w14:paraId="5D5F0A2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 w14:paraId="5263375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 w14:paraId="2542BC0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59F7596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7045518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 w14:paraId="1137A67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14:paraId="370F162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14:paraId="64DEF95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64BF0B3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7D9BD97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9" w:type="dxa"/>
            <w:gridSpan w:val="2"/>
            <w:vMerge w:val="restart"/>
            <w:shd w:val="clear" w:color="auto" w:fill="auto"/>
            <w:vAlign w:val="center"/>
          </w:tcPr>
          <w:p w14:paraId="49B2F45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4453B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485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AF15DC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D73374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2AC1D4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10126D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72535E3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2681F18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3AF6AB4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6737A7B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69444BA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1B11CBD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082805F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218E44D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082347B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6A9FE7B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52F506F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49DDA82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052EE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5" w:type="dxa"/>
            <w:gridSpan w:val="2"/>
            <w:shd w:val="clear" w:color="auto" w:fill="auto"/>
          </w:tcPr>
          <w:p w14:paraId="2EAA952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204　</w:t>
            </w:r>
          </w:p>
        </w:tc>
        <w:tc>
          <w:tcPr>
            <w:tcW w:w="396" w:type="dxa"/>
            <w:shd w:val="clear" w:color="auto" w:fill="auto"/>
          </w:tcPr>
          <w:p w14:paraId="548618C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06　</w:t>
            </w:r>
          </w:p>
        </w:tc>
        <w:tc>
          <w:tcPr>
            <w:tcW w:w="397" w:type="dxa"/>
            <w:shd w:val="clear" w:color="auto" w:fill="auto"/>
          </w:tcPr>
          <w:p w14:paraId="2941CCC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05　</w:t>
            </w:r>
          </w:p>
        </w:tc>
        <w:tc>
          <w:tcPr>
            <w:tcW w:w="851" w:type="dxa"/>
            <w:shd w:val="clear" w:color="auto" w:fill="auto"/>
          </w:tcPr>
          <w:p w14:paraId="710B10A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普法宣传</w:t>
            </w:r>
          </w:p>
        </w:tc>
        <w:tc>
          <w:tcPr>
            <w:tcW w:w="1456" w:type="dxa"/>
            <w:shd w:val="clear" w:color="auto" w:fill="auto"/>
          </w:tcPr>
          <w:p w14:paraId="5A71493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“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七五</w:t>
            </w:r>
            <w:r>
              <w:rPr>
                <w:rFonts w:ascii="仿宋_GB2312" w:hAnsi="宋体" w:eastAsia="仿宋_GB2312"/>
                <w:kern w:val="0"/>
                <w:sz w:val="18"/>
                <w:szCs w:val="18"/>
              </w:rPr>
              <w:t>”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普法项目及法宣</w:t>
            </w:r>
          </w:p>
        </w:tc>
        <w:tc>
          <w:tcPr>
            <w:tcW w:w="750" w:type="dxa"/>
            <w:shd w:val="clear" w:color="auto" w:fill="auto"/>
          </w:tcPr>
          <w:p w14:paraId="07E9358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30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18BDC41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7EB10DE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30</w:t>
            </w:r>
          </w:p>
        </w:tc>
        <w:tc>
          <w:tcPr>
            <w:tcW w:w="652" w:type="dxa"/>
            <w:shd w:val="clear" w:color="auto" w:fill="auto"/>
          </w:tcPr>
          <w:p w14:paraId="7791AB9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6BE6833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42BB91B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639CD9E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1DAA55B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A7FDEE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03F5139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 w14:paraId="58819C1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</w:tr>
      <w:tr w14:paraId="1ADDF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5" w:type="dxa"/>
            <w:gridSpan w:val="2"/>
            <w:shd w:val="clear" w:color="auto" w:fill="auto"/>
          </w:tcPr>
          <w:p w14:paraId="19A1925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204　</w:t>
            </w:r>
          </w:p>
        </w:tc>
        <w:tc>
          <w:tcPr>
            <w:tcW w:w="396" w:type="dxa"/>
            <w:shd w:val="clear" w:color="auto" w:fill="auto"/>
          </w:tcPr>
          <w:p w14:paraId="4040455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06　</w:t>
            </w:r>
          </w:p>
        </w:tc>
        <w:tc>
          <w:tcPr>
            <w:tcW w:w="397" w:type="dxa"/>
            <w:shd w:val="clear" w:color="auto" w:fill="auto"/>
          </w:tcPr>
          <w:p w14:paraId="451E6E8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99　</w:t>
            </w:r>
          </w:p>
        </w:tc>
        <w:tc>
          <w:tcPr>
            <w:tcW w:w="851" w:type="dxa"/>
            <w:shd w:val="clear" w:color="auto" w:fill="auto"/>
          </w:tcPr>
          <w:p w14:paraId="5EDCBEB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其他司法支出</w:t>
            </w:r>
          </w:p>
        </w:tc>
        <w:tc>
          <w:tcPr>
            <w:tcW w:w="1456" w:type="dxa"/>
            <w:shd w:val="clear" w:color="auto" w:fill="auto"/>
          </w:tcPr>
          <w:p w14:paraId="7885042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　群众工作经费</w:t>
            </w:r>
          </w:p>
        </w:tc>
        <w:tc>
          <w:tcPr>
            <w:tcW w:w="750" w:type="dxa"/>
            <w:shd w:val="clear" w:color="auto" w:fill="auto"/>
          </w:tcPr>
          <w:p w14:paraId="58C6923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10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20C6113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10CE856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10</w:t>
            </w:r>
          </w:p>
        </w:tc>
        <w:tc>
          <w:tcPr>
            <w:tcW w:w="652" w:type="dxa"/>
            <w:shd w:val="clear" w:color="auto" w:fill="auto"/>
          </w:tcPr>
          <w:p w14:paraId="70A7A51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5592AB5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08D2C11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6C1CE60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440C184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3867FD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149E3F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 w14:paraId="7A153A0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</w:tr>
      <w:tr w14:paraId="41852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5" w:type="dxa"/>
            <w:gridSpan w:val="2"/>
            <w:shd w:val="clear" w:color="auto" w:fill="auto"/>
          </w:tcPr>
          <w:p w14:paraId="06B840B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204</w:t>
            </w:r>
          </w:p>
        </w:tc>
        <w:tc>
          <w:tcPr>
            <w:tcW w:w="396" w:type="dxa"/>
            <w:shd w:val="clear" w:color="auto" w:fill="auto"/>
          </w:tcPr>
          <w:p w14:paraId="7CDD09E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06</w:t>
            </w:r>
          </w:p>
        </w:tc>
        <w:tc>
          <w:tcPr>
            <w:tcW w:w="397" w:type="dxa"/>
            <w:shd w:val="clear" w:color="auto" w:fill="auto"/>
          </w:tcPr>
          <w:p w14:paraId="33700E6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99　</w:t>
            </w:r>
          </w:p>
        </w:tc>
        <w:tc>
          <w:tcPr>
            <w:tcW w:w="851" w:type="dxa"/>
            <w:shd w:val="clear" w:color="auto" w:fill="auto"/>
          </w:tcPr>
          <w:p w14:paraId="19560E3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其他司法支出</w:t>
            </w:r>
          </w:p>
        </w:tc>
        <w:tc>
          <w:tcPr>
            <w:tcW w:w="1456" w:type="dxa"/>
            <w:shd w:val="clear" w:color="auto" w:fill="auto"/>
          </w:tcPr>
          <w:p w14:paraId="2EBCB21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　为民办实事工作经费，第一书记工作经费</w:t>
            </w:r>
          </w:p>
        </w:tc>
        <w:tc>
          <w:tcPr>
            <w:tcW w:w="750" w:type="dxa"/>
            <w:shd w:val="clear" w:color="auto" w:fill="auto"/>
          </w:tcPr>
          <w:p w14:paraId="4FB038C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17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6AB3571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19B3E64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17</w:t>
            </w:r>
          </w:p>
        </w:tc>
        <w:tc>
          <w:tcPr>
            <w:tcW w:w="652" w:type="dxa"/>
            <w:shd w:val="clear" w:color="auto" w:fill="auto"/>
          </w:tcPr>
          <w:p w14:paraId="567D655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787C7F3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7851299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70B1D74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07CB08B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408D87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ED767F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 w14:paraId="537F993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</w:tr>
      <w:tr w14:paraId="58B54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5" w:type="dxa"/>
            <w:gridSpan w:val="2"/>
            <w:shd w:val="clear" w:color="auto" w:fill="auto"/>
          </w:tcPr>
          <w:p w14:paraId="147CC81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396" w:type="dxa"/>
            <w:shd w:val="clear" w:color="auto" w:fill="auto"/>
          </w:tcPr>
          <w:p w14:paraId="227454E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1A243BD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3848AFD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0824B79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57AE1C4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06245DC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454EDD5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59EAC7A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462B38C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5AACD93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0519B2C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59B6407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21CD3A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4293DF0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 w14:paraId="4F54FA6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4EADF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5" w:type="dxa"/>
            <w:gridSpan w:val="2"/>
            <w:shd w:val="clear" w:color="auto" w:fill="auto"/>
          </w:tcPr>
          <w:p w14:paraId="183635E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396" w:type="dxa"/>
            <w:shd w:val="clear" w:color="auto" w:fill="auto"/>
          </w:tcPr>
          <w:p w14:paraId="31A50A6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1D3E194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155542D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6F8F36D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70CFFFE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735C081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2B7197D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2FD2C87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366D39A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7ACA077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5EAD0AE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43B9901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F8FC04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85C666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 w14:paraId="2554D4F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4C024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5" w:type="dxa"/>
            <w:gridSpan w:val="2"/>
            <w:shd w:val="clear" w:color="auto" w:fill="auto"/>
          </w:tcPr>
          <w:p w14:paraId="3443784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396" w:type="dxa"/>
            <w:shd w:val="clear" w:color="auto" w:fill="auto"/>
          </w:tcPr>
          <w:p w14:paraId="6276EF0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19F53B8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1DC572D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4EFBCF4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55966AA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6DDB479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4F45113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33FA381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39DBFCF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4722BDE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50A918E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585CA34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A9BC21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1E2738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 w14:paraId="04ECEE0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3E512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5" w:type="dxa"/>
            <w:gridSpan w:val="2"/>
            <w:shd w:val="clear" w:color="auto" w:fill="auto"/>
          </w:tcPr>
          <w:p w14:paraId="387301D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396" w:type="dxa"/>
            <w:shd w:val="clear" w:color="auto" w:fill="auto"/>
          </w:tcPr>
          <w:p w14:paraId="4D5B946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1D3F8B8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1D039A8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31E7CF2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49EBA3F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4B8AD04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3B20322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8E57D5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76F3440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6C2B1F7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1A2D8E4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27521BE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A62A20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2B79B01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 w14:paraId="3EE0959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3D376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5" w:type="dxa"/>
            <w:gridSpan w:val="2"/>
            <w:shd w:val="clear" w:color="auto" w:fill="auto"/>
          </w:tcPr>
          <w:p w14:paraId="260FDA7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396" w:type="dxa"/>
            <w:shd w:val="clear" w:color="auto" w:fill="auto"/>
          </w:tcPr>
          <w:p w14:paraId="5E49FF0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554989A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72498EB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5E4A11D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7D850F9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59BB7C3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5AA95A5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5DE0124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12C3E9C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0FB3680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6B681E7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59805C0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2B23A26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6A4C9A7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 w14:paraId="6ED4E3F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3F7B8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5" w:type="dxa"/>
            <w:gridSpan w:val="2"/>
            <w:shd w:val="clear" w:color="auto" w:fill="auto"/>
          </w:tcPr>
          <w:p w14:paraId="64A5BDA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396" w:type="dxa"/>
            <w:shd w:val="clear" w:color="auto" w:fill="auto"/>
          </w:tcPr>
          <w:p w14:paraId="0A70C09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0AACDE1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58424D0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187C4A1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771FFA9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59DF08A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06FAC8F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7476E38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48ED90B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41C32E4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3EAFF14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1942E48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0231979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6853B88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 w14:paraId="0DC33C4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1444D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5" w:type="dxa"/>
            <w:gridSpan w:val="2"/>
            <w:shd w:val="clear" w:color="auto" w:fill="auto"/>
          </w:tcPr>
          <w:p w14:paraId="5F6FB04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396" w:type="dxa"/>
            <w:shd w:val="clear" w:color="auto" w:fill="auto"/>
          </w:tcPr>
          <w:p w14:paraId="586B6B7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5CC7BA9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371FAEF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7B2473C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6B3A480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345CD4D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08AD3AC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346A2EE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7A6E82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171201F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3F8AFEB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7AA1747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3767A2B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319ABB8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 w14:paraId="58C3539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208CC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5" w:type="dxa"/>
            <w:gridSpan w:val="2"/>
            <w:shd w:val="clear" w:color="auto" w:fill="auto"/>
          </w:tcPr>
          <w:p w14:paraId="2976CEB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396" w:type="dxa"/>
            <w:shd w:val="clear" w:color="auto" w:fill="auto"/>
          </w:tcPr>
          <w:p w14:paraId="00A8F75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5A881E1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1D9C61F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02152FF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1B819AE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3BDFED7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21993F5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4EA0A7B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650C9DB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3A5B316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726ECB2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1F9C732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0E82195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01354C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 w14:paraId="37422B0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2C51A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5" w:type="dxa"/>
            <w:gridSpan w:val="2"/>
            <w:shd w:val="clear" w:color="auto" w:fill="auto"/>
          </w:tcPr>
          <w:p w14:paraId="12D1129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396" w:type="dxa"/>
            <w:shd w:val="clear" w:color="auto" w:fill="auto"/>
          </w:tcPr>
          <w:p w14:paraId="11869AE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397" w:type="dxa"/>
            <w:shd w:val="clear" w:color="auto" w:fill="auto"/>
          </w:tcPr>
          <w:p w14:paraId="67BE86F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14:paraId="0E2EAA9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1456" w:type="dxa"/>
            <w:shd w:val="clear" w:color="auto" w:fill="auto"/>
          </w:tcPr>
          <w:p w14:paraId="6028173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750" w:type="dxa"/>
            <w:shd w:val="clear" w:color="auto" w:fill="auto"/>
          </w:tcPr>
          <w:p w14:paraId="021CE41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2334F48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6" w:type="dxa"/>
            <w:shd w:val="clear" w:color="auto" w:fill="auto"/>
          </w:tcPr>
          <w:p w14:paraId="2B0758F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  <w:shd w:val="clear" w:color="auto" w:fill="auto"/>
          </w:tcPr>
          <w:p w14:paraId="3B78B45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  <w:shd w:val="clear" w:color="auto" w:fill="auto"/>
          </w:tcPr>
          <w:p w14:paraId="4278272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6FC54E5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19" w:type="dxa"/>
            <w:shd w:val="clear" w:color="auto" w:fill="auto"/>
          </w:tcPr>
          <w:p w14:paraId="5E379C8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  <w:shd w:val="clear" w:color="auto" w:fill="auto"/>
          </w:tcPr>
          <w:p w14:paraId="11D8BEA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14:paraId="6CE8E02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14:paraId="3DCD773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9" w:type="dxa"/>
            <w:gridSpan w:val="2"/>
            <w:shd w:val="clear" w:color="auto" w:fill="auto"/>
          </w:tcPr>
          <w:p w14:paraId="5B248A3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08433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5" w:type="dxa"/>
            <w:gridSpan w:val="2"/>
            <w:shd w:val="clear" w:color="auto" w:fill="auto"/>
          </w:tcPr>
          <w:p w14:paraId="2E7753E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396" w:type="dxa"/>
            <w:shd w:val="clear" w:color="auto" w:fill="auto"/>
          </w:tcPr>
          <w:p w14:paraId="58FE0CB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03A1A4C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48381B0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14C278B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72769E7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4FA5B47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51857E0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12E4CB0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7BF6403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44C2F56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27857B3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0266BE9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5C8878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6476872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 w14:paraId="67B6CA9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1A182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85" w:type="dxa"/>
            <w:gridSpan w:val="2"/>
            <w:shd w:val="clear" w:color="auto" w:fill="auto"/>
          </w:tcPr>
          <w:p w14:paraId="20E9012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396" w:type="dxa"/>
            <w:shd w:val="clear" w:color="auto" w:fill="auto"/>
          </w:tcPr>
          <w:p w14:paraId="29FBB8D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65A3337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6BF03E1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79EE039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3813B6B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57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1DCCD70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30705E3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57</w:t>
            </w:r>
          </w:p>
        </w:tc>
        <w:tc>
          <w:tcPr>
            <w:tcW w:w="652" w:type="dxa"/>
            <w:shd w:val="clear" w:color="auto" w:fill="auto"/>
          </w:tcPr>
          <w:p w14:paraId="7311EC7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031167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27C0FAF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4B20752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5F1683C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6FF553B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83134E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9" w:type="dxa"/>
            <w:gridSpan w:val="2"/>
            <w:shd w:val="clear" w:color="auto" w:fill="auto"/>
          </w:tcPr>
          <w:p w14:paraId="7BEA240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 w14:paraId="12485E29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F332F4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 w14:paraId="60CD083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719798C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2499CF03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1BF2D36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编制单位：克州司法局                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1D89E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91FA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ADA9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09B9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5597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59974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F9F3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46D6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9F11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C074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10BE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40CD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441D6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A29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4.9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EFDB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9C9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3.00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B56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D59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3.00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3F81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1.9.</w:t>
            </w:r>
          </w:p>
        </w:tc>
      </w:tr>
      <w:tr w14:paraId="17EA5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1CC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4DC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223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8A7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606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A76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37636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599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CFF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997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529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965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01D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1E8C7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1BC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028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BBF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034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4F5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9EB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0F309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133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962A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1D9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59D9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E8D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6D2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05ACDFFE"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5397EF13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B8CB12C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5F476B6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433EDC98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3C4CB672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38CB104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F1ECE31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5A43F61B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A05B708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58A69530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6DC1260B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6C367E2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BA93AE3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B7F22A4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6F56EED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 w14:paraId="1152F8F7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0B8CC47A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编制单位：克州司法局              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 w14:paraId="3482E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5B50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A803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1B74C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867A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35C9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C084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B896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DCF0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3841D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8C72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2F0FA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122F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EA639C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DC9AE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78BDA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2A6F2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CCEC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350C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BD59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A5D8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F528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BBDB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08C1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EC44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33FDD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1684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73A45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EE20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A17F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E4B5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2DEF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5F9F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F67D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A9CC3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08240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CFE5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48BF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66AD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E8A7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A1F9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C5FA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8A59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9E5A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D974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3CDD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5783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1EB7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E5C9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C54B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2386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1C7A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B848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5F14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191E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89B5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0392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C51F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B6477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4162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CFDB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78E4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7C21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9972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4A35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9B63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92FD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EA15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CCD5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85B5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FCB2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0A64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0573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9375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D817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98F3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119A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2AF3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3CCE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5D06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8F10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35D1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35104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0E740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FD84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174B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CA75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5719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AC09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7816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613B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741C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DA82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BC5C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0983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627D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2333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FAF2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D7FD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8F3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E8B7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6069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52FD1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B791C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70FA6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772D0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5E56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66B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2EA0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4A6D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38D65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36B1C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1B42A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011B6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A6E9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3BF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D6CC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3C60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0C0C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5BE52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82B08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2EECD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16F2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AD4A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884C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19E5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3806D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4C0D8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9A70F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55890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DB55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F4B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0EC6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54B5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DDD0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0F59A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34A8F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4F858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6993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3D1D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EFCC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A57A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B3C9C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DE135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049B8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4A22F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8E7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428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5598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6B54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99797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C304E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4EE0F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69F8B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DE0C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4F4D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84C0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A009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C8239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F46D4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E12EF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42B23721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kern w:val="0"/>
          <w:sz w:val="28"/>
          <w:szCs w:val="32"/>
        </w:rPr>
        <w:t>2020年未安排政府性基金预算的支出，故此表为空表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 w14:paraId="29FA7627"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titlePg/>
          <w:docGrid w:linePitch="312" w:charSpace="0"/>
        </w:sectPr>
      </w:pPr>
    </w:p>
    <w:p w14:paraId="45190CC2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2020年部门预算情况说明</w:t>
      </w:r>
    </w:p>
    <w:p w14:paraId="3788CD5D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 w14:paraId="3BB08E3C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关于克州司法局2020年收支预算情况的总体说明</w:t>
      </w:r>
    </w:p>
    <w:p w14:paraId="088CF42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按照全口径预算的原则，克州司法局2020年所有收入和支出均纳入部门预算管理。收支总预算810.21万元。</w:t>
      </w:r>
    </w:p>
    <w:p w14:paraId="06C6136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收入预算包括：一般公共预算658.21万元、 上级专项收入17万元、单位上年结余（不包括国库集中支付额度结余）135万元等。</w:t>
      </w:r>
    </w:p>
    <w:p w14:paraId="7A91B87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支出预算包括：公共安全支出810.21万元。</w:t>
      </w:r>
    </w:p>
    <w:p w14:paraId="5B3A1B9C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二、关于克州司法局2020年收入预算情况说明</w:t>
      </w:r>
    </w:p>
    <w:p w14:paraId="3C0F843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克州司法局2020年收入预算810.21万元，其中：</w:t>
      </w:r>
    </w:p>
    <w:p w14:paraId="1166E4C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一般公共预算658.21万元，占81.24 %，比上年增加16.20万元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，主要原因是增加1人工资和公用经费；  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</w:p>
    <w:p w14:paraId="59C1765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5C707229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上级专项收入17万元，占2.10</w:t>
      </w:r>
      <w:r>
        <w:rPr>
          <w:rFonts w:hint="eastAsia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%，比上年减少18 万元，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主要原因是：访惠聚工作经费和第一书记做好事工作经费列入上级专项收入核算 ；</w:t>
      </w:r>
    </w:p>
    <w:p w14:paraId="57ECCA28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单位上年结余（不包括国库集中支付额度结余）135万元，占16.66%，比上年减少74.79万元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，主要原因是拨付各县市司法局办案经费。</w:t>
      </w:r>
    </w:p>
    <w:p w14:paraId="19AF2505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三、关于克州司法局2020年支出预算情况说明</w:t>
      </w:r>
    </w:p>
    <w:p w14:paraId="7F1D8C1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克州司法局2020年支出预算810.21万元，其中：</w:t>
      </w:r>
    </w:p>
    <w:p w14:paraId="38C3886C">
      <w:pPr>
        <w:spacing w:line="560" w:lineRule="exact"/>
        <w:ind w:firstLine="640" w:firstLineChars="200"/>
        <w:rPr>
          <w:rFonts w:ascii="仿宋_GB2312" w:hAnsi="宋体" w:eastAsia="仿宋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基本支出753.21万元，占92.96%，比上年减少76.59万元，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主要原因是业务设备采购的减少及货物采购的减少。</w:t>
      </w:r>
    </w:p>
    <w:p w14:paraId="01054B37">
      <w:pPr>
        <w:spacing w:line="560" w:lineRule="exact"/>
        <w:ind w:firstLine="640" w:firstLineChars="200"/>
        <w:rPr>
          <w:rFonts w:ascii="仿宋_GB2312" w:hAnsi="宋体" w:eastAsia="仿宋_GB2312" w:cs="宋体"/>
          <w:color w:val="FF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项目支出57万元，占7.04%，比上年减少7.2万元，主要原因是业务设备采购的减少。</w:t>
      </w:r>
    </w:p>
    <w:p w14:paraId="3EC45CBC"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宋体" w:eastAsia="黑体" w:cs="宋体"/>
          <w:kern w:val="0"/>
          <w:sz w:val="32"/>
          <w:szCs w:val="32"/>
        </w:rPr>
        <w:t>克州司法局2020年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 w14:paraId="472BD52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2020年财政拨款收支总预算658.21万元。</w:t>
      </w:r>
    </w:p>
    <w:p w14:paraId="5395482B">
      <w:pPr>
        <w:spacing w:line="560" w:lineRule="exact"/>
        <w:ind w:firstLine="616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</w:t>
      </w:r>
    </w:p>
    <w:p w14:paraId="302D7FA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支出预算包括：公共安全支出658.21万元，主要用于基本工资、津贴补贴、退休费、机关事业单位养老缴费、住房公积金等。</w:t>
      </w:r>
    </w:p>
    <w:p w14:paraId="0527C7E1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五、关于克州司法局2020年一般公共预算当年拨款情况说明</w:t>
      </w:r>
    </w:p>
    <w:p w14:paraId="5E36A59A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 w14:paraId="37C2ED02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克州司法局2020年一般公共预算拨款基本支出658.21万元，比上年执行数增加16.2万元，增长2.52 %。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主要原因是：增加人员工资及经费。     </w:t>
      </w:r>
    </w:p>
    <w:p w14:paraId="77769347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 w14:paraId="2A9A0C6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公共安全支出 （类）658.21万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元，占100%。</w:t>
      </w:r>
    </w:p>
    <w:p w14:paraId="757B837B">
      <w:pPr>
        <w:spacing w:line="560" w:lineRule="exact"/>
        <w:ind w:firstLine="482" w:firstLineChars="15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 w14:paraId="56F8A016">
      <w:pPr>
        <w:spacing w:line="560" w:lineRule="exact"/>
        <w:ind w:firstLine="640" w:firstLineChars="200"/>
        <w:rPr>
          <w:rFonts w:ascii="仿宋_GB2312" w:hAnsi="宋体" w:eastAsia="仿宋_GB2312" w:cs="宋体"/>
          <w:color w:val="FF0000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ascii="仿宋_GB2312" w:hAnsi="宋体" w:eastAsia="仿宋_GB2312" w:cs="宋体"/>
          <w:kern w:val="0"/>
          <w:sz w:val="32"/>
          <w:szCs w:val="32"/>
        </w:rPr>
        <w:t>公共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安全支出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204</w:t>
      </w:r>
      <w:r>
        <w:rPr>
          <w:rFonts w:ascii="仿宋_GB2312" w:hAnsi="宋体" w:eastAsia="仿宋_GB2312" w:cs="宋体"/>
          <w:kern w:val="0"/>
          <w:sz w:val="32"/>
          <w:szCs w:val="32"/>
        </w:rPr>
        <w:t>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司法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06</w:t>
      </w:r>
      <w:r>
        <w:rPr>
          <w:rFonts w:ascii="仿宋_GB2312" w:hAnsi="宋体" w:eastAsia="仿宋_GB2312" w:cs="宋体"/>
          <w:kern w:val="0"/>
          <w:sz w:val="32"/>
          <w:szCs w:val="32"/>
        </w:rPr>
        <w:t>款）行政运行（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618.21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比上年执行数增加6.2万元，增长1.01%，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工资变动，造成的工资、社保、公积金增加。</w:t>
      </w:r>
    </w:p>
    <w:p w14:paraId="6A5719CF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z w:val="32"/>
          <w:szCs w:val="32"/>
        </w:rPr>
        <w:t>2.</w:t>
      </w:r>
      <w:r>
        <w:rPr>
          <w:rFonts w:ascii="仿宋_GB2312" w:hAnsi="宋体" w:eastAsia="仿宋_GB2312" w:cs="宋体"/>
          <w:kern w:val="0"/>
          <w:sz w:val="32"/>
          <w:szCs w:val="32"/>
        </w:rPr>
        <w:t>公共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安全支出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204</w:t>
      </w:r>
      <w:r>
        <w:rPr>
          <w:rFonts w:ascii="仿宋_GB2312" w:hAnsi="宋体" w:eastAsia="仿宋_GB2312" w:cs="宋体"/>
          <w:kern w:val="0"/>
          <w:sz w:val="32"/>
          <w:szCs w:val="32"/>
        </w:rPr>
        <w:t>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司法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06</w:t>
      </w:r>
      <w:r>
        <w:rPr>
          <w:rFonts w:ascii="仿宋_GB2312" w:hAnsi="宋体" w:eastAsia="仿宋_GB2312" w:cs="宋体"/>
          <w:kern w:val="0"/>
          <w:sz w:val="32"/>
          <w:szCs w:val="32"/>
        </w:rPr>
        <w:t>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普法宣传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05</w:t>
      </w:r>
      <w:r>
        <w:rPr>
          <w:rFonts w:ascii="仿宋_GB2312" w:hAnsi="宋体" w:eastAsia="仿宋_GB2312" w:cs="宋体"/>
          <w:kern w:val="0"/>
          <w:sz w:val="32"/>
          <w:szCs w:val="32"/>
        </w:rPr>
        <w:t>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30</w:t>
      </w:r>
      <w:r>
        <w:rPr>
          <w:rFonts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比上年执行数增加（减少）0万元，增长（减少）0%，主要原因是：项目未变化。</w:t>
      </w:r>
    </w:p>
    <w:p w14:paraId="2617EB49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z w:val="32"/>
          <w:szCs w:val="32"/>
        </w:rPr>
        <w:t>3.</w:t>
      </w:r>
      <w:r>
        <w:rPr>
          <w:rFonts w:ascii="仿宋_GB2312" w:hAnsi="宋体" w:eastAsia="仿宋_GB2312" w:cs="宋体"/>
          <w:kern w:val="0"/>
          <w:sz w:val="32"/>
          <w:szCs w:val="32"/>
        </w:rPr>
        <w:t>公共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安全支出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204</w:t>
      </w:r>
      <w:r>
        <w:rPr>
          <w:rFonts w:ascii="仿宋_GB2312" w:hAnsi="宋体" w:eastAsia="仿宋_GB2312" w:cs="宋体"/>
          <w:kern w:val="0"/>
          <w:sz w:val="32"/>
          <w:szCs w:val="32"/>
        </w:rPr>
        <w:t>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司法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06</w:t>
      </w:r>
      <w:r>
        <w:rPr>
          <w:rFonts w:ascii="仿宋_GB2312" w:hAnsi="宋体" w:eastAsia="仿宋_GB2312" w:cs="宋体"/>
          <w:kern w:val="0"/>
          <w:sz w:val="32"/>
          <w:szCs w:val="32"/>
        </w:rPr>
        <w:t>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其他司法支出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99</w:t>
      </w:r>
      <w:r>
        <w:rPr>
          <w:rFonts w:ascii="仿宋_GB2312" w:hAnsi="宋体" w:eastAsia="仿宋_GB2312" w:cs="宋体"/>
          <w:kern w:val="0"/>
          <w:sz w:val="32"/>
          <w:szCs w:val="32"/>
        </w:rPr>
        <w:t>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</w:t>
      </w:r>
      <w:r>
        <w:rPr>
          <w:rFonts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比上年执行数增加   10万元，增长100%，主要原因是：群众工作经费列入其他科目核算。</w:t>
      </w:r>
    </w:p>
    <w:p w14:paraId="26B43513">
      <w:pPr>
        <w:spacing w:line="560" w:lineRule="exact"/>
        <w:ind w:firstLine="640" w:firstLineChars="200"/>
        <w:rPr>
          <w:rFonts w:ascii="仿宋_GB2312" w:hAnsi="宋体" w:eastAsia="仿宋_GB2312" w:cs="宋体"/>
          <w:color w:val="FF0000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六、关于克州司法局2020年一般公共预算基本支出情况说明</w:t>
      </w:r>
    </w:p>
    <w:p w14:paraId="062CA81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克州司法局2020年一般公共预算基本支出618.21万元， 其中：</w:t>
      </w:r>
    </w:p>
    <w:p w14:paraId="633DBF8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579.83万元，主要包括：基本工资150.99万元、津贴补贴190.03万元、奖金51.46万元、机关事业单位基本养老保险缴费49.58万元、其他社会保障缴费38.67万元、住房公积金34.83万元、离休费14.74万元、退休费23.15万元、生活补助0.44万元、奖励金1.72万元、其他对个人和家庭的补助24.2万元万元等。</w:t>
      </w:r>
    </w:p>
    <w:p w14:paraId="287D7C3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公用经费38.38万元，主要包括：办公费10.10万元、印刷费2万元、邮电费2.50万元、差旅费8万元、公务接待费1.90万元、劳务费4.90万元、工会经费2.14万元、福利费3.84万元、公务用车运行维护费3万元等。</w:t>
      </w:r>
    </w:p>
    <w:p w14:paraId="76DAF93C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七、关于克州司法局2020年项目支出情况说明</w:t>
      </w:r>
    </w:p>
    <w:p w14:paraId="21FE34B1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1、项目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“七五”普法项目及法宣</w:t>
      </w:r>
    </w:p>
    <w:p w14:paraId="47045D6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根据中央、自治区、自治州相关文件规定</w:t>
      </w:r>
    </w:p>
    <w:p w14:paraId="619660FD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30万元</w:t>
      </w:r>
    </w:p>
    <w:p w14:paraId="02F044BC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克州司法局</w:t>
      </w:r>
    </w:p>
    <w:p w14:paraId="012D9DC2">
      <w:pPr>
        <w:widowControl/>
        <w:spacing w:line="50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财政拨款</w:t>
      </w:r>
    </w:p>
    <w:p w14:paraId="14DBC42B">
      <w:pPr>
        <w:widowControl/>
        <w:spacing w:line="5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2020年1月-12月</w:t>
      </w:r>
    </w:p>
    <w:p w14:paraId="0C093191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2、项目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群众工作经费</w:t>
      </w:r>
    </w:p>
    <w:p w14:paraId="3675514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根据自治区群众工作项目资金的安排，列入年初预算</w:t>
      </w:r>
    </w:p>
    <w:p w14:paraId="490E690F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10万元</w:t>
      </w:r>
    </w:p>
    <w:p w14:paraId="38A09487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克州司法局</w:t>
      </w:r>
    </w:p>
    <w:p w14:paraId="78A28C68">
      <w:pPr>
        <w:widowControl/>
        <w:spacing w:line="50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财政拨款</w:t>
      </w:r>
    </w:p>
    <w:p w14:paraId="54FEE8D8">
      <w:pPr>
        <w:widowControl/>
        <w:spacing w:line="5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2020年1月-12月</w:t>
      </w:r>
    </w:p>
    <w:p w14:paraId="04B0EDC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3、项目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为民办实事工作经费、第一书记工作经费</w:t>
      </w:r>
    </w:p>
    <w:p w14:paraId="04EF772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根据自治区群众工作项目资金的安排拨付资金的安排。</w:t>
      </w:r>
    </w:p>
    <w:p w14:paraId="217B1889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17万元</w:t>
      </w:r>
    </w:p>
    <w:p w14:paraId="4DAC7D22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克州司法局</w:t>
      </w:r>
    </w:p>
    <w:p w14:paraId="79C8A9CB">
      <w:pPr>
        <w:widowControl/>
        <w:spacing w:line="50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财政拨款</w:t>
      </w:r>
    </w:p>
    <w:p w14:paraId="6E405A15">
      <w:pPr>
        <w:widowControl/>
        <w:spacing w:line="5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2020年1月-12月</w:t>
      </w:r>
    </w:p>
    <w:p w14:paraId="7A67156B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八、关于克州司法局2020年一般公共预算“三公”经费预算情况说明</w:t>
      </w:r>
    </w:p>
    <w:p w14:paraId="5EB6E8D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克州司法局2020年“三公”经费财政拨款预算数为    4.9万元，其中：因公出国（境）费0万元，公务用车购置0万元，公务用车运行费 3万元，公务接待费1.9万元。</w:t>
      </w:r>
    </w:p>
    <w:p w14:paraId="3CD1073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“三公”经费财政拨款预算比上年减少6万元，其中：因公出国（境）费增加（减少）0万元，主要原因是未安排；公务用车购置费为0，未安排预算。[或公务用车购置费增加（减少）0万元，主要原因是未安排]；公务用车运行费减少6万元，主要原因是减少用车，节约开支；公务接待费增加（减少）0万元，主要原因是与上年保持一致 。</w:t>
      </w:r>
    </w:p>
    <w:p w14:paraId="78107131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九、关于克州司法局2020年政府性基金预算拨款情况说明</w:t>
      </w:r>
    </w:p>
    <w:p w14:paraId="56CEEDA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克州司法局2020年没有使用政府性基金预算拨款安排的支出，政府性基金预算支出情况表为空表。</w:t>
      </w:r>
    </w:p>
    <w:p w14:paraId="02405EEE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67422D65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76458629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2020年，克州司法局本级及下属0家行政单位和0家事业单位的机关运行经费财政拨款预算618.21万元，比上年预算增加40.4万元，增长6.99%。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主要原因是增加人员工资及调资。</w:t>
      </w:r>
    </w:p>
    <w:p w14:paraId="6E650AAD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 w14:paraId="1CD5BC17"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2020年，克州司法局政府采购预算105.35万元，其中：政府采购货物预算105.35万元，政府采购工程预算0万元，政府采购服务预算0万元。</w:t>
      </w:r>
    </w:p>
    <w:p w14:paraId="0F75C18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2020年度本部门面向中小企业预留政府采购项目预算金额0万元，其中：面向小微企业预留政府采购项目预算金额0万元。</w:t>
      </w:r>
    </w:p>
    <w:p w14:paraId="1EC1D1A2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19FA786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截至2019年底，克州司法局单位占用使用国有资产总体情况为</w:t>
      </w:r>
    </w:p>
    <w:p w14:paraId="68D6AB3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 w14:paraId="2CE32CE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2.车辆14辆，价值280.5万元；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其中：一般公务用车2辆，价值45万元；执法执勤用车12辆，价值235.5万元；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其他车辆0辆，价值0万元。</w:t>
      </w:r>
    </w:p>
    <w:p w14:paraId="47EF43E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3.办公家具价值36万元。</w:t>
      </w:r>
    </w:p>
    <w:p w14:paraId="0871E84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4.其他资产价值458.1万元。</w:t>
      </w:r>
    </w:p>
    <w:p w14:paraId="68AD7AA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 w14:paraId="57A8810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2020年部门预算未安排购置车辆经费（或安排购置车辆经费0万元），安排购置50万元以上大型设备0台（套），单位价值100万元以上大型设备0台（套）。</w:t>
      </w:r>
    </w:p>
    <w:p w14:paraId="5046A745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6C6C0E4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13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2020年度，本年度实行绩效管理的项目3个，涉及预算金额57万元。具体情况见下表（按项目分别填报）：</w:t>
      </w:r>
    </w:p>
    <w:tbl>
      <w:tblPr>
        <w:tblStyle w:val="7"/>
        <w:tblW w:w="1338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3"/>
        <w:gridCol w:w="1779"/>
        <w:gridCol w:w="1594"/>
        <w:gridCol w:w="479"/>
        <w:gridCol w:w="1115"/>
        <w:gridCol w:w="309"/>
        <w:gridCol w:w="311"/>
        <w:gridCol w:w="1844"/>
        <w:gridCol w:w="239"/>
        <w:gridCol w:w="1084"/>
        <w:gridCol w:w="2053"/>
        <w:gridCol w:w="239"/>
        <w:gridCol w:w="240"/>
      </w:tblGrid>
      <w:tr w14:paraId="5A629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1338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56F9E">
            <w:pPr>
              <w:widowControl/>
              <w:ind w:firstLine="4498" w:firstLineChars="1400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017BC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101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00D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5B91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456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AF2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119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CDC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0AA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0B3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269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BC1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1329D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1103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5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354F9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克州司法局</w:t>
            </w: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2BD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38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95A2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“七五”普法项目及法宣</w:t>
            </w:r>
          </w:p>
        </w:tc>
      </w:tr>
      <w:tr w14:paraId="3D67B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21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B50F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C1BA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D03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30</w:t>
            </w: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029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4167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　</w:t>
            </w:r>
          </w:p>
        </w:tc>
        <w:tc>
          <w:tcPr>
            <w:tcW w:w="13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7B8C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5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7F64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7EE6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10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6E43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286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B5FF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深入开展法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治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宣传教育，增强全民法治观念，为认真贯彻落实党的十九大和十九届二中、三中、四中全会精神，加大全民普法力度，提高全民法治素养，推进“七五”普法各项任务的全面落实，开展普法宣传工作，对租金社会法治建设，开展法律宣传，维护社会稳定具有十分重要意义</w:t>
            </w:r>
          </w:p>
        </w:tc>
      </w:tr>
      <w:tr w14:paraId="01ACB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090C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7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D108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E094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9D3B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0BE4C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F00F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77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036E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9C87E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印刷费、办公费、差费　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2818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30万元　</w:t>
            </w:r>
          </w:p>
        </w:tc>
      </w:tr>
      <w:tr w14:paraId="7DD31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49927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5633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385D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F43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EB87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C7CD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BEC0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D132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开始时间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72A0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2020年1月　</w:t>
            </w:r>
          </w:p>
        </w:tc>
      </w:tr>
      <w:tr w14:paraId="35918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A44C1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DD62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A746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结束时间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9CE8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2020年12月　</w:t>
            </w:r>
          </w:p>
        </w:tc>
      </w:tr>
      <w:tr w14:paraId="6E1DD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F883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2AA4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C664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法治宣传教育次数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6EAB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≥11次</w:t>
            </w:r>
          </w:p>
        </w:tc>
      </w:tr>
      <w:tr w14:paraId="46897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3D3D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E6DB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A10B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E031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1770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11E32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0A4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B9E1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普法宣传教育完成率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2CE8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≥90%　</w:t>
            </w:r>
          </w:p>
        </w:tc>
      </w:tr>
      <w:tr w14:paraId="22CAA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15A6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362F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92B7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AAF4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9256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21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4E09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77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922D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8318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740D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0604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DBDA5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49BC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9913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DE66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874A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8BF6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349A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953B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ECBC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97A9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125C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6466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4068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维护社会稳定，促进社会发展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90F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维护社会稳定，促进社会发展　</w:t>
            </w:r>
          </w:p>
        </w:tc>
      </w:tr>
      <w:tr w14:paraId="1E8F0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4DB4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92A2D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BD9A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6ED9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60BE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92B74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F4D9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3A91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DAC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2EE5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18B9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440A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4D98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BD3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46E2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9D66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77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6F3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D992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服务满意度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B3CD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≥95%　</w:t>
            </w:r>
          </w:p>
        </w:tc>
      </w:tr>
      <w:tr w14:paraId="20844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1338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994EC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50B4C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E41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99C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45A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437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AEA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A7C9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BAA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E45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D7C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7D6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5B11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2561E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517F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5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000D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克州司法局</w:t>
            </w: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9235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38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1268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群众工作经费</w:t>
            </w:r>
          </w:p>
        </w:tc>
      </w:tr>
      <w:tr w14:paraId="19640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21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551B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CE1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D777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10</w:t>
            </w: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DA7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E5DC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　</w:t>
            </w:r>
          </w:p>
        </w:tc>
        <w:tc>
          <w:tcPr>
            <w:tcW w:w="13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7426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5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50D0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5C1D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10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2AFE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286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D9B50F">
            <w:pPr>
              <w:widowControl/>
              <w:tabs>
                <w:tab w:val="left" w:pos="810"/>
              </w:tabs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我单位在开展群众工作上、认真负责、协助访惠聚工作人员对库尔干村的群众工作、安居富民、农忙期间棉田拾花等工作，与群众产生了深厚的鱼水情。</w:t>
            </w:r>
          </w:p>
        </w:tc>
      </w:tr>
      <w:tr w14:paraId="6061A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E2DE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7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E56A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BD13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AE38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1BF17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084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77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8707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50271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开展文化活动慰问群众、群众帮扶、办公用品购置　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2D0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10万元　</w:t>
            </w:r>
          </w:p>
        </w:tc>
      </w:tr>
      <w:tr w14:paraId="2C4A6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5041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19F6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A245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开始时间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DB7C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2020年1月　</w:t>
            </w:r>
          </w:p>
        </w:tc>
      </w:tr>
      <w:tr w14:paraId="7012E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298B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DC04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F13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结束时间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08A8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2020年12月　</w:t>
            </w:r>
          </w:p>
        </w:tc>
      </w:tr>
      <w:tr w14:paraId="03D91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9D1C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9818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1442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购买办公用品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510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≥8次　</w:t>
            </w:r>
          </w:p>
        </w:tc>
      </w:tr>
      <w:tr w14:paraId="7AB85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E8D0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0ED6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5BA1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开展文体活动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ACA5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≥7次</w:t>
            </w:r>
          </w:p>
        </w:tc>
      </w:tr>
      <w:tr w14:paraId="50687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2AD8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E1CD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ADA4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慰问困难群众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E0D9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≥8次　</w:t>
            </w:r>
          </w:p>
        </w:tc>
      </w:tr>
      <w:tr w14:paraId="7B96E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BFB5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B6C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9BFC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提升干部工资率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C32A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≥95%　</w:t>
            </w:r>
          </w:p>
        </w:tc>
      </w:tr>
      <w:tr w14:paraId="79F9A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7CBCC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5B35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283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受益群众覆盖率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88CF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≥95%　</w:t>
            </w:r>
          </w:p>
        </w:tc>
      </w:tr>
      <w:tr w14:paraId="58C1A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21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F373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77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AD4A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3A58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DBFF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A6F1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2D76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94743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26F5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2ABE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467B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0416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0DE5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E129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8E12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687B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126C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1679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150B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9379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F13E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4B04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7B6B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6D3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提高群众幸福感、获得感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11DA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提高群众幸福感、获得感　</w:t>
            </w:r>
          </w:p>
        </w:tc>
      </w:tr>
      <w:tr w14:paraId="5D789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ACE6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FC89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8CF4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2548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A6A8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C2A8C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86A9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6ADF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289E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215E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43C8D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7B0D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7B1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DA48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E62D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9950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77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EC8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2714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群众满意度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E450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≥95%　　</w:t>
            </w:r>
          </w:p>
        </w:tc>
      </w:tr>
      <w:tr w14:paraId="07136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1338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4EA18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4E60D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72D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D17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073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FC5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143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651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AB7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F0B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AD6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09A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57F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50F87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24F6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58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5042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克州司法局</w:t>
            </w:r>
          </w:p>
        </w:tc>
        <w:tc>
          <w:tcPr>
            <w:tcW w:w="1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0483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38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3E1C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为民办实事工作经费、第一书记工作经费</w:t>
            </w:r>
          </w:p>
        </w:tc>
      </w:tr>
      <w:tr w14:paraId="71622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21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E73B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A95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3F8A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17　</w:t>
            </w: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0068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EEB0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17</w:t>
            </w:r>
          </w:p>
        </w:tc>
        <w:tc>
          <w:tcPr>
            <w:tcW w:w="13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A716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5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3B0E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72A0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10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6F36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286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3B01C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以服务群众为重点，以维护稳定为基础，以示范创建为手段，扎实工作，有效推进工作，全力帮助村民解决实际困难，实现脱贫致富总目标。</w:t>
            </w:r>
          </w:p>
        </w:tc>
      </w:tr>
      <w:tr w14:paraId="78EEF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28D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7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526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1172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0431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07DFA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5872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77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BCF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45677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基层阵地建设，文化活动、帮扶困难群众办公支出等　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649D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≥17万元　</w:t>
            </w:r>
          </w:p>
        </w:tc>
      </w:tr>
      <w:tr w14:paraId="4A5C2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A022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F27A2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11C3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C8A9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543D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82CD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382C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F3D1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开始时间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4F90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2020年1月　</w:t>
            </w:r>
          </w:p>
        </w:tc>
      </w:tr>
      <w:tr w14:paraId="5103A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E2F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6915C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0AD6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结束时间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705E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2020年12月　</w:t>
            </w:r>
          </w:p>
        </w:tc>
      </w:tr>
      <w:tr w14:paraId="6BCF9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464B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C98B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261D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解决群众生产困难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181F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≥25场次　</w:t>
            </w:r>
          </w:p>
        </w:tc>
      </w:tr>
      <w:tr w14:paraId="3D378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7B3D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76C0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E2D2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开展文化活动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C51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≥8场次</w:t>
            </w:r>
          </w:p>
        </w:tc>
      </w:tr>
      <w:tr w14:paraId="42720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8BAA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3160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20F5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送温暖献爱心活动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EB15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10场次　</w:t>
            </w:r>
          </w:p>
        </w:tc>
      </w:tr>
      <w:tr w14:paraId="08D5D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CBF7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A386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1081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宣讲政策覆盖率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2BEF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≥97%　</w:t>
            </w:r>
          </w:p>
        </w:tc>
      </w:tr>
      <w:tr w14:paraId="0FA95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4208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5BA9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4953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走访群众覆盖率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744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≥100%</w:t>
            </w:r>
          </w:p>
        </w:tc>
      </w:tr>
      <w:tr w14:paraId="7B1D9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21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D44F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77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0719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61C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EB6B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1878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B071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20F7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93A9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27CB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BC5F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445BA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66A1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1465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9824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F24B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5E86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9A01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B650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增强群众获得感、幸福感、满足感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3A8F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增强群众获得感、幸福感、满足感　</w:t>
            </w:r>
          </w:p>
        </w:tc>
      </w:tr>
      <w:tr w14:paraId="16E05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8926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EAFB7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68C0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8D1B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D3F6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3D45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DEE3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588D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D7D1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4043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694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77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2A32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36EC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群众服务满意度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A640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≥95%　</w:t>
            </w:r>
          </w:p>
        </w:tc>
      </w:tr>
      <w:tr w14:paraId="17CCB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8E41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BC454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9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7D0C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61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B0C3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514E9772"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21"/>
          <w:cols w:space="425" w:num="1"/>
          <w:docGrid w:type="lines" w:linePitch="312" w:charSpace="0"/>
        </w:sectPr>
      </w:pPr>
    </w:p>
    <w:p w14:paraId="0F82F043"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6D3A6074"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 w14:paraId="680C9816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 w14:paraId="0A9A3B5A"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10AA2D9F"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5E8EFD7"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38961B1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36023016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6BBD4BB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29A4AFB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 w14:paraId="1EFAF72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1EBC15A9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 w14:paraId="5183BDAD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1E561BD6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6DE0DF6F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 w14:paraId="69755C10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18BA45FE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1640572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5513397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799C09C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克州司法局</w:t>
      </w:r>
    </w:p>
    <w:p w14:paraId="1ECA523B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21 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70A15CCC"/>
    <w:p w14:paraId="1612F921"/>
    <w:p w14:paraId="42B1FFE9"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 w14:paraId="1C622DA3"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 w14:paraId="38F21F50"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 w14:paraId="4CB2EA0A"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 w14:paraId="3F22B141">
      <w:pPr>
        <w:spacing w:line="20" w:lineRule="exact"/>
        <w:ind w:firstLine="280" w:firstLineChars="100"/>
        <w:rPr>
          <w:rFonts w:ascii="仿宋_GB2312" w:eastAsia="仿宋_GB2312"/>
          <w:sz w:val="28"/>
          <w:szCs w:val="28"/>
        </w:rPr>
      </w:pPr>
    </w:p>
    <w:p w14:paraId="12A19B61"/>
    <w:p w14:paraId="4148DF27"/>
    <w:sectPr>
      <w:pgSz w:w="11906" w:h="16838"/>
      <w:pgMar w:top="1985" w:right="1531" w:bottom="1843" w:left="1531" w:header="851" w:footer="992" w:gutter="0"/>
      <w:pgNumType w:fmt="numberInDash" w:start="22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D15C60"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18 -</w:t>
    </w:r>
    <w:r>
      <w:rPr>
        <w:rFonts w:ascii="宋体" w:hAnsi="宋体"/>
        <w:sz w:val="28"/>
        <w:szCs w:val="28"/>
      </w:rPr>
      <w:fldChar w:fldCharType="end"/>
    </w:r>
  </w:p>
  <w:p w14:paraId="4E13699D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B76DF8">
    <w:pPr>
      <w:pStyle w:val="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 w14:paraId="7CFE8F90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CD5"/>
    <w:rsid w:val="00012D28"/>
    <w:rsid w:val="00032AE8"/>
    <w:rsid w:val="000343F0"/>
    <w:rsid w:val="00083AA6"/>
    <w:rsid w:val="000D2C35"/>
    <w:rsid w:val="000D56B0"/>
    <w:rsid w:val="000D5A79"/>
    <w:rsid w:val="00106382"/>
    <w:rsid w:val="00112E61"/>
    <w:rsid w:val="00114DEC"/>
    <w:rsid w:val="00164D03"/>
    <w:rsid w:val="00180D4B"/>
    <w:rsid w:val="001934F0"/>
    <w:rsid w:val="00324290"/>
    <w:rsid w:val="00387451"/>
    <w:rsid w:val="00432267"/>
    <w:rsid w:val="00481CD5"/>
    <w:rsid w:val="004C5125"/>
    <w:rsid w:val="004F7D0E"/>
    <w:rsid w:val="005232A5"/>
    <w:rsid w:val="00577AD5"/>
    <w:rsid w:val="00592435"/>
    <w:rsid w:val="005C42E0"/>
    <w:rsid w:val="00676C67"/>
    <w:rsid w:val="00792321"/>
    <w:rsid w:val="007C7248"/>
    <w:rsid w:val="007C7B1E"/>
    <w:rsid w:val="008160EE"/>
    <w:rsid w:val="009C6F3B"/>
    <w:rsid w:val="009D0AA2"/>
    <w:rsid w:val="00A029EB"/>
    <w:rsid w:val="00A418CF"/>
    <w:rsid w:val="00AB583F"/>
    <w:rsid w:val="00AE6BE0"/>
    <w:rsid w:val="00B22D8A"/>
    <w:rsid w:val="00B342F4"/>
    <w:rsid w:val="00B5477F"/>
    <w:rsid w:val="00B871C9"/>
    <w:rsid w:val="00C466BC"/>
    <w:rsid w:val="00CA4CEE"/>
    <w:rsid w:val="00CD0CBE"/>
    <w:rsid w:val="00CF07EA"/>
    <w:rsid w:val="00D06D6F"/>
    <w:rsid w:val="00D67647"/>
    <w:rsid w:val="00DA2F1A"/>
    <w:rsid w:val="00DD0DFC"/>
    <w:rsid w:val="00E0021B"/>
    <w:rsid w:val="00E469CA"/>
    <w:rsid w:val="00E7167C"/>
    <w:rsid w:val="00F74D32"/>
    <w:rsid w:val="0BE04C66"/>
    <w:rsid w:val="24EE3D24"/>
    <w:rsid w:val="2BB9193B"/>
    <w:rsid w:val="41FB791D"/>
    <w:rsid w:val="69E97D36"/>
    <w:rsid w:val="6F7E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2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3"/>
    <w:qFormat/>
    <w:uiPriority w:val="99"/>
    <w:rPr>
      <w:sz w:val="18"/>
      <w:szCs w:val="18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批注框文本 字符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7">
    <w:name w:val="页脚 字符1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18">
    <w:name w:val="批注框文本 Char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眉 字符1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正文文本缩进 3 Char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3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4">
    <w:name w:val="普通(网站)3"/>
    <w:basedOn w:val="1"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26</Pages>
  <Words>1913</Words>
  <Characters>10909</Characters>
  <Lines>90</Lines>
  <Paragraphs>25</Paragraphs>
  <TotalTime>511</TotalTime>
  <ScaleCrop>false</ScaleCrop>
  <LinksUpToDate>false</LinksUpToDate>
  <CharactersWithSpaces>12797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Administrator</cp:lastModifiedBy>
  <cp:lastPrinted>2020-01-09T10:17:00Z</cp:lastPrinted>
  <dcterms:modified xsi:type="dcterms:W3CDTF">2026-02-22T02:47:40Z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D1B15D56803C49D89020CD08A867E8E2_13</vt:lpwstr>
  </property>
</Properties>
</file>