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克孜勒苏柯尔克孜自治州</w:t>
      </w:r>
      <w:r>
        <w:rPr>
          <w:rFonts w:hint="eastAsia" w:ascii="方正小标宋_GBK" w:hAnsi="宋体" w:eastAsia="方正小标宋_GBK"/>
          <w:kern w:val="0"/>
          <w:sz w:val="44"/>
          <w:szCs w:val="44"/>
          <w:lang w:eastAsia="zh-CN"/>
        </w:rPr>
        <w:t>贸促会</w:t>
      </w:r>
      <w:r>
        <w:rPr>
          <w:rFonts w:hint="eastAsia" w:ascii="方正小标宋_GBK" w:hAnsi="宋体" w:eastAsia="方正小标宋_GBK"/>
          <w:kern w:val="0"/>
          <w:sz w:val="44"/>
          <w:szCs w:val="44"/>
          <w:lang w:val="en-US" w:eastAsia="zh-CN"/>
        </w:rPr>
        <w:t>2020</w:t>
      </w:r>
      <w:r>
        <w:rPr>
          <w:rFonts w:hint="eastAsia" w:ascii="方正小标宋_GBK" w:hAnsi="宋体" w:eastAsia="方正小标宋_GBK"/>
          <w:kern w:val="0"/>
          <w:sz w:val="44"/>
          <w:szCs w:val="44"/>
        </w:rPr>
        <w:t>年部门</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60" w:lineRule="exact"/>
        <w:ind w:firstLine="900" w:firstLineChars="250"/>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60" w:lineRule="exact"/>
        <w:ind w:firstLine="720" w:firstLineChars="200"/>
        <w:outlineLvl w:val="1"/>
        <w:rPr>
          <w:rFonts w:ascii="黑体" w:hAnsi="黑体" w:eastAsia="黑体"/>
          <w:kern w:val="0"/>
          <w:sz w:val="36"/>
          <w:szCs w:val="32"/>
        </w:rPr>
      </w:pP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第一部分  </w:t>
      </w:r>
      <w:r>
        <w:rPr>
          <w:rFonts w:hint="eastAsia" w:ascii="仿宋_GB2312" w:hAnsi="宋体" w:eastAsia="仿宋_GB2312"/>
          <w:b/>
          <w:kern w:val="0"/>
          <w:sz w:val="32"/>
          <w:szCs w:val="32"/>
          <w:lang w:eastAsia="zh-CN"/>
        </w:rPr>
        <w:t>克州贸促会</w:t>
      </w:r>
      <w:r>
        <w:rPr>
          <w:rFonts w:hint="eastAsia" w:ascii="仿宋_GB2312" w:hAnsi="宋体" w:eastAsia="仿宋_GB2312"/>
          <w:b/>
          <w:kern w:val="0"/>
          <w:sz w:val="32"/>
          <w:szCs w:val="32"/>
        </w:rPr>
        <w:t>单位概况</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仿宋_GB2312" w:hAnsi="宋体" w:eastAsia="仿宋_GB2312"/>
          <w:b/>
          <w:kern w:val="0"/>
          <w:sz w:val="32"/>
          <w:szCs w:val="32"/>
          <w:lang w:val="en-US" w:eastAsia="zh-CN"/>
        </w:rPr>
        <w:t>2020</w:t>
      </w:r>
      <w:r>
        <w:rPr>
          <w:rFonts w:hint="eastAsia" w:ascii="仿宋_GB2312" w:hAnsi="宋体" w:eastAsia="仿宋_GB2312"/>
          <w:b/>
          <w:kern w:val="0"/>
          <w:sz w:val="32"/>
          <w:szCs w:val="32"/>
        </w:rPr>
        <w:t>年</w:t>
      </w:r>
      <w:r>
        <w:rPr>
          <w:rFonts w:hint="eastAsia" w:ascii="仿宋_GB2312" w:hAnsi="宋体" w:eastAsia="仿宋_GB2312"/>
          <w:b/>
          <w:kern w:val="0"/>
          <w:sz w:val="32"/>
          <w:szCs w:val="32"/>
          <w:lang w:eastAsia="zh-CN"/>
        </w:rPr>
        <w:t>部门</w:t>
      </w:r>
      <w:r>
        <w:rPr>
          <w:rFonts w:hint="eastAsia" w:ascii="仿宋_GB2312" w:hAnsi="宋体" w:eastAsia="仿宋_GB2312"/>
          <w:b/>
          <w:kern w:val="0"/>
          <w:sz w:val="32"/>
          <w:szCs w:val="32"/>
        </w:rPr>
        <w:t>预算公开表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二、部门收入</w:t>
      </w:r>
      <w:bookmarkStart w:id="0" w:name="_GoBack"/>
      <w:bookmarkEnd w:id="0"/>
      <w:r>
        <w:rPr>
          <w:rFonts w:hint="eastAsia" w:ascii="仿宋_GB2312" w:hAnsi="宋体" w:eastAsia="仿宋_GB2312"/>
          <w:kern w:val="0"/>
          <w:sz w:val="32"/>
          <w:szCs w:val="32"/>
        </w:rPr>
        <w:t>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仿宋_GB2312" w:hAnsi="宋体" w:eastAsia="仿宋_GB2312"/>
          <w:b/>
          <w:kern w:val="0"/>
          <w:sz w:val="32"/>
          <w:szCs w:val="32"/>
          <w:lang w:val="en-US" w:eastAsia="zh-CN"/>
        </w:rPr>
        <w:t>2020</w:t>
      </w:r>
      <w:r>
        <w:rPr>
          <w:rFonts w:hint="eastAsia" w:ascii="仿宋_GB2312" w:hAnsi="宋体" w:eastAsia="仿宋_GB2312"/>
          <w:b/>
          <w:kern w:val="0"/>
          <w:sz w:val="32"/>
          <w:szCs w:val="32"/>
        </w:rPr>
        <w:t>年</w:t>
      </w:r>
      <w:r>
        <w:rPr>
          <w:rFonts w:hint="eastAsia" w:ascii="仿宋_GB2312" w:hAnsi="宋体" w:eastAsia="仿宋_GB2312"/>
          <w:b/>
          <w:kern w:val="0"/>
          <w:sz w:val="32"/>
          <w:szCs w:val="32"/>
          <w:lang w:eastAsia="zh-CN"/>
        </w:rPr>
        <w:t>部门</w:t>
      </w:r>
      <w:r>
        <w:rPr>
          <w:rFonts w:hint="eastAsia" w:ascii="仿宋_GB2312" w:hAnsi="宋体" w:eastAsia="仿宋_GB2312"/>
          <w:b/>
          <w:kern w:val="0"/>
          <w:sz w:val="32"/>
          <w:szCs w:val="32"/>
        </w:rPr>
        <w:t>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宋体" w:eastAsia="仿宋_GB2312"/>
          <w:kern w:val="0"/>
          <w:sz w:val="32"/>
          <w:szCs w:val="32"/>
          <w:lang w:eastAsia="zh-CN"/>
        </w:rPr>
        <w:t>克州贸促会</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年收支预算情况的总体说明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kern w:val="0"/>
          <w:sz w:val="32"/>
          <w:szCs w:val="32"/>
          <w:lang w:eastAsia="zh-CN"/>
        </w:rPr>
        <w:t>克州贸促会</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年收入预算情况说明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kern w:val="0"/>
          <w:sz w:val="32"/>
          <w:szCs w:val="32"/>
          <w:lang w:eastAsia="zh-CN"/>
        </w:rPr>
        <w:t>克州贸促会</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年支出预算情况说明</w:t>
      </w:r>
    </w:p>
    <w:p>
      <w:pPr>
        <w:widowControl/>
        <w:spacing w:line="46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lang w:eastAsia="zh-CN"/>
        </w:rPr>
        <w:t>克州贸促会</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w:t>
      </w:r>
      <w:r>
        <w:rPr>
          <w:rFonts w:hint="eastAsia" w:ascii="仿宋_GB2312" w:hAnsi="宋体" w:eastAsia="仿宋_GB2312"/>
          <w:bCs/>
          <w:kern w:val="0"/>
          <w:sz w:val="32"/>
          <w:szCs w:val="32"/>
        </w:rPr>
        <w:t>财政拨款收支预算情况的总体说明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kern w:val="0"/>
          <w:sz w:val="32"/>
          <w:szCs w:val="32"/>
          <w:lang w:eastAsia="zh-CN"/>
        </w:rPr>
        <w:t>克州贸促会</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年一般公共预算当年拨款情况说明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kern w:val="0"/>
          <w:sz w:val="32"/>
          <w:szCs w:val="32"/>
          <w:lang w:eastAsia="zh-CN"/>
        </w:rPr>
        <w:t>克州贸促会</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年一般公共预算基本支出情况说明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kern w:val="0"/>
          <w:sz w:val="32"/>
          <w:szCs w:val="32"/>
          <w:lang w:eastAsia="zh-CN"/>
        </w:rPr>
        <w:t>克州贸促会</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年项目支出情况说明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kern w:val="0"/>
          <w:sz w:val="32"/>
          <w:szCs w:val="32"/>
          <w:lang w:eastAsia="zh-CN"/>
        </w:rPr>
        <w:t>克州贸促会</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年一般公共预算“三公”经费预算情况说明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kern w:val="0"/>
          <w:sz w:val="32"/>
          <w:szCs w:val="32"/>
          <w:lang w:eastAsia="zh-CN"/>
        </w:rPr>
        <w:t>克州贸促会</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年政府性基金预算拨款情况说明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克州贸促会</w:t>
      </w:r>
      <w:r>
        <w:rPr>
          <w:rFonts w:hint="eastAsia" w:ascii="黑体" w:hAnsi="黑体" w:eastAsia="黑体"/>
          <w:kern w:val="0"/>
          <w:sz w:val="32"/>
          <w:szCs w:val="32"/>
        </w:rPr>
        <w:t>单位概况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spacing w:line="578"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1、开展调查研究，向国外和州内有关企业和机构提供贸易和经济技术合作方面的信息和咨询，介绍合作对象，开展促进对外贸易、利用外资、引进先进技术和进行企业改造的工作。</w:t>
      </w:r>
    </w:p>
    <w:p>
      <w:pPr>
        <w:spacing w:line="578"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2、开展同世界各国经济贸易界的联络工作，邀请和接待各个国家和地区的经济贸易、技术界人士和代表团来访，组织我州商务，技术和涉外法律代表团、考察团出国访问和考察。</w:t>
      </w:r>
    </w:p>
    <w:p>
      <w:pPr>
        <w:spacing w:line="578"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3、发展同外国商会、经济贸易协会、工商企业集团和其他国际经济贸易组织的联系，参加其有关活动，负责同外国对口组织驻我国机构的联络工作，向外国派遣常驻代表或设立代表机构。</w:t>
      </w:r>
    </w:p>
    <w:p>
      <w:pPr>
        <w:spacing w:line="578"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4、组织克州对外经贸企业、团体和会员单位在外国举办经济贸易展览会或参加国际博（展）览会。</w:t>
      </w:r>
    </w:p>
    <w:p>
      <w:pPr>
        <w:spacing w:line="578"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5、安排、接待和承办外国来州经济贸易与技术展览会。</w:t>
      </w:r>
    </w:p>
    <w:p>
      <w:pPr>
        <w:spacing w:line="578"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6、办理出口商品“原产地证明书”的出证和货物运输等业务的认证工作，出具对外经贸文件证明。</w:t>
      </w:r>
    </w:p>
    <w:p>
      <w:pPr>
        <w:spacing w:line="578"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7、举办涉外座谈会、研讨会、对外宣传介绍克州。</w:t>
      </w:r>
    </w:p>
    <w:p>
      <w:pPr>
        <w:spacing w:line="578"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8、为会员单位和外向型经济企业培训经贸人才。</w:t>
      </w:r>
    </w:p>
    <w:p>
      <w:pPr>
        <w:spacing w:line="578"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9、办理其他有关促进克州经贸发展的事宜。</w:t>
      </w:r>
    </w:p>
    <w:p>
      <w:pPr>
        <w:spacing w:line="578"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10、办理国家贸促会、自治区贸促会和自治州人民政府授权或交办的其他工作。</w:t>
      </w:r>
    </w:p>
    <w:p>
      <w:pPr>
        <w:spacing w:line="578"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二、机构设置及人员情况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lang w:eastAsia="zh-CN"/>
        </w:rPr>
        <w:t>克州贸促会</w:t>
      </w:r>
      <w:r>
        <w:rPr>
          <w:rFonts w:hint="eastAsia" w:ascii="仿宋_GB2312" w:hAnsi="黑体" w:eastAsia="仿宋_GB2312" w:cs="宋体"/>
          <w:bCs/>
          <w:kern w:val="0"/>
          <w:sz w:val="32"/>
          <w:szCs w:val="32"/>
        </w:rPr>
        <w:t>无下属预算单位，下</w:t>
      </w:r>
      <w:r>
        <w:rPr>
          <w:rFonts w:hint="eastAsia" w:ascii="仿宋_GB2312" w:hAnsi="黑体" w:eastAsia="仿宋_GB2312" w:cs="宋体"/>
          <w:bCs/>
          <w:kern w:val="0"/>
          <w:sz w:val="32"/>
          <w:szCs w:val="32"/>
          <w:lang w:eastAsia="zh-CN"/>
        </w:rPr>
        <w:t>设</w:t>
      </w:r>
      <w:r>
        <w:rPr>
          <w:rFonts w:hint="eastAsia" w:ascii="仿宋_GB2312" w:hAnsi="黑体" w:eastAsia="仿宋_GB2312" w:cs="宋体"/>
          <w:bCs/>
          <w:kern w:val="0"/>
          <w:sz w:val="32"/>
          <w:szCs w:val="32"/>
          <w:lang w:val="en-US" w:eastAsia="zh-CN"/>
        </w:rPr>
        <w:t>1</w:t>
      </w:r>
      <w:r>
        <w:rPr>
          <w:rFonts w:hint="eastAsia" w:ascii="仿宋_GB2312" w:hAnsi="黑体" w:eastAsia="仿宋_GB2312" w:cs="宋体"/>
          <w:bCs/>
          <w:kern w:val="0"/>
          <w:sz w:val="32"/>
          <w:szCs w:val="32"/>
        </w:rPr>
        <w:t>个处室，分别是：</w:t>
      </w:r>
      <w:r>
        <w:rPr>
          <w:rFonts w:hint="eastAsia" w:ascii="仿宋_GB2312" w:hAnsi="宋体" w:eastAsia="仿宋_GB2312" w:cs="宋体"/>
          <w:kern w:val="0"/>
          <w:sz w:val="32"/>
          <w:szCs w:val="32"/>
          <w:lang w:eastAsia="zh-CN"/>
        </w:rPr>
        <w:t>办公室</w:t>
      </w:r>
      <w:r>
        <w:rPr>
          <w:rFonts w:hint="eastAsia" w:ascii="仿宋_GB2312" w:hAnsi="宋体" w:eastAsia="仿宋_GB2312" w:cs="宋体"/>
          <w:kern w:val="0"/>
          <w:sz w:val="32"/>
          <w:szCs w:val="32"/>
        </w:rPr>
        <w:t>。</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克州贸促会</w:t>
      </w:r>
      <w:r>
        <w:rPr>
          <w:rFonts w:hint="eastAsia" w:ascii="仿宋_GB2312" w:hAnsi="宋体" w:eastAsia="仿宋_GB2312" w:cs="宋体"/>
          <w:kern w:val="0"/>
          <w:sz w:val="32"/>
          <w:szCs w:val="32"/>
        </w:rPr>
        <w:t>编制数</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，实有人数</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人，其中：在</w:t>
      </w:r>
      <w:r>
        <w:rPr>
          <w:rFonts w:hint="eastAsia" w:ascii="仿宋_GB2312" w:hAnsi="宋体" w:eastAsia="仿宋_GB2312" w:cs="宋体"/>
          <w:kern w:val="0"/>
          <w:sz w:val="32"/>
          <w:szCs w:val="32"/>
          <w:lang w:eastAsia="zh-CN"/>
        </w:rPr>
        <w:t>职</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人，增加或减少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 退</w:t>
      </w:r>
      <w:r>
        <w:rPr>
          <w:rFonts w:hint="eastAsia" w:ascii="仿宋_GB2312" w:hAnsi="宋体" w:eastAsia="仿宋_GB2312" w:cs="宋体"/>
          <w:kern w:val="0"/>
          <w:sz w:val="32"/>
          <w:szCs w:val="32"/>
          <w:lang w:eastAsia="zh-CN"/>
        </w:rPr>
        <w:t>休</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人，增加或减少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人；离休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人，增加或减少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hint="eastAsia" w:ascii="黑体" w:hAnsi="黑体" w:eastAsia="黑体"/>
          <w:kern w:val="0"/>
          <w:sz w:val="32"/>
          <w:szCs w:val="32"/>
          <w:lang w:val="en-US" w:eastAsia="zh-CN"/>
        </w:rPr>
        <w:t>2020</w:t>
      </w:r>
      <w:r>
        <w:rPr>
          <w:rFonts w:hint="eastAsia" w:ascii="黑体" w:hAnsi="黑体" w:eastAsia="黑体"/>
          <w:kern w:val="0"/>
          <w:sz w:val="32"/>
          <w:szCs w:val="32"/>
        </w:rPr>
        <w:t>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克州贸促会</w:t>
      </w:r>
      <w:r>
        <w:rPr>
          <w:rFonts w:hint="eastAsia" w:ascii="仿宋_GB2312" w:hAnsi="宋体" w:eastAsia="仿宋_GB2312"/>
          <w:kern w:val="0"/>
          <w:sz w:val="24"/>
        </w:rPr>
        <w:t xml:space="preserve">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297"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86.45</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103.45</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86.45</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17.00</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09</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16.07</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default"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70" w:hRule="exac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　</w:t>
            </w:r>
            <w:r>
              <w:rPr>
                <w:rFonts w:hint="eastAsia" w:ascii="仿宋_GB2312" w:hAnsi="宋体" w:eastAsia="仿宋_GB2312" w:cs="宋体"/>
                <w:kern w:val="0"/>
                <w:sz w:val="18"/>
                <w:szCs w:val="18"/>
                <w:lang w:val="en-US" w:eastAsia="zh-CN"/>
              </w:rPr>
              <w:t>103.45</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　</w:t>
            </w:r>
            <w:r>
              <w:rPr>
                <w:rFonts w:hint="eastAsia" w:ascii="仿宋_GB2312" w:hAnsi="宋体" w:eastAsia="仿宋_GB2312" w:cs="宋体"/>
                <w:kern w:val="0"/>
                <w:sz w:val="18"/>
                <w:szCs w:val="18"/>
                <w:lang w:val="en-US" w:eastAsia="zh-CN"/>
              </w:rPr>
              <w:t>119.52</w:t>
            </w:r>
          </w:p>
        </w:tc>
      </w:tr>
      <w:tr>
        <w:tblPrEx>
          <w:tblLayout w:type="fixed"/>
          <w:tblCellMar>
            <w:top w:w="0" w:type="dxa"/>
            <w:left w:w="108" w:type="dxa"/>
            <w:bottom w:w="0" w:type="dxa"/>
            <w:right w:w="108" w:type="dxa"/>
          </w:tblCellMar>
        </w:tblPrEx>
        <w:trPr>
          <w:trHeight w:val="409" w:hRule="atLeas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16.07</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177"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119.52</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119.52</w:t>
            </w:r>
            <w:r>
              <w:rPr>
                <w:rFonts w:hint="eastAsia" w:ascii="仿宋_GB2312" w:hAnsi="宋体" w:eastAsia="仿宋_GB2312" w:cs="宋体"/>
                <w:kern w:val="0"/>
                <w:sz w:val="18"/>
                <w:szCs w:val="18"/>
              </w:rPr>
              <w:t>　</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w:t>
      </w:r>
      <w:r>
        <w:rPr>
          <w:rFonts w:hint="eastAsia" w:ascii="仿宋_GB2312" w:hAnsi="宋体" w:eastAsia="仿宋_GB2312"/>
          <w:kern w:val="0"/>
          <w:sz w:val="24"/>
          <w:lang w:eastAsia="zh-CN"/>
        </w:rPr>
        <w:t>克州贸促会</w:t>
      </w:r>
      <w:r>
        <w:rPr>
          <w:rFonts w:hint="eastAsia" w:ascii="仿宋_GB2312" w:hAnsi="宋体" w:eastAsia="仿宋_GB2312"/>
          <w:kern w:val="0"/>
          <w:sz w:val="24"/>
        </w:rPr>
        <w:t xml:space="preserve">                                        单位：万元</w:t>
      </w:r>
    </w:p>
    <w:tbl>
      <w:tblPr>
        <w:tblStyle w:val="7"/>
        <w:tblW w:w="11014" w:type="dxa"/>
        <w:tblInd w:w="-450" w:type="dxa"/>
        <w:tblLayout w:type="fixed"/>
        <w:tblCellMar>
          <w:top w:w="0" w:type="dxa"/>
          <w:left w:w="108" w:type="dxa"/>
          <w:bottom w:w="0" w:type="dxa"/>
          <w:right w:w="108" w:type="dxa"/>
        </w:tblCellMar>
      </w:tblPr>
      <w:tblGrid>
        <w:gridCol w:w="417"/>
        <w:gridCol w:w="417"/>
        <w:gridCol w:w="417"/>
        <w:gridCol w:w="1330"/>
        <w:gridCol w:w="820"/>
        <w:gridCol w:w="680"/>
        <w:gridCol w:w="680"/>
        <w:gridCol w:w="680"/>
        <w:gridCol w:w="680"/>
        <w:gridCol w:w="555"/>
        <w:gridCol w:w="767"/>
        <w:gridCol w:w="709"/>
        <w:gridCol w:w="417"/>
        <w:gridCol w:w="1043"/>
        <w:gridCol w:w="1402"/>
      </w:tblGrid>
      <w:tr>
        <w:tblPrEx>
          <w:tblLayout w:type="fixed"/>
          <w:tblCellMar>
            <w:top w:w="0" w:type="dxa"/>
            <w:left w:w="108" w:type="dxa"/>
            <w:bottom w:w="0" w:type="dxa"/>
            <w:right w:w="108" w:type="dxa"/>
          </w:tblCellMar>
        </w:tblPrEx>
        <w:trPr>
          <w:trHeight w:val="510" w:hRule="atLeast"/>
        </w:trPr>
        <w:tc>
          <w:tcPr>
            <w:tcW w:w="125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33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555" w:type="dxa"/>
            <w:vMerge w:val="restart"/>
            <w:tcBorders>
              <w:top w:val="single" w:color="auto" w:sz="4" w:space="0"/>
              <w:left w:val="single" w:color="auto" w:sz="4" w:space="0"/>
              <w:right w:val="single" w:color="auto" w:sz="4" w:space="0"/>
            </w:tcBorders>
          </w:tcPr>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r>
              <w:rPr>
                <w:rFonts w:hint="eastAsia" w:ascii="仿宋_GB2312" w:eastAsia="仿宋_GB2312"/>
                <w:b/>
                <w:color w:val="000000"/>
                <w:sz w:val="20"/>
                <w:szCs w:val="20"/>
              </w:rPr>
              <w:t>上级补助收入</w:t>
            </w:r>
          </w:p>
        </w:tc>
        <w:tc>
          <w:tcPr>
            <w:tcW w:w="76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70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417" w:type="dxa"/>
            <w:vMerge w:val="restart"/>
            <w:tcBorders>
              <w:top w:val="single" w:color="auto" w:sz="4" w:space="0"/>
              <w:left w:val="single" w:color="auto"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上级</w:t>
            </w:r>
            <w:r>
              <w:rPr>
                <w:rFonts w:ascii="仿宋_GB2312" w:eastAsia="仿宋_GB2312"/>
                <w:b/>
                <w:color w:val="000000"/>
                <w:sz w:val="20"/>
                <w:szCs w:val="20"/>
              </w:rPr>
              <w:t>专项收入</w:t>
            </w:r>
          </w:p>
        </w:tc>
        <w:tc>
          <w:tcPr>
            <w:tcW w:w="1043"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140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33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55" w:type="dxa"/>
            <w:vMerge w:val="continue"/>
            <w:tcBorders>
              <w:left w:val="single" w:color="auto" w:sz="4" w:space="0"/>
              <w:bottom w:val="single" w:color="auto" w:sz="4" w:space="0"/>
              <w:right w:val="single" w:color="auto" w:sz="4" w:space="0"/>
            </w:tcBorders>
          </w:tcPr>
          <w:p>
            <w:pPr>
              <w:jc w:val="center"/>
              <w:rPr>
                <w:rFonts w:ascii="仿宋_GB2312" w:eastAsia="仿宋_GB2312"/>
                <w:b/>
                <w:color w:val="000000"/>
                <w:sz w:val="20"/>
                <w:szCs w:val="20"/>
              </w:rPr>
            </w:pPr>
          </w:p>
        </w:tc>
        <w:tc>
          <w:tcPr>
            <w:tcW w:w="76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17" w:type="dxa"/>
            <w:vMerge w:val="continue"/>
            <w:tcBorders>
              <w:left w:val="single" w:color="auto" w:sz="4" w:space="0"/>
              <w:bottom w:val="single" w:color="auto" w:sz="4" w:space="0"/>
              <w:right w:val="single" w:color="auto" w:sz="4" w:space="0"/>
            </w:tcBorders>
          </w:tcPr>
          <w:p>
            <w:pPr>
              <w:rPr>
                <w:rFonts w:ascii="仿宋_GB2312" w:hAnsi="宋体" w:eastAsia="仿宋_GB2312" w:cs="宋体"/>
                <w:color w:val="000000"/>
                <w:sz w:val="20"/>
                <w:szCs w:val="20"/>
              </w:rPr>
            </w:pPr>
          </w:p>
        </w:tc>
        <w:tc>
          <w:tcPr>
            <w:tcW w:w="104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40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201</w:t>
            </w: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09</w:t>
            </w: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01</w:t>
            </w: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eastAsia="zh-CN"/>
              </w:rPr>
              <w:t>行政运行</w:t>
            </w: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86.45</w:t>
            </w: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hint="default" w:ascii="仿宋_GB2312" w:hAnsi="宋体" w:eastAsia="仿宋_GB2312" w:cs="宋体"/>
                <w:color w:val="000000"/>
                <w:sz w:val="20"/>
                <w:szCs w:val="20"/>
                <w:lang w:val="en-US" w:eastAsia="zh-CN"/>
              </w:rPr>
            </w:pPr>
            <w:r>
              <w:rPr>
                <w:rFonts w:hint="eastAsia" w:ascii="仿宋_GB2312" w:eastAsia="仿宋_GB2312"/>
                <w:color w:val="000000"/>
                <w:sz w:val="20"/>
                <w:szCs w:val="20"/>
              </w:rPr>
              <w:t>　</w:t>
            </w:r>
            <w:r>
              <w:rPr>
                <w:rFonts w:hint="eastAsia" w:ascii="仿宋_GB2312" w:eastAsia="仿宋_GB2312"/>
                <w:color w:val="000000"/>
                <w:sz w:val="20"/>
                <w:szCs w:val="20"/>
                <w:lang w:val="en-US" w:eastAsia="zh-CN"/>
              </w:rPr>
              <w:t>86.45</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shd w:val="clear" w:color="000000" w:fill="FFFFFF"/>
          </w:tcPr>
          <w:p>
            <w:pPr>
              <w:jc w:val="center"/>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shd w:val="clear" w:color="000000" w:fill="FFFFFF"/>
          </w:tcPr>
          <w:p>
            <w:pPr>
              <w:jc w:val="center"/>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000000" w:fill="FFFFFF"/>
            <w:noWrap/>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201</w:t>
            </w: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09</w:t>
            </w: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99</w:t>
            </w: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eastAsia="zh-CN"/>
              </w:rPr>
              <w:t>为民办实事经费</w:t>
            </w: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17.00</w:t>
            </w: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17.00</w:t>
            </w: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216</w:t>
            </w: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06</w:t>
            </w: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99</w:t>
            </w: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rPr>
                <w:rFonts w:hint="eastAsia" w:ascii="仿宋_GB2312" w:hAnsi="宋体" w:eastAsia="仿宋_GB2312" w:cs="宋体"/>
                <w:color w:val="000000"/>
                <w:sz w:val="20"/>
                <w:szCs w:val="20"/>
                <w:lang w:eastAsia="zh-CN"/>
              </w:rPr>
            </w:pPr>
            <w:r>
              <w:rPr>
                <w:rFonts w:hint="eastAsia" w:ascii="仿宋_GB2312" w:eastAsia="仿宋_GB2312"/>
                <w:color w:val="000000"/>
                <w:sz w:val="20"/>
                <w:szCs w:val="20"/>
              </w:rPr>
              <w:t>　</w:t>
            </w:r>
            <w:r>
              <w:rPr>
                <w:rFonts w:hint="eastAsia" w:ascii="仿宋_GB2312" w:eastAsia="仿宋_GB2312"/>
                <w:color w:val="000000"/>
                <w:sz w:val="20"/>
                <w:szCs w:val="20"/>
                <w:lang w:eastAsia="zh-CN"/>
              </w:rPr>
              <w:t>其他涉外企业服务支出</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16.07</w:t>
            </w: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16.07</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3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119.52</w:t>
            </w: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86.45</w:t>
            </w: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17.00</w:t>
            </w: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rPr>
              <w:t>　</w:t>
            </w:r>
            <w:r>
              <w:rPr>
                <w:rFonts w:hint="eastAsia" w:ascii="仿宋_GB2312" w:hAnsi="宋体" w:eastAsia="仿宋_GB2312" w:cs="宋体"/>
                <w:color w:val="000000"/>
                <w:sz w:val="20"/>
                <w:szCs w:val="20"/>
                <w:lang w:val="en-US" w:eastAsia="zh-CN"/>
              </w:rPr>
              <w:t>16.07</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克州贸促会</w:t>
      </w:r>
      <w:r>
        <w:rPr>
          <w:rFonts w:hint="eastAsia" w:ascii="仿宋_GB2312" w:hAnsi="宋体" w:eastAsia="仿宋_GB2312"/>
          <w:kern w:val="0"/>
          <w:sz w:val="24"/>
        </w:rPr>
        <w:t xml:space="preserve">                                        单位：万元</w:t>
      </w:r>
    </w:p>
    <w:tbl>
      <w:tblPr>
        <w:tblStyle w:val="7"/>
        <w:tblW w:w="9420" w:type="dxa"/>
        <w:tblInd w:w="-240" w:type="dxa"/>
        <w:tblLayout w:type="fixed"/>
        <w:tblCellMar>
          <w:top w:w="0" w:type="dxa"/>
          <w:left w:w="108" w:type="dxa"/>
          <w:bottom w:w="0" w:type="dxa"/>
          <w:right w:w="108" w:type="dxa"/>
        </w:tblCellMar>
      </w:tblPr>
      <w:tblGrid>
        <w:gridCol w:w="401"/>
        <w:gridCol w:w="400"/>
        <w:gridCol w:w="400"/>
        <w:gridCol w:w="2604"/>
        <w:gridCol w:w="1855"/>
        <w:gridCol w:w="1856"/>
        <w:gridCol w:w="1904"/>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615"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201</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29</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01</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lang w:eastAsia="zh-CN"/>
              </w:rPr>
              <w:t>行政运行</w:t>
            </w: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rPr>
              <w:t>　</w:t>
            </w:r>
            <w:r>
              <w:rPr>
                <w:rFonts w:hint="eastAsia" w:ascii="宋体" w:hAnsi="宋体" w:cs="宋体"/>
                <w:b/>
                <w:bCs/>
                <w:color w:val="000000"/>
                <w:kern w:val="0"/>
                <w:sz w:val="22"/>
                <w:szCs w:val="22"/>
                <w:lang w:val="en-US" w:eastAsia="zh-CN"/>
              </w:rPr>
              <w:t>86.45</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86.45</w:t>
            </w: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201</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29</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99</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lang w:eastAsia="zh-CN"/>
              </w:rPr>
              <w:t>为民办实事经费</w:t>
            </w: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rPr>
              <w:t>　</w:t>
            </w:r>
            <w:r>
              <w:rPr>
                <w:rFonts w:hint="eastAsia" w:ascii="宋体" w:hAnsi="宋体" w:cs="宋体"/>
                <w:b/>
                <w:bCs/>
                <w:color w:val="000000"/>
                <w:kern w:val="0"/>
                <w:sz w:val="22"/>
                <w:szCs w:val="22"/>
                <w:lang w:val="en-US" w:eastAsia="zh-CN"/>
              </w:rPr>
              <w:t>17.00</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17.00</w:t>
            </w: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216</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06</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99</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lang w:eastAsia="zh-CN"/>
              </w:rPr>
              <w:t>其他涉外企业服务支出</w:t>
            </w: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rPr>
              <w:t>　</w:t>
            </w:r>
            <w:r>
              <w:rPr>
                <w:rFonts w:hint="eastAsia" w:ascii="宋体" w:hAnsi="宋体" w:cs="宋体"/>
                <w:b/>
                <w:bCs/>
                <w:color w:val="000000"/>
                <w:kern w:val="0"/>
                <w:sz w:val="22"/>
                <w:szCs w:val="22"/>
                <w:lang w:val="en-US" w:eastAsia="zh-CN"/>
              </w:rPr>
              <w:t>16.07</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rPr>
              <w:t>　</w:t>
            </w:r>
            <w:r>
              <w:rPr>
                <w:rFonts w:hint="eastAsia" w:ascii="宋体" w:hAnsi="宋体" w:cs="宋体"/>
                <w:b/>
                <w:bCs/>
                <w:color w:val="000000"/>
                <w:kern w:val="0"/>
                <w:sz w:val="22"/>
                <w:szCs w:val="22"/>
                <w:lang w:val="en-US" w:eastAsia="zh-CN"/>
              </w:rPr>
              <w:t>16.07</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119.52</w:t>
            </w:r>
          </w:p>
        </w:tc>
        <w:tc>
          <w:tcPr>
            <w:tcW w:w="1856"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86.45</w:t>
            </w:r>
          </w:p>
        </w:tc>
        <w:tc>
          <w:tcPr>
            <w:tcW w:w="1904"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33.07</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8"/>
          <w:szCs w:val="28"/>
          <w:lang w:eastAsia="zh-CN"/>
        </w:rPr>
        <w:t>克州贸促会</w:t>
      </w:r>
      <w:r>
        <w:rPr>
          <w:rFonts w:hint="eastAsia" w:ascii="仿宋_GB2312" w:hAnsi="宋体" w:eastAsia="仿宋_GB2312"/>
          <w:kern w:val="0"/>
          <w:sz w:val="28"/>
          <w:szCs w:val="28"/>
        </w:rPr>
        <w:t xml:space="preserve">                               单位：万元</w:t>
      </w:r>
    </w:p>
    <w:tbl>
      <w:tblPr>
        <w:tblStyle w:val="7"/>
        <w:tblW w:w="9449" w:type="dxa"/>
        <w:tblInd w:w="-240" w:type="dxa"/>
        <w:tblLayout w:type="fixed"/>
        <w:tblCellMar>
          <w:top w:w="0" w:type="dxa"/>
          <w:left w:w="108" w:type="dxa"/>
          <w:bottom w:w="0" w:type="dxa"/>
          <w:right w:w="108" w:type="dxa"/>
        </w:tblCellMar>
      </w:tblPr>
      <w:tblGrid>
        <w:gridCol w:w="1620"/>
        <w:gridCol w:w="1230"/>
        <w:gridCol w:w="2580"/>
        <w:gridCol w:w="1418"/>
        <w:gridCol w:w="1275"/>
        <w:gridCol w:w="1326"/>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119.52</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lang w:val="en-US" w:eastAsia="zh-CN"/>
              </w:rPr>
              <w:t>86.45</w:t>
            </w: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lang w:val="en-US" w:eastAsia="zh-CN"/>
              </w:rPr>
              <w:t>86.45</w:t>
            </w: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119.52</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119.52</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lang w:val="en-US" w:eastAsia="zh-CN"/>
              </w:rPr>
              <w:t>86.45</w:t>
            </w: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lang w:val="en-US" w:eastAsia="zh-CN"/>
              </w:rPr>
              <w:t>86.45</w:t>
            </w: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shd w:val="clear" w:color="auto" w:fill="auto"/>
            <w:noWrap/>
            <w:vAlign w:val="center"/>
          </w:tcPr>
          <w:p>
            <w:pPr>
              <w:widowControl/>
              <w:jc w:val="left"/>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编制部门：</w:t>
            </w:r>
            <w:r>
              <w:rPr>
                <w:rFonts w:hint="eastAsia" w:ascii="仿宋_GB2312" w:hAnsi="宋体" w:eastAsia="仿宋_GB2312" w:cs="宋体"/>
                <w:color w:val="000000"/>
                <w:kern w:val="0"/>
                <w:sz w:val="24"/>
                <w:lang w:eastAsia="zh-CN"/>
              </w:rPr>
              <w:t>克州贸促会</w:t>
            </w:r>
          </w:p>
        </w:tc>
        <w:tc>
          <w:tcPr>
            <w:tcW w:w="660"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shd w:val="clear" w:color="auto" w:fill="auto"/>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201</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29</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01</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b/>
                <w:color w:val="000000"/>
                <w:kern w:val="0"/>
                <w:sz w:val="20"/>
                <w:szCs w:val="20"/>
                <w:lang w:eastAsia="zh-CN"/>
              </w:rPr>
            </w:pPr>
            <w:r>
              <w:rPr>
                <w:rFonts w:hint="eastAsia" w:ascii="仿宋_GB2312" w:hAnsi="宋体" w:eastAsia="仿宋_GB2312" w:cs="宋体"/>
                <w:b/>
                <w:color w:val="000000"/>
                <w:kern w:val="0"/>
                <w:sz w:val="20"/>
                <w:szCs w:val="20"/>
                <w:lang w:eastAsia="zh-CN"/>
              </w:rPr>
              <w:t>行政运行</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rPr>
              <w:t>　</w:t>
            </w:r>
            <w:r>
              <w:rPr>
                <w:rFonts w:hint="eastAsia" w:ascii="仿宋_GB2312" w:hAnsi="宋体" w:eastAsia="仿宋_GB2312" w:cs="宋体"/>
                <w:b/>
                <w:color w:val="000000"/>
                <w:kern w:val="0"/>
                <w:sz w:val="20"/>
                <w:szCs w:val="20"/>
                <w:lang w:val="en-US" w:eastAsia="zh-CN"/>
              </w:rPr>
              <w:t>86.45</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rPr>
              <w:t>　</w:t>
            </w:r>
            <w:r>
              <w:rPr>
                <w:rFonts w:hint="eastAsia" w:ascii="仿宋_GB2312" w:hAnsi="宋体" w:eastAsia="仿宋_GB2312" w:cs="宋体"/>
                <w:b/>
                <w:color w:val="000000"/>
                <w:kern w:val="0"/>
                <w:sz w:val="20"/>
                <w:szCs w:val="20"/>
                <w:lang w:val="en-US" w:eastAsia="zh-CN"/>
              </w:rPr>
              <w:t>86.45</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201</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29</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99</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为民办实事经费</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17.00</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17.00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216</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06</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99</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其他涉外企业服务支出</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16.07</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16.07</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119.52</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86.45</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33.07</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color w:val="auto"/>
          <w:kern w:val="0"/>
          <w:sz w:val="32"/>
          <w:szCs w:val="32"/>
        </w:rPr>
      </w:pPr>
      <w:r>
        <w:rPr>
          <w:rFonts w:hint="eastAsia" w:ascii="仿宋_GB2312" w:hAnsi="宋体" w:eastAsia="仿宋_GB2312"/>
          <w:b/>
          <w:color w:val="auto"/>
          <w:kern w:val="0"/>
          <w:sz w:val="32"/>
          <w:szCs w:val="32"/>
        </w:rPr>
        <w:t>表六：</w:t>
      </w:r>
    </w:p>
    <w:tbl>
      <w:tblPr>
        <w:tblStyle w:val="7"/>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shd w:val="clear" w:color="auto" w:fill="auto"/>
            <w:noWrap/>
            <w:vAlign w:val="center"/>
          </w:tcPr>
          <w:p>
            <w:pPr>
              <w:widowControl/>
              <w:jc w:val="left"/>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编制部门：</w:t>
            </w:r>
            <w:r>
              <w:rPr>
                <w:rFonts w:hint="eastAsia" w:ascii="仿宋_GB2312" w:hAnsi="宋体" w:eastAsia="仿宋_GB2312" w:cs="宋体"/>
                <w:color w:val="000000"/>
                <w:kern w:val="0"/>
                <w:sz w:val="24"/>
                <w:lang w:eastAsia="zh-CN"/>
              </w:rPr>
              <w:t>克州贸促会</w:t>
            </w:r>
          </w:p>
        </w:tc>
        <w:tc>
          <w:tcPr>
            <w:tcW w:w="995"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shd w:val="clear" w:color="auto" w:fill="auto"/>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30206</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电费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0.48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0.48</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righ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30108</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机关事业单位基本养老保险缴费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8.17</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8.17</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568"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30102</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津贴补贴</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31.18</w:t>
            </w:r>
          </w:p>
        </w:tc>
        <w:tc>
          <w:tcPr>
            <w:tcW w:w="1701" w:type="dxa"/>
            <w:gridSpan w:val="2"/>
            <w:tcBorders>
              <w:top w:val="nil"/>
              <w:left w:val="nil"/>
              <w:bottom w:val="single" w:color="auto" w:sz="4" w:space="0"/>
              <w:right w:val="single" w:color="auto" w:sz="4" w:space="0"/>
            </w:tcBorders>
            <w:shd w:val="clear" w:color="auto" w:fill="auto"/>
            <w:vAlign w:val="center"/>
          </w:tcPr>
          <w:p>
            <w:pPr>
              <w:widowControl/>
              <w:ind w:right="147" w:rightChars="70"/>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31.18</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30309</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eastAsia="zh-CN"/>
              </w:rPr>
              <w:t>奖励金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0.50</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0.50</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30112</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eastAsia="zh-CN"/>
              </w:rPr>
              <w:t>其他社会保障缴费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5.20</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5.20</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30207</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eastAsia="zh-CN"/>
              </w:rPr>
              <w:t>邮电费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0.30</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0.30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30231</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eastAsia="zh-CN"/>
              </w:rPr>
              <w:t>公务用车运行维护费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0.50</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lang w:val="en-US" w:eastAsia="zh-CN"/>
              </w:rPr>
              <w:t>0.50</w:t>
            </w: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lang w:val="en-US" w:eastAsia="zh-CN"/>
              </w:rPr>
              <w:t>30101</w:t>
            </w: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eastAsia="zh-CN"/>
              </w:rPr>
              <w:t>基本工资</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24.70</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24.70</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30201</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eastAsia="zh-CN"/>
              </w:rPr>
              <w:t>办公费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1.90</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1.90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lang w:val="en-US" w:eastAsia="zh-CN"/>
              </w:rPr>
              <w:t>30242</w:t>
            </w: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eastAsia="zh-CN"/>
              </w:rPr>
              <w:t>办公用品及设备采购</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1.40</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1.40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30113</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eastAsia="zh-CN"/>
              </w:rPr>
              <w:t>住房公积金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5.88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5.88</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30211</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eastAsia="zh-CN"/>
              </w:rPr>
              <w:t>差旅费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1.00</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lang w:val="en-US" w:eastAsia="zh-CN"/>
              </w:rPr>
              <w:t>1.00</w:t>
            </w: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598"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30228</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eastAsia="zh-CN"/>
              </w:rPr>
              <w:t>工会经费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0.35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0.35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30302</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eastAsia="zh-CN"/>
              </w:rPr>
              <w:t>退休费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1.79</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1.79</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30229</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eastAsia="zh-CN"/>
              </w:rPr>
              <w:t>福利费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0.63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0.63</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30217</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公务接待费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0.40</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0.40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30103</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奖金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2.06</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86.45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79.49</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6.96</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shd w:val="clear" w:color="auto" w:fill="auto"/>
            <w:noWrap/>
            <w:vAlign w:val="center"/>
          </w:tcPr>
          <w:p>
            <w:pPr>
              <w:widowControl/>
              <w:jc w:val="left"/>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编制部门：</w:t>
            </w:r>
            <w:r>
              <w:rPr>
                <w:rFonts w:hint="eastAsia" w:ascii="仿宋_GB2312" w:hAnsi="宋体" w:eastAsia="仿宋_GB2312" w:cs="宋体"/>
                <w:color w:val="000000"/>
                <w:kern w:val="0"/>
                <w:sz w:val="24"/>
                <w:lang w:eastAsia="zh-CN"/>
              </w:rPr>
              <w:t>克州贸促会</w:t>
            </w:r>
          </w:p>
        </w:tc>
        <w:tc>
          <w:tcPr>
            <w:tcW w:w="995"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shd w:val="clear" w:color="auto" w:fill="auto"/>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shd w:val="clear" w:color="auto" w:fill="auto"/>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201</w:t>
            </w:r>
            <w:r>
              <w:rPr>
                <w:rFonts w:hint="eastAsia" w:ascii="宋体" w:hAnsi="宋体" w:eastAsia="宋体" w:cs="宋体"/>
                <w:kern w:val="0"/>
                <w:sz w:val="20"/>
                <w:szCs w:val="20"/>
              </w:rPr>
              <w:t>　</w:t>
            </w:r>
          </w:p>
        </w:tc>
        <w:tc>
          <w:tcPr>
            <w:tcW w:w="397" w:type="dxa"/>
            <w:shd w:val="clear" w:color="auto" w:fill="auto"/>
          </w:tcPr>
          <w:p>
            <w:pPr>
              <w:widowControl/>
              <w:jc w:val="left"/>
              <w:outlineLvl w:val="1"/>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29</w:t>
            </w:r>
            <w:r>
              <w:rPr>
                <w:rFonts w:hint="eastAsia" w:ascii="宋体" w:hAnsi="宋体" w:eastAsia="宋体" w:cs="宋体"/>
                <w:kern w:val="0"/>
                <w:sz w:val="20"/>
                <w:szCs w:val="20"/>
              </w:rPr>
              <w:t>　</w:t>
            </w:r>
          </w:p>
        </w:tc>
        <w:tc>
          <w:tcPr>
            <w:tcW w:w="397" w:type="dxa"/>
            <w:shd w:val="clear" w:color="auto" w:fill="auto"/>
          </w:tcPr>
          <w:p>
            <w:pPr>
              <w:widowControl/>
              <w:jc w:val="left"/>
              <w:outlineLvl w:val="1"/>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99</w:t>
            </w:r>
            <w:r>
              <w:rPr>
                <w:rFonts w:hint="eastAsia" w:ascii="宋体" w:hAnsi="宋体" w:eastAsia="宋体" w:cs="宋体"/>
                <w:kern w:val="0"/>
                <w:sz w:val="20"/>
                <w:szCs w:val="20"/>
              </w:rPr>
              <w:t>　</w:t>
            </w:r>
          </w:p>
        </w:tc>
        <w:tc>
          <w:tcPr>
            <w:tcW w:w="851" w:type="dxa"/>
            <w:shd w:val="clear" w:color="auto" w:fill="auto"/>
          </w:tcPr>
          <w:p>
            <w:pPr>
              <w:widowControl/>
              <w:jc w:val="left"/>
              <w:outlineLvl w:val="1"/>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456" w:type="dxa"/>
            <w:shd w:val="clear" w:color="auto" w:fill="auto"/>
          </w:tcPr>
          <w:p>
            <w:pPr>
              <w:widowControl/>
              <w:jc w:val="left"/>
              <w:outlineLvl w:val="1"/>
              <w:rPr>
                <w:rFonts w:hint="eastAsia" w:ascii="宋体" w:hAnsi="宋体" w:eastAsia="宋体" w:cs="宋体"/>
                <w:kern w:val="0"/>
                <w:sz w:val="20"/>
                <w:szCs w:val="20"/>
              </w:rPr>
            </w:pPr>
            <w:r>
              <w:rPr>
                <w:rFonts w:hint="eastAsia" w:ascii="宋体" w:hAnsi="宋体" w:eastAsia="宋体" w:cs="宋体"/>
                <w:kern w:val="0"/>
                <w:sz w:val="20"/>
                <w:szCs w:val="20"/>
              </w:rPr>
              <w:t>　</w:t>
            </w:r>
            <w:r>
              <w:rPr>
                <w:rFonts w:hint="eastAsia" w:ascii="宋体" w:hAnsi="宋体" w:eastAsia="宋体" w:cs="宋体"/>
                <w:kern w:val="0"/>
                <w:sz w:val="20"/>
                <w:szCs w:val="20"/>
                <w:lang w:eastAsia="zh-CN"/>
              </w:rPr>
              <w:t>为民办实事经费</w:t>
            </w:r>
            <w:r>
              <w:rPr>
                <w:rFonts w:hint="eastAsia" w:ascii="宋体" w:hAnsi="宋体" w:eastAsia="宋体" w:cs="宋体"/>
                <w:kern w:val="0"/>
                <w:sz w:val="20"/>
                <w:szCs w:val="20"/>
              </w:rPr>
              <w:t>　</w:t>
            </w:r>
          </w:p>
        </w:tc>
        <w:tc>
          <w:tcPr>
            <w:tcW w:w="750" w:type="dxa"/>
            <w:shd w:val="clear" w:color="auto" w:fill="auto"/>
          </w:tcPr>
          <w:p>
            <w:pPr>
              <w:widowControl/>
              <w:jc w:val="left"/>
              <w:outlineLvl w:val="1"/>
              <w:rPr>
                <w:rFonts w:hint="eastAsia" w:ascii="宋体" w:hAnsi="宋体" w:eastAsia="宋体" w:cs="宋体"/>
                <w:kern w:val="0"/>
                <w:sz w:val="20"/>
                <w:szCs w:val="20"/>
                <w:lang w:val="en-US" w:eastAsia="zh-CN"/>
              </w:rPr>
            </w:pPr>
            <w:r>
              <w:rPr>
                <w:rFonts w:hint="eastAsia" w:ascii="宋体" w:hAnsi="宋体" w:eastAsia="宋体" w:cs="宋体"/>
                <w:kern w:val="0"/>
                <w:sz w:val="20"/>
                <w:szCs w:val="20"/>
              </w:rPr>
              <w:t>　</w:t>
            </w:r>
            <w:r>
              <w:rPr>
                <w:rFonts w:hint="eastAsia" w:ascii="宋体" w:hAnsi="宋体" w:eastAsia="宋体" w:cs="宋体"/>
                <w:kern w:val="0"/>
                <w:sz w:val="20"/>
                <w:szCs w:val="20"/>
                <w:lang w:val="en-US" w:eastAsia="zh-CN"/>
              </w:rPr>
              <w:t>17.00</w:t>
            </w:r>
          </w:p>
        </w:tc>
        <w:tc>
          <w:tcPr>
            <w:tcW w:w="569" w:type="dxa"/>
            <w:gridSpan w:val="2"/>
            <w:shd w:val="clear" w:color="auto" w:fill="auto"/>
          </w:tcPr>
          <w:p>
            <w:pPr>
              <w:widowControl/>
              <w:jc w:val="left"/>
              <w:outlineLvl w:val="1"/>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536" w:type="dxa"/>
            <w:shd w:val="clear" w:color="auto" w:fill="auto"/>
          </w:tcPr>
          <w:p>
            <w:pPr>
              <w:widowControl/>
              <w:jc w:val="left"/>
              <w:outlineLvl w:val="1"/>
              <w:rPr>
                <w:rFonts w:hint="eastAsia" w:ascii="宋体" w:hAnsi="宋体" w:eastAsia="宋体" w:cs="宋体"/>
                <w:kern w:val="0"/>
                <w:sz w:val="20"/>
                <w:szCs w:val="20"/>
                <w:lang w:val="en-US" w:eastAsia="zh-CN"/>
              </w:rPr>
            </w:pPr>
            <w:r>
              <w:rPr>
                <w:rFonts w:hint="eastAsia" w:ascii="宋体" w:hAnsi="宋体" w:eastAsia="宋体" w:cs="宋体"/>
                <w:kern w:val="0"/>
                <w:sz w:val="20"/>
                <w:szCs w:val="20"/>
              </w:rPr>
              <w:t>　</w:t>
            </w:r>
            <w:r>
              <w:rPr>
                <w:rFonts w:hint="eastAsia" w:ascii="宋体" w:hAnsi="宋体" w:eastAsia="宋体" w:cs="宋体"/>
                <w:kern w:val="0"/>
                <w:sz w:val="20"/>
                <w:szCs w:val="20"/>
                <w:lang w:val="en-US" w:eastAsia="zh-CN"/>
              </w:rPr>
              <w:t>17.00</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216</w:t>
            </w:r>
            <w:r>
              <w:rPr>
                <w:rFonts w:hint="eastAsia" w:ascii="宋体" w:hAnsi="宋体" w:eastAsia="宋体" w:cs="宋体"/>
                <w:kern w:val="0"/>
                <w:sz w:val="20"/>
                <w:szCs w:val="20"/>
              </w:rPr>
              <w:t>　</w:t>
            </w:r>
          </w:p>
        </w:tc>
        <w:tc>
          <w:tcPr>
            <w:tcW w:w="397" w:type="dxa"/>
            <w:shd w:val="clear" w:color="auto" w:fill="auto"/>
          </w:tcPr>
          <w:p>
            <w:pPr>
              <w:widowControl/>
              <w:jc w:val="left"/>
              <w:outlineLvl w:val="1"/>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06</w:t>
            </w:r>
            <w:r>
              <w:rPr>
                <w:rFonts w:hint="eastAsia" w:ascii="宋体" w:hAnsi="宋体" w:eastAsia="宋体" w:cs="宋体"/>
                <w:kern w:val="0"/>
                <w:sz w:val="20"/>
                <w:szCs w:val="20"/>
              </w:rPr>
              <w:t>　</w:t>
            </w:r>
          </w:p>
        </w:tc>
        <w:tc>
          <w:tcPr>
            <w:tcW w:w="397" w:type="dxa"/>
            <w:shd w:val="clear" w:color="auto" w:fill="auto"/>
          </w:tcPr>
          <w:p>
            <w:pPr>
              <w:widowControl/>
              <w:jc w:val="left"/>
              <w:outlineLvl w:val="1"/>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99</w:t>
            </w:r>
            <w:r>
              <w:rPr>
                <w:rFonts w:hint="eastAsia" w:ascii="宋体" w:hAnsi="宋体" w:eastAsia="宋体" w:cs="宋体"/>
                <w:kern w:val="0"/>
                <w:sz w:val="20"/>
                <w:szCs w:val="20"/>
              </w:rPr>
              <w:t>　</w:t>
            </w:r>
          </w:p>
        </w:tc>
        <w:tc>
          <w:tcPr>
            <w:tcW w:w="851" w:type="dxa"/>
            <w:shd w:val="clear" w:color="auto" w:fill="auto"/>
          </w:tcPr>
          <w:p>
            <w:pPr>
              <w:widowControl/>
              <w:jc w:val="left"/>
              <w:outlineLvl w:val="1"/>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456" w:type="dxa"/>
            <w:shd w:val="clear" w:color="auto" w:fill="auto"/>
          </w:tcPr>
          <w:p>
            <w:pPr>
              <w:widowControl/>
              <w:jc w:val="left"/>
              <w:outlineLvl w:val="1"/>
              <w:rPr>
                <w:rFonts w:hint="eastAsia" w:ascii="宋体" w:hAnsi="宋体" w:eastAsia="宋体" w:cs="宋体"/>
                <w:kern w:val="0"/>
                <w:sz w:val="20"/>
                <w:szCs w:val="20"/>
                <w:lang w:eastAsia="zh-CN"/>
              </w:rPr>
            </w:pPr>
            <w:r>
              <w:rPr>
                <w:rFonts w:hint="eastAsia" w:ascii="宋体" w:hAnsi="宋体" w:eastAsia="宋体" w:cs="宋体"/>
                <w:kern w:val="0"/>
                <w:sz w:val="20"/>
                <w:szCs w:val="20"/>
              </w:rPr>
              <w:t>　　</w:t>
            </w:r>
            <w:r>
              <w:rPr>
                <w:rFonts w:hint="eastAsia" w:ascii="宋体" w:hAnsi="宋体" w:eastAsia="宋体" w:cs="宋体"/>
                <w:kern w:val="0"/>
                <w:sz w:val="20"/>
                <w:szCs w:val="20"/>
                <w:lang w:eastAsia="zh-CN"/>
              </w:rPr>
              <w:t>其他涉外企业服务支出</w:t>
            </w:r>
          </w:p>
        </w:tc>
        <w:tc>
          <w:tcPr>
            <w:tcW w:w="750" w:type="dxa"/>
            <w:shd w:val="clear" w:color="auto" w:fill="auto"/>
          </w:tcPr>
          <w:p>
            <w:pPr>
              <w:widowControl/>
              <w:jc w:val="left"/>
              <w:outlineLvl w:val="1"/>
              <w:rPr>
                <w:rFonts w:hint="eastAsia" w:ascii="宋体" w:hAnsi="宋体" w:eastAsia="宋体" w:cs="宋体"/>
                <w:kern w:val="0"/>
                <w:sz w:val="20"/>
                <w:szCs w:val="20"/>
                <w:lang w:val="en-US" w:eastAsia="zh-CN"/>
              </w:rPr>
            </w:pPr>
            <w:r>
              <w:rPr>
                <w:rFonts w:hint="eastAsia" w:ascii="宋体" w:hAnsi="宋体" w:eastAsia="宋体" w:cs="宋体"/>
                <w:kern w:val="0"/>
                <w:sz w:val="20"/>
                <w:szCs w:val="20"/>
              </w:rPr>
              <w:t>　</w:t>
            </w:r>
            <w:r>
              <w:rPr>
                <w:rFonts w:hint="eastAsia" w:ascii="宋体" w:hAnsi="宋体" w:eastAsia="宋体" w:cs="宋体"/>
                <w:kern w:val="0"/>
                <w:sz w:val="20"/>
                <w:szCs w:val="20"/>
                <w:lang w:val="en-US" w:eastAsia="zh-CN"/>
              </w:rPr>
              <w:t>16.0</w:t>
            </w:r>
            <w:r>
              <w:rPr>
                <w:rFonts w:hint="eastAsia" w:ascii="宋体" w:hAnsi="宋体" w:cs="宋体"/>
                <w:kern w:val="0"/>
                <w:sz w:val="20"/>
                <w:szCs w:val="20"/>
                <w:lang w:val="en-US" w:eastAsia="zh-CN"/>
              </w:rPr>
              <w:t>7</w:t>
            </w:r>
          </w:p>
        </w:tc>
        <w:tc>
          <w:tcPr>
            <w:tcW w:w="569" w:type="dxa"/>
            <w:gridSpan w:val="2"/>
            <w:shd w:val="clear" w:color="auto" w:fill="auto"/>
          </w:tcPr>
          <w:p>
            <w:pPr>
              <w:widowControl/>
              <w:jc w:val="left"/>
              <w:outlineLvl w:val="1"/>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536" w:type="dxa"/>
            <w:shd w:val="clear" w:color="auto" w:fill="auto"/>
          </w:tcPr>
          <w:p>
            <w:pPr>
              <w:widowControl/>
              <w:jc w:val="left"/>
              <w:outlineLvl w:val="1"/>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16.0</w:t>
            </w:r>
            <w:r>
              <w:rPr>
                <w:rFonts w:hint="eastAsia" w:ascii="宋体" w:hAnsi="宋体" w:cs="宋体"/>
                <w:kern w:val="0"/>
                <w:sz w:val="20"/>
                <w:szCs w:val="20"/>
                <w:lang w:val="en-US" w:eastAsia="zh-CN"/>
              </w:rPr>
              <w:t>7</w:t>
            </w:r>
            <w:r>
              <w:rPr>
                <w:rFonts w:hint="eastAsia" w:ascii="宋体" w:hAnsi="宋体" w:eastAsia="宋体" w:cs="宋体"/>
                <w:kern w:val="0"/>
                <w:sz w:val="20"/>
                <w:szCs w:val="20"/>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vAlign w:val="center"/>
          </w:tcPr>
          <w:p>
            <w:pPr>
              <w:widowControl/>
              <w:jc w:val="center"/>
              <w:outlineLvl w:val="1"/>
              <w:rPr>
                <w:rFonts w:hint="eastAsia" w:ascii="宋体" w:hAnsi="宋体" w:eastAsia="宋体" w:cs="宋体"/>
                <w:kern w:val="0"/>
                <w:sz w:val="20"/>
                <w:szCs w:val="20"/>
              </w:rPr>
            </w:pPr>
            <w:r>
              <w:rPr>
                <w:rFonts w:hint="eastAsia" w:ascii="宋体" w:hAnsi="宋体" w:eastAsia="宋体" w:cs="宋体"/>
                <w:kern w:val="0"/>
                <w:sz w:val="20"/>
                <w:szCs w:val="20"/>
              </w:rPr>
              <w:t>合计</w:t>
            </w:r>
          </w:p>
        </w:tc>
        <w:tc>
          <w:tcPr>
            <w:tcW w:w="750" w:type="dxa"/>
            <w:shd w:val="clear" w:color="auto" w:fill="auto"/>
            <w:vAlign w:val="center"/>
          </w:tcPr>
          <w:p>
            <w:pPr>
              <w:widowControl/>
              <w:jc w:val="center"/>
              <w:outlineLvl w:val="1"/>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33.0</w:t>
            </w:r>
            <w:r>
              <w:rPr>
                <w:rFonts w:hint="eastAsia" w:ascii="宋体" w:hAnsi="宋体" w:cs="宋体"/>
                <w:kern w:val="0"/>
                <w:sz w:val="20"/>
                <w:szCs w:val="20"/>
                <w:lang w:val="en-US" w:eastAsia="zh-CN"/>
              </w:rPr>
              <w:t>7</w:t>
            </w:r>
          </w:p>
        </w:tc>
        <w:tc>
          <w:tcPr>
            <w:tcW w:w="569" w:type="dxa"/>
            <w:gridSpan w:val="2"/>
            <w:shd w:val="clear" w:color="auto" w:fill="auto"/>
          </w:tcPr>
          <w:p>
            <w:pPr>
              <w:widowControl/>
              <w:jc w:val="left"/>
              <w:outlineLvl w:val="1"/>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536" w:type="dxa"/>
            <w:shd w:val="clear" w:color="auto" w:fill="auto"/>
          </w:tcPr>
          <w:p>
            <w:pPr>
              <w:widowControl/>
              <w:jc w:val="left"/>
              <w:outlineLvl w:val="1"/>
              <w:rPr>
                <w:rFonts w:hint="eastAsia" w:ascii="宋体" w:hAnsi="宋体" w:eastAsia="宋体" w:cs="宋体"/>
                <w:kern w:val="0"/>
                <w:sz w:val="20"/>
                <w:szCs w:val="20"/>
                <w:lang w:val="en-US" w:eastAsia="zh-CN"/>
              </w:rPr>
            </w:pPr>
            <w:r>
              <w:rPr>
                <w:rFonts w:hint="eastAsia" w:ascii="宋体" w:hAnsi="宋体" w:eastAsia="宋体" w:cs="宋体"/>
                <w:kern w:val="0"/>
                <w:sz w:val="20"/>
                <w:szCs w:val="20"/>
              </w:rPr>
              <w:t>　</w:t>
            </w:r>
            <w:r>
              <w:rPr>
                <w:rFonts w:hint="eastAsia" w:ascii="宋体" w:hAnsi="宋体" w:eastAsia="宋体" w:cs="宋体"/>
                <w:kern w:val="0"/>
                <w:sz w:val="20"/>
                <w:szCs w:val="20"/>
                <w:lang w:val="en-US" w:eastAsia="zh-CN"/>
              </w:rPr>
              <w:t>33.0</w:t>
            </w:r>
            <w:r>
              <w:rPr>
                <w:rFonts w:hint="eastAsia" w:ascii="宋体" w:hAnsi="宋体" w:cs="宋体"/>
                <w:kern w:val="0"/>
                <w:sz w:val="20"/>
                <w:szCs w:val="20"/>
                <w:lang w:val="en-US" w:eastAsia="zh-CN"/>
              </w:rPr>
              <w:t>7</w:t>
            </w:r>
          </w:p>
        </w:tc>
        <w:tc>
          <w:tcPr>
            <w:tcW w:w="652" w:type="dxa"/>
            <w:shd w:val="clear" w:color="auto" w:fill="auto"/>
          </w:tcPr>
          <w:p>
            <w:pPr>
              <w:widowControl/>
              <w:jc w:val="left"/>
              <w:outlineLvl w:val="1"/>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eastAsia="zh-CN"/>
        </w:rPr>
        <w:t>克州贸促会</w:t>
      </w:r>
      <w:r>
        <w:rPr>
          <w:rFonts w:hint="eastAsia" w:ascii="仿宋_GB2312" w:hAnsi="宋体" w:eastAsia="仿宋_GB2312"/>
          <w:kern w:val="0"/>
          <w:sz w:val="24"/>
        </w:rPr>
        <w:t xml:space="preserve">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0.90</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0</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0.50</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0</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0.50</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0.40</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eastAsia="zh-CN"/>
        </w:rPr>
        <w:t>克州贸促会</w:t>
      </w:r>
      <w:r>
        <w:rPr>
          <w:rFonts w:hint="eastAsia" w:ascii="仿宋_GB2312" w:hAnsi="宋体" w:eastAsia="仿宋_GB2312"/>
          <w:kern w:val="0"/>
          <w:sz w:val="24"/>
        </w:rPr>
        <w:t xml:space="preserve">                                          单位：万元</w:t>
      </w:r>
    </w:p>
    <w:tbl>
      <w:tblPr>
        <w:tblStyle w:val="7"/>
        <w:tblW w:w="9214" w:type="dxa"/>
        <w:tblInd w:w="-34" w:type="dxa"/>
        <w:tblLayout w:type="fixed"/>
        <w:tblCellMar>
          <w:top w:w="0" w:type="dxa"/>
          <w:left w:w="108" w:type="dxa"/>
          <w:bottom w:w="0" w:type="dxa"/>
          <w:right w:w="108" w:type="dxa"/>
        </w:tblCellMar>
      </w:tblPr>
      <w:tblGrid>
        <w:gridCol w:w="585"/>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titlePg/>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 xml:space="preserve">第三部分  </w:t>
      </w:r>
      <w:r>
        <w:rPr>
          <w:rFonts w:hint="eastAsia" w:ascii="黑体" w:hAnsi="黑体" w:eastAsia="黑体"/>
          <w:kern w:val="0"/>
          <w:sz w:val="32"/>
          <w:szCs w:val="32"/>
          <w:lang w:val="en-US" w:eastAsia="zh-CN"/>
        </w:rPr>
        <w:t>2020</w:t>
      </w:r>
      <w:r>
        <w:rPr>
          <w:rFonts w:hint="eastAsia" w:ascii="黑体" w:hAnsi="黑体" w:eastAsia="黑体"/>
          <w:kern w:val="0"/>
          <w:sz w:val="32"/>
          <w:szCs w:val="32"/>
        </w:rPr>
        <w:t>年部门预算情况说明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克州贸促会</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克州贸促会</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年所有收入和支出均纳入部门预算管理。收支总预算</w:t>
      </w:r>
      <w:r>
        <w:rPr>
          <w:rFonts w:hint="eastAsia" w:ascii="仿宋_GB2312" w:hAnsi="宋体" w:eastAsia="仿宋_GB2312" w:cs="宋体"/>
          <w:kern w:val="0"/>
          <w:sz w:val="32"/>
          <w:szCs w:val="32"/>
          <w:lang w:val="en-US" w:eastAsia="zh-CN"/>
        </w:rPr>
        <w:t>119.52</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eastAsia="zh-CN"/>
        </w:rPr>
        <w:t>收入</w:t>
      </w:r>
      <w:r>
        <w:rPr>
          <w:rFonts w:hint="eastAsia" w:ascii="仿宋_GB2312" w:hAnsi="宋体" w:eastAsia="仿宋_GB2312" w:cs="宋体"/>
          <w:kern w:val="0"/>
          <w:sz w:val="32"/>
          <w:szCs w:val="32"/>
          <w:lang w:val="en-US" w:eastAsia="zh-CN"/>
        </w:rPr>
        <w:t>103.45万元</w:t>
      </w:r>
      <w:r>
        <w:rPr>
          <w:rFonts w:hint="eastAsia" w:ascii="仿宋_GB2312" w:hAnsi="宋体" w:eastAsia="仿宋_GB2312" w:cs="宋体"/>
          <w:kern w:val="0"/>
          <w:sz w:val="32"/>
          <w:szCs w:val="32"/>
        </w:rPr>
        <w:t>、单位上年结余（不包括国库集中支付额度结余）</w:t>
      </w:r>
      <w:r>
        <w:rPr>
          <w:rFonts w:hint="eastAsia" w:ascii="仿宋_GB2312" w:hAnsi="宋体" w:eastAsia="仿宋_GB2312" w:cs="宋体"/>
          <w:kern w:val="0"/>
          <w:sz w:val="32"/>
          <w:szCs w:val="32"/>
          <w:lang w:eastAsia="zh-CN"/>
        </w:rPr>
        <w:t>收入</w:t>
      </w:r>
      <w:r>
        <w:rPr>
          <w:rFonts w:hint="eastAsia" w:ascii="仿宋_GB2312" w:hAnsi="宋体" w:eastAsia="仿宋_GB2312" w:cs="宋体"/>
          <w:kern w:val="0"/>
          <w:sz w:val="32"/>
          <w:szCs w:val="32"/>
          <w:lang w:val="en-US" w:eastAsia="zh-CN"/>
        </w:rPr>
        <w:t>16.07</w:t>
      </w:r>
      <w:r>
        <w:rPr>
          <w:rFonts w:hint="eastAsia" w:ascii="仿宋_GB2312" w:hAnsi="宋体" w:eastAsia="仿宋_GB2312" w:cs="宋体"/>
          <w:kern w:val="0"/>
          <w:sz w:val="32"/>
          <w:szCs w:val="32"/>
        </w:rPr>
        <w:t>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w:t>
      </w:r>
      <w:r>
        <w:rPr>
          <w:rFonts w:hint="eastAsia" w:ascii="仿宋_GB2312" w:hAnsi="宋体" w:eastAsia="仿宋_GB2312" w:cs="宋体"/>
          <w:kern w:val="0"/>
          <w:sz w:val="32"/>
          <w:szCs w:val="32"/>
          <w:lang w:val="en-US" w:eastAsia="zh-CN"/>
        </w:rPr>
        <w:t>103.45万元</w:t>
      </w:r>
      <w:r>
        <w:rPr>
          <w:rFonts w:hint="eastAsia" w:ascii="仿宋_GB2312" w:hAnsi="宋体" w:eastAsia="仿宋_GB2312" w:cs="宋体"/>
          <w:kern w:val="0"/>
          <w:sz w:val="32"/>
          <w:szCs w:val="32"/>
        </w:rPr>
        <w:t>、商业服务业等支出</w:t>
      </w:r>
      <w:r>
        <w:rPr>
          <w:rFonts w:hint="eastAsia" w:ascii="仿宋_GB2312" w:hAnsi="宋体" w:eastAsia="仿宋_GB2312" w:cs="宋体"/>
          <w:kern w:val="0"/>
          <w:sz w:val="32"/>
          <w:szCs w:val="32"/>
          <w:lang w:val="en-US" w:eastAsia="zh-CN"/>
        </w:rPr>
        <w:t>16.07万元</w:t>
      </w:r>
      <w:r>
        <w:rPr>
          <w:rFonts w:hint="eastAsia" w:ascii="仿宋_GB2312" w:hAnsi="宋体" w:eastAsia="仿宋_GB2312" w:cs="宋体"/>
          <w:kern w:val="0"/>
          <w:sz w:val="32"/>
          <w:szCs w:val="32"/>
        </w:rPr>
        <w:t>等。</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宋体" w:eastAsia="黑体" w:cs="宋体"/>
          <w:kern w:val="0"/>
          <w:sz w:val="32"/>
          <w:szCs w:val="32"/>
          <w:lang w:eastAsia="zh-CN"/>
        </w:rPr>
        <w:t>克州贸促会</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克州贸促会</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119.52</w:t>
      </w:r>
      <w:r>
        <w:rPr>
          <w:rFonts w:hint="eastAsia" w:ascii="仿宋_GB2312" w:hAnsi="宋体" w:eastAsia="仿宋_GB2312" w:cs="宋体"/>
          <w:kern w:val="0"/>
          <w:sz w:val="32"/>
          <w:szCs w:val="32"/>
        </w:rPr>
        <w:t xml:space="preserve"> 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103.45</w:t>
      </w:r>
      <w:r>
        <w:rPr>
          <w:rFonts w:hint="eastAsia" w:ascii="仿宋_GB2312" w:hAnsi="宋体" w:eastAsia="仿宋_GB2312" w:cs="宋体"/>
          <w:kern w:val="0"/>
          <w:sz w:val="32"/>
          <w:szCs w:val="32"/>
        </w:rPr>
        <w:t xml:space="preserve"> 万元，占</w:t>
      </w:r>
      <w:r>
        <w:rPr>
          <w:rFonts w:hint="eastAsia" w:ascii="仿宋_GB2312" w:hAnsi="宋体" w:eastAsia="仿宋_GB2312" w:cs="宋体"/>
          <w:kern w:val="0"/>
          <w:sz w:val="32"/>
          <w:szCs w:val="32"/>
          <w:lang w:val="en-US" w:eastAsia="zh-CN"/>
        </w:rPr>
        <w:t>86.55</w:t>
      </w:r>
      <w:r>
        <w:rPr>
          <w:rFonts w:hint="eastAsia" w:ascii="仿宋_GB2312" w:hAnsi="宋体" w:eastAsia="仿宋_GB2312" w:cs="宋体"/>
          <w:kern w:val="0"/>
          <w:sz w:val="32"/>
          <w:szCs w:val="32"/>
        </w:rPr>
        <w:t>%，比上年增加（减少）</w:t>
      </w:r>
      <w:r>
        <w:rPr>
          <w:rFonts w:hint="eastAsia" w:ascii="仿宋_GB2312" w:hAnsi="宋体" w:eastAsia="仿宋_GB2312" w:cs="宋体"/>
          <w:kern w:val="0"/>
          <w:sz w:val="32"/>
          <w:szCs w:val="32"/>
          <w:lang w:val="en-US" w:eastAsia="zh-CN"/>
        </w:rPr>
        <w:t>17.00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增加为民办实事经费</w:t>
      </w:r>
      <w:r>
        <w:rPr>
          <w:rFonts w:hint="eastAsia"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政府性基金预算未安排。或</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占</w:t>
      </w:r>
      <w:r>
        <w:rPr>
          <w:rFonts w:hint="eastAsia" w:ascii="仿宋_GB2312" w:hAnsi="宋体" w:eastAsia="仿宋_GB2312" w:cs="宋体"/>
          <w:kern w:val="0"/>
          <w:sz w:val="32"/>
          <w:szCs w:val="32"/>
          <w:lang w:val="en-US" w:eastAsia="zh-CN"/>
        </w:rPr>
        <w:t xml:space="preserve">0 </w:t>
      </w:r>
      <w:r>
        <w:rPr>
          <w:rFonts w:hint="eastAsia" w:ascii="仿宋_GB2312" w:hAnsi="宋体" w:eastAsia="仿宋_GB2312" w:cs="宋体"/>
          <w:kern w:val="0"/>
          <w:sz w:val="32"/>
          <w:szCs w:val="32"/>
        </w:rPr>
        <w:t>%，比上年减少</w:t>
      </w:r>
      <w:r>
        <w:rPr>
          <w:rFonts w:hint="eastAsia" w:ascii="仿宋_GB2312" w:hAnsi="宋体" w:eastAsia="仿宋_GB2312" w:cs="宋体"/>
          <w:kern w:val="0"/>
          <w:sz w:val="32"/>
          <w:szCs w:val="32"/>
          <w:lang w:val="en-US" w:eastAsia="zh-CN"/>
        </w:rPr>
        <w:t>16.68</w:t>
      </w:r>
      <w:r>
        <w:rPr>
          <w:rFonts w:hint="eastAsia" w:ascii="仿宋_GB2312" w:hAnsi="宋体" w:eastAsia="仿宋_GB2312" w:cs="宋体"/>
          <w:kern w:val="0"/>
          <w:sz w:val="32"/>
          <w:szCs w:val="32"/>
        </w:rPr>
        <w:t xml:space="preserve"> 万元，主要原因是</w:t>
      </w:r>
      <w:r>
        <w:rPr>
          <w:rFonts w:hint="eastAsia" w:ascii="仿宋_GB2312" w:hAnsi="宋体" w:eastAsia="仿宋_GB2312" w:cs="宋体"/>
          <w:kern w:val="0"/>
          <w:sz w:val="32"/>
          <w:szCs w:val="32"/>
          <w:lang w:val="en-US" w:eastAsia="zh-CN"/>
        </w:rPr>
        <w:t>2020年预算未安排政府性基金</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财政专户管理资金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万元，占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%，比上年增加（减少）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2020年安排财政专户管理资金无增减变化</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单位上年结余（不包括国库集中支付额度结余）</w:t>
      </w:r>
      <w:r>
        <w:rPr>
          <w:rFonts w:hint="eastAsia" w:ascii="仿宋_GB2312" w:hAnsi="宋体" w:eastAsia="仿宋_GB2312" w:cs="宋体"/>
          <w:kern w:val="0"/>
          <w:sz w:val="32"/>
          <w:szCs w:val="32"/>
          <w:lang w:val="en-US" w:eastAsia="zh-CN"/>
        </w:rPr>
        <w:t>16.07</w:t>
      </w:r>
      <w:r>
        <w:rPr>
          <w:rFonts w:hint="eastAsia" w:ascii="仿宋_GB2312" w:hAnsi="宋体" w:eastAsia="仿宋_GB2312" w:cs="宋体"/>
          <w:kern w:val="0"/>
          <w:sz w:val="32"/>
          <w:szCs w:val="32"/>
        </w:rPr>
        <w:t xml:space="preserve">  万元，占</w:t>
      </w:r>
      <w:r>
        <w:rPr>
          <w:rFonts w:hint="eastAsia" w:ascii="仿宋_GB2312" w:hAnsi="宋体" w:eastAsia="仿宋_GB2312" w:cs="宋体"/>
          <w:kern w:val="0"/>
          <w:sz w:val="32"/>
          <w:szCs w:val="32"/>
          <w:lang w:val="en-US" w:eastAsia="zh-CN"/>
        </w:rPr>
        <w:t xml:space="preserve">13.45 </w:t>
      </w:r>
      <w:r>
        <w:rPr>
          <w:rFonts w:hint="eastAsia" w:ascii="仿宋_GB2312" w:hAnsi="宋体" w:eastAsia="仿宋_GB2312" w:cs="宋体"/>
          <w:kern w:val="0"/>
          <w:sz w:val="32"/>
          <w:szCs w:val="32"/>
        </w:rPr>
        <w:t>%，比上年减少</w:t>
      </w:r>
      <w:r>
        <w:rPr>
          <w:rFonts w:hint="eastAsia" w:ascii="仿宋_GB2312" w:hAnsi="宋体" w:eastAsia="仿宋_GB2312" w:cs="宋体"/>
          <w:kern w:val="0"/>
          <w:sz w:val="32"/>
          <w:szCs w:val="32"/>
          <w:lang w:val="en-US" w:eastAsia="zh-CN"/>
        </w:rPr>
        <w:t>0.61</w:t>
      </w:r>
      <w:r>
        <w:rPr>
          <w:rFonts w:hint="eastAsia" w:ascii="仿宋_GB2312" w:hAnsi="宋体" w:eastAsia="仿宋_GB2312" w:cs="宋体"/>
          <w:kern w:val="0"/>
          <w:sz w:val="32"/>
          <w:szCs w:val="32"/>
        </w:rPr>
        <w:t>万元，主要原是</w:t>
      </w:r>
      <w:r>
        <w:rPr>
          <w:rFonts w:hint="eastAsia" w:ascii="仿宋_GB2312" w:hAnsi="宋体" w:eastAsia="仿宋_GB2312" w:cs="宋体"/>
          <w:kern w:val="0"/>
          <w:sz w:val="32"/>
          <w:szCs w:val="32"/>
          <w:lang w:val="en-US" w:eastAsia="zh-CN"/>
        </w:rPr>
        <w:t>2019年支出涉外企业服务差旅费</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宋体" w:eastAsia="黑体" w:cs="宋体"/>
          <w:kern w:val="0"/>
          <w:sz w:val="32"/>
          <w:szCs w:val="32"/>
          <w:lang w:eastAsia="zh-CN"/>
        </w:rPr>
        <w:t>克州贸促会</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克州贸促会</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年支出预算</w:t>
      </w:r>
      <w:r>
        <w:rPr>
          <w:rFonts w:hint="eastAsia" w:ascii="仿宋_GB2312" w:hAnsi="宋体" w:eastAsia="仿宋_GB2312" w:cs="宋体"/>
          <w:kern w:val="0"/>
          <w:sz w:val="32"/>
          <w:szCs w:val="32"/>
          <w:lang w:val="en-US" w:eastAsia="zh-CN"/>
        </w:rPr>
        <w:t>119.52</w:t>
      </w:r>
      <w:r>
        <w:rPr>
          <w:rFonts w:hint="eastAsia" w:ascii="仿宋_GB2312" w:hAnsi="宋体" w:eastAsia="仿宋_GB2312" w:cs="宋体"/>
          <w:kern w:val="0"/>
          <w:sz w:val="32"/>
          <w:szCs w:val="32"/>
        </w:rPr>
        <w:t xml:space="preserve"> 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86.45</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72.33</w:t>
      </w:r>
      <w:r>
        <w:rPr>
          <w:rFonts w:hint="eastAsia" w:ascii="仿宋_GB2312" w:hAnsi="宋体" w:eastAsia="仿宋_GB2312" w:cs="宋体"/>
          <w:kern w:val="0"/>
          <w:sz w:val="32"/>
          <w:szCs w:val="32"/>
        </w:rPr>
        <w:t xml:space="preserve"> %，比上年减少</w:t>
      </w:r>
      <w:r>
        <w:rPr>
          <w:rFonts w:hint="eastAsia" w:ascii="仿宋_GB2312" w:hAnsi="宋体" w:eastAsia="仿宋_GB2312" w:cs="宋体"/>
          <w:kern w:val="0"/>
          <w:sz w:val="32"/>
          <w:szCs w:val="32"/>
          <w:lang w:val="en-US" w:eastAsia="zh-CN"/>
        </w:rPr>
        <w:t>0.30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养老保险金、医疗金基数调整</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33.07</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27.67</w:t>
      </w:r>
      <w:r>
        <w:rPr>
          <w:rFonts w:hint="eastAsia" w:ascii="仿宋_GB2312" w:hAnsi="宋体" w:eastAsia="仿宋_GB2312" w:cs="宋体"/>
          <w:kern w:val="0"/>
          <w:sz w:val="32"/>
          <w:szCs w:val="32"/>
        </w:rPr>
        <w:t xml:space="preserve"> %，比上年增加</w:t>
      </w:r>
      <w:r>
        <w:rPr>
          <w:rFonts w:hint="eastAsia" w:ascii="仿宋_GB2312" w:hAnsi="宋体" w:eastAsia="仿宋_GB2312" w:cs="宋体"/>
          <w:kern w:val="0"/>
          <w:sz w:val="32"/>
          <w:szCs w:val="32"/>
          <w:lang w:val="en-US" w:eastAsia="zh-CN"/>
        </w:rPr>
        <w:t>17.00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上年度为民办实事经费没有安排预算</w:t>
      </w:r>
      <w:r>
        <w:rPr>
          <w:rFonts w:hint="eastAsia" w:ascii="仿宋_GB2312" w:hAnsi="宋体" w:eastAsia="仿宋_GB2312" w:cs="宋体"/>
          <w:kern w:val="0"/>
          <w:sz w:val="32"/>
          <w:szCs w:val="32"/>
        </w:rPr>
        <w:t>。</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cs="宋体"/>
          <w:bCs/>
          <w:kern w:val="0"/>
          <w:sz w:val="32"/>
          <w:szCs w:val="32"/>
          <w:lang w:eastAsia="zh-CN"/>
        </w:rPr>
        <w:t>克州贸促会</w:t>
      </w:r>
      <w:r>
        <w:rPr>
          <w:rFonts w:hint="eastAsia" w:ascii="黑体" w:hAnsi="黑体" w:eastAsia="黑体" w:cs="宋体"/>
          <w:bCs/>
          <w:kern w:val="0"/>
          <w:sz w:val="32"/>
          <w:szCs w:val="32"/>
          <w:lang w:val="en-US" w:eastAsia="zh-CN"/>
        </w:rPr>
        <w:t>2020</w:t>
      </w:r>
      <w:r>
        <w:rPr>
          <w:rFonts w:hint="eastAsia" w:ascii="黑体" w:hAnsi="黑体" w:eastAsia="黑体" w:cs="宋体"/>
          <w:bCs/>
          <w:kern w:val="0"/>
          <w:sz w:val="32"/>
          <w:szCs w:val="32"/>
        </w:rPr>
        <w:t>年财政拨款收支预算情况的总体说明</w:t>
      </w:r>
    </w:p>
    <w:p>
      <w:pPr>
        <w:spacing w:line="560" w:lineRule="exact"/>
        <w:ind w:firstLine="640" w:firstLineChars="200"/>
        <w:rPr>
          <w:rFonts w:ascii="仿宋_GB2312" w:hAnsi="宋体" w:eastAsia="仿宋_GB2312" w:cs="宋体"/>
          <w:spacing w:val="-4"/>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年财政拨款收支总预算</w:t>
      </w:r>
      <w:r>
        <w:rPr>
          <w:rFonts w:hint="eastAsia" w:ascii="仿宋_GB2312" w:hAnsi="宋体" w:eastAsia="仿宋_GB2312" w:cs="宋体"/>
          <w:kern w:val="0"/>
          <w:sz w:val="32"/>
          <w:szCs w:val="32"/>
          <w:lang w:val="en-US" w:eastAsia="zh-CN"/>
        </w:rPr>
        <w:t>119.52</w:t>
      </w:r>
      <w:r>
        <w:rPr>
          <w:rFonts w:hint="eastAsia" w:ascii="仿宋_GB2312" w:hAnsi="宋体" w:eastAsia="仿宋_GB2312" w:cs="宋体"/>
          <w:kern w:val="0"/>
          <w:sz w:val="32"/>
          <w:szCs w:val="32"/>
        </w:rPr>
        <w:t xml:space="preserve"> 万元。</w:t>
      </w:r>
    </w:p>
    <w:p>
      <w:pPr>
        <w:spacing w:line="560" w:lineRule="exact"/>
        <w:ind w:firstLine="616" w:firstLineChars="200"/>
        <w:rPr>
          <w:rFonts w:ascii="仿宋_GB2312" w:hAnsi="宋体" w:eastAsia="仿宋_GB2312" w:cs="宋体"/>
          <w:b/>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宋体" w:eastAsia="黑体" w:cs="宋体"/>
          <w:kern w:val="0"/>
          <w:sz w:val="32"/>
          <w:szCs w:val="32"/>
          <w:lang w:eastAsia="zh-CN"/>
        </w:rPr>
        <w:t>克州贸促会</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克州贸促会</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年一般公共预算拨款基本支出</w:t>
      </w:r>
      <w:r>
        <w:rPr>
          <w:rFonts w:hint="eastAsia" w:ascii="仿宋_GB2312" w:hAnsi="宋体" w:eastAsia="仿宋_GB2312" w:cs="宋体"/>
          <w:kern w:val="0"/>
          <w:sz w:val="32"/>
          <w:szCs w:val="32"/>
          <w:lang w:val="en-US" w:eastAsia="zh-CN"/>
        </w:rPr>
        <w:t>119.52</w:t>
      </w:r>
      <w:r>
        <w:rPr>
          <w:rFonts w:hint="eastAsia" w:ascii="仿宋_GB2312" w:hAnsi="宋体" w:eastAsia="仿宋_GB2312" w:cs="宋体"/>
          <w:kern w:val="0"/>
          <w:sz w:val="32"/>
          <w:szCs w:val="32"/>
        </w:rPr>
        <w:t xml:space="preserve">    万元，比上年执行数增加</w:t>
      </w:r>
      <w:r>
        <w:rPr>
          <w:rFonts w:hint="eastAsia" w:ascii="仿宋_GB2312" w:hAnsi="宋体" w:eastAsia="仿宋_GB2312" w:cs="宋体"/>
          <w:kern w:val="0"/>
          <w:sz w:val="32"/>
          <w:szCs w:val="32"/>
          <w:lang w:val="en-US" w:eastAsia="zh-CN"/>
        </w:rPr>
        <w:t>17.00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 xml:space="preserve">14.22 </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增加为民办实事经费。</w:t>
      </w:r>
      <w:r>
        <w:rPr>
          <w:rFonts w:hint="eastAsia" w:ascii="仿宋_GB2312" w:hAnsi="宋体" w:eastAsia="仿宋_GB2312" w:cs="宋体"/>
          <w:kern w:val="0"/>
          <w:sz w:val="32"/>
          <w:szCs w:val="32"/>
        </w:rPr>
        <w:t xml:space="preserve">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1.一般公共服务（类</w:t>
      </w:r>
      <w:r>
        <w:rPr>
          <w:rFonts w:hint="eastAsia" w:ascii="仿宋_GB2312" w:eastAsia="仿宋_GB2312"/>
          <w:sz w:val="32"/>
          <w:szCs w:val="32"/>
          <w:lang w:val="en-US" w:eastAsia="zh-CN"/>
        </w:rPr>
        <w:t>2012901</w:t>
      </w:r>
      <w:r>
        <w:rPr>
          <w:rFonts w:hint="eastAsia" w:ascii="仿宋_GB2312" w:eastAsia="仿宋_GB2312"/>
          <w:sz w:val="32"/>
          <w:szCs w:val="32"/>
        </w:rPr>
        <w:t>）</w:t>
      </w:r>
      <w:r>
        <w:rPr>
          <w:rFonts w:hint="eastAsia" w:ascii="仿宋_GB2312" w:eastAsia="仿宋_GB2312"/>
          <w:sz w:val="32"/>
          <w:szCs w:val="32"/>
          <w:lang w:val="en-US" w:eastAsia="zh-CN"/>
        </w:rPr>
        <w:t>86.45</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72.33</w:t>
      </w:r>
      <w:r>
        <w:rPr>
          <w:rFonts w:hint="eastAsia"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2.</w:t>
      </w:r>
      <w:r>
        <w:rPr>
          <w:rFonts w:hint="eastAsia" w:ascii="仿宋_GB2312" w:hAnsi="宋体" w:eastAsia="仿宋_GB2312" w:cs="宋体"/>
          <w:kern w:val="0"/>
          <w:sz w:val="32"/>
          <w:szCs w:val="32"/>
          <w:lang w:eastAsia="zh-CN"/>
        </w:rPr>
        <w:t>一般公共服务（类</w:t>
      </w:r>
      <w:r>
        <w:rPr>
          <w:rFonts w:hint="eastAsia" w:ascii="仿宋_GB2312" w:hAnsi="宋体" w:eastAsia="仿宋_GB2312" w:cs="宋体"/>
          <w:kern w:val="0"/>
          <w:sz w:val="32"/>
          <w:szCs w:val="32"/>
          <w:lang w:val="en-US" w:eastAsia="zh-CN"/>
        </w:rPr>
        <w:t>2012999</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17.00万元，占14.22%。</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3.一般公共服务（类2160699）16.07万元，占13.45%。</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1.例：</w:t>
      </w:r>
      <w:r>
        <w:rPr>
          <w:rFonts w:ascii="仿宋_GB2312" w:hAnsi="宋体" w:eastAsia="仿宋_GB2312" w:cs="宋体"/>
          <w:kern w:val="0"/>
          <w:sz w:val="32"/>
          <w:szCs w:val="32"/>
        </w:rPr>
        <w:t>一般公共服务（类</w:t>
      </w:r>
      <w:r>
        <w:rPr>
          <w:rFonts w:hint="eastAsia" w:ascii="仿宋_GB2312" w:hAnsi="宋体" w:eastAsia="仿宋_GB2312" w:cs="宋体"/>
          <w:kern w:val="0"/>
          <w:sz w:val="32"/>
          <w:szCs w:val="32"/>
          <w:lang w:val="en-US" w:eastAsia="zh-CN"/>
        </w:rPr>
        <w:t>201</w:t>
      </w:r>
      <w:r>
        <w:rPr>
          <w:rFonts w:ascii="仿宋_GB2312" w:hAnsi="宋体" w:eastAsia="仿宋_GB2312" w:cs="宋体"/>
          <w:kern w:val="0"/>
          <w:sz w:val="32"/>
          <w:szCs w:val="32"/>
        </w:rPr>
        <w:t>）财政事务（款</w:t>
      </w:r>
      <w:r>
        <w:rPr>
          <w:rFonts w:hint="eastAsia" w:ascii="仿宋_GB2312" w:hAnsi="宋体" w:eastAsia="仿宋_GB2312" w:cs="宋体"/>
          <w:kern w:val="0"/>
          <w:sz w:val="32"/>
          <w:szCs w:val="32"/>
          <w:lang w:val="en-US" w:eastAsia="zh-CN"/>
        </w:rPr>
        <w:t>29</w:t>
      </w:r>
      <w:r>
        <w:rPr>
          <w:rFonts w:ascii="仿宋_GB2312" w:hAnsi="宋体" w:eastAsia="仿宋_GB2312" w:cs="宋体"/>
          <w:kern w:val="0"/>
          <w:sz w:val="32"/>
          <w:szCs w:val="32"/>
        </w:rPr>
        <w:t>）行政运行（项</w:t>
      </w:r>
      <w:r>
        <w:rPr>
          <w:rFonts w:hint="eastAsia" w:ascii="仿宋_GB2312" w:hAnsi="宋体" w:eastAsia="仿宋_GB2312" w:cs="宋体"/>
          <w:kern w:val="0"/>
          <w:sz w:val="32"/>
          <w:szCs w:val="32"/>
          <w:lang w:val="en-US" w:eastAsia="zh-CN"/>
        </w:rPr>
        <w:t>01</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86.45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比上年执行数减少</w:t>
      </w:r>
      <w:r>
        <w:rPr>
          <w:rFonts w:hint="eastAsia" w:ascii="仿宋_GB2312" w:hAnsi="宋体" w:eastAsia="仿宋_GB2312" w:cs="宋体"/>
          <w:kern w:val="0"/>
          <w:sz w:val="32"/>
          <w:szCs w:val="32"/>
          <w:lang w:val="en-US" w:eastAsia="zh-CN"/>
        </w:rPr>
        <w:t>0.30</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0.34</w:t>
      </w:r>
      <w:r>
        <w:rPr>
          <w:rFonts w:hint="eastAsia" w:ascii="仿宋_GB2312" w:hAnsi="宋体" w:eastAsia="仿宋_GB2312" w:cs="宋体"/>
          <w:kern w:val="0"/>
          <w:sz w:val="32"/>
          <w:szCs w:val="32"/>
        </w:rPr>
        <w:t xml:space="preserve"> %，主要原因是：</w:t>
      </w:r>
      <w:r>
        <w:rPr>
          <w:rFonts w:hint="eastAsia" w:ascii="仿宋_GB2312" w:hAnsi="宋体" w:eastAsia="仿宋_GB2312" w:cs="宋体"/>
          <w:kern w:val="0"/>
          <w:sz w:val="32"/>
          <w:szCs w:val="32"/>
          <w:lang w:eastAsia="zh-CN"/>
        </w:rPr>
        <w:t>养老基数、医疗调整基数。</w:t>
      </w:r>
      <w:r>
        <w:rPr>
          <w:rFonts w:hint="eastAsia"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kern w:val="0"/>
          <w:sz w:val="32"/>
          <w:szCs w:val="32"/>
        </w:rPr>
      </w:pPr>
      <w:r>
        <w:rPr>
          <w:rFonts w:hint="eastAsia" w:ascii="楷体_GB2312" w:hAnsi="宋体" w:eastAsia="楷体_GB2312" w:cs="宋体"/>
          <w:kern w:val="0"/>
          <w:sz w:val="32"/>
          <w:szCs w:val="32"/>
        </w:rPr>
        <w:t>2.</w:t>
      </w:r>
      <w:r>
        <w:rPr>
          <w:rFonts w:hint="eastAsia" w:ascii="仿宋_GB2312" w:hAnsi="宋体" w:eastAsia="仿宋_GB2312" w:cs="宋体"/>
          <w:kern w:val="0"/>
          <w:sz w:val="32"/>
          <w:szCs w:val="32"/>
        </w:rPr>
        <w:t>例：</w:t>
      </w:r>
      <w:r>
        <w:rPr>
          <w:rFonts w:ascii="仿宋_GB2312" w:hAnsi="宋体" w:eastAsia="仿宋_GB2312" w:cs="宋体"/>
          <w:kern w:val="0"/>
          <w:sz w:val="32"/>
          <w:szCs w:val="32"/>
        </w:rPr>
        <w:t>一般公共服务（类</w:t>
      </w:r>
      <w:r>
        <w:rPr>
          <w:rFonts w:hint="eastAsia" w:ascii="仿宋_GB2312" w:hAnsi="宋体" w:eastAsia="仿宋_GB2312" w:cs="宋体"/>
          <w:kern w:val="0"/>
          <w:sz w:val="32"/>
          <w:szCs w:val="32"/>
          <w:lang w:val="en-US" w:eastAsia="zh-CN"/>
        </w:rPr>
        <w:t>201</w:t>
      </w:r>
      <w:r>
        <w:rPr>
          <w:rFonts w:ascii="仿宋_GB2312" w:hAnsi="宋体" w:eastAsia="仿宋_GB2312" w:cs="宋体"/>
          <w:kern w:val="0"/>
          <w:sz w:val="32"/>
          <w:szCs w:val="32"/>
        </w:rPr>
        <w:t>）财政事务（款</w:t>
      </w:r>
      <w:r>
        <w:rPr>
          <w:rFonts w:hint="eastAsia" w:ascii="仿宋_GB2312" w:hAnsi="宋体" w:eastAsia="仿宋_GB2312" w:cs="宋体"/>
          <w:kern w:val="0"/>
          <w:sz w:val="32"/>
          <w:szCs w:val="32"/>
          <w:lang w:val="en-US" w:eastAsia="zh-CN"/>
        </w:rPr>
        <w:t>29</w:t>
      </w:r>
      <w:r>
        <w:rPr>
          <w:rFonts w:ascii="仿宋_GB2312" w:hAnsi="宋体" w:eastAsia="仿宋_GB2312" w:cs="宋体"/>
          <w:kern w:val="0"/>
          <w:sz w:val="32"/>
          <w:szCs w:val="32"/>
        </w:rPr>
        <w:t>）行政运行（项</w:t>
      </w:r>
      <w:r>
        <w:rPr>
          <w:rFonts w:hint="eastAsia" w:ascii="仿宋_GB2312" w:hAnsi="宋体" w:eastAsia="仿宋_GB2312" w:cs="宋体"/>
          <w:kern w:val="0"/>
          <w:sz w:val="32"/>
          <w:szCs w:val="32"/>
          <w:lang w:val="en-US" w:eastAsia="zh-CN"/>
        </w:rPr>
        <w:t>99</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17.00</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%，主要原因是：</w:t>
      </w:r>
      <w:r>
        <w:rPr>
          <w:rFonts w:hint="eastAsia" w:ascii="仿宋_GB2312" w:hAnsi="宋体" w:eastAsia="仿宋_GB2312" w:cs="宋体"/>
          <w:kern w:val="0"/>
          <w:sz w:val="32"/>
          <w:szCs w:val="32"/>
          <w:lang w:eastAsia="zh-CN"/>
        </w:rPr>
        <w:t>为民办实事经费无增长。</w:t>
      </w:r>
    </w:p>
    <w:p>
      <w:pPr>
        <w:spacing w:line="560" w:lineRule="exact"/>
        <w:ind w:firstLine="640" w:firstLineChars="200"/>
        <w:rPr>
          <w:rFonts w:ascii="仿宋_GB2312" w:hAnsi="宋体" w:eastAsia="仿宋_GB2312" w:cs="宋体"/>
          <w:b/>
          <w:kern w:val="0"/>
          <w:sz w:val="32"/>
          <w:szCs w:val="32"/>
        </w:rPr>
      </w:pPr>
      <w:r>
        <w:rPr>
          <w:rFonts w:hint="eastAsia" w:ascii="楷体_GB2312" w:hAnsi="宋体" w:eastAsia="楷体_GB2312" w:cs="宋体"/>
          <w:kern w:val="0"/>
          <w:sz w:val="32"/>
          <w:szCs w:val="32"/>
          <w:lang w:val="en-US" w:eastAsia="zh-CN"/>
        </w:rPr>
        <w:t>3</w:t>
      </w:r>
      <w:r>
        <w:rPr>
          <w:rFonts w:hint="eastAsia" w:ascii="楷体_GB2312" w:hAnsi="宋体" w:eastAsia="楷体_GB2312" w:cs="宋体"/>
          <w:kern w:val="0"/>
          <w:sz w:val="32"/>
          <w:szCs w:val="32"/>
        </w:rPr>
        <w:t>.</w:t>
      </w:r>
      <w:r>
        <w:rPr>
          <w:rFonts w:hint="eastAsia" w:ascii="仿宋_GB2312" w:hAnsi="宋体" w:eastAsia="仿宋_GB2312" w:cs="宋体"/>
          <w:kern w:val="0"/>
          <w:sz w:val="32"/>
          <w:szCs w:val="32"/>
        </w:rPr>
        <w:t>例：</w:t>
      </w:r>
      <w:r>
        <w:rPr>
          <w:rFonts w:ascii="仿宋_GB2312" w:hAnsi="宋体" w:eastAsia="仿宋_GB2312" w:cs="宋体"/>
          <w:kern w:val="0"/>
          <w:sz w:val="32"/>
          <w:szCs w:val="32"/>
        </w:rPr>
        <w:t>一般公共服务（类</w:t>
      </w:r>
      <w:r>
        <w:rPr>
          <w:rFonts w:hint="eastAsia" w:ascii="仿宋_GB2312" w:hAnsi="宋体" w:eastAsia="仿宋_GB2312" w:cs="宋体"/>
          <w:kern w:val="0"/>
          <w:sz w:val="32"/>
          <w:szCs w:val="32"/>
          <w:lang w:val="en-US" w:eastAsia="zh-CN"/>
        </w:rPr>
        <w:t>216</w:t>
      </w:r>
      <w:r>
        <w:rPr>
          <w:rFonts w:ascii="仿宋_GB2312" w:hAnsi="宋体" w:eastAsia="仿宋_GB2312" w:cs="宋体"/>
          <w:kern w:val="0"/>
          <w:sz w:val="32"/>
          <w:szCs w:val="32"/>
        </w:rPr>
        <w:t>）财政事务（款</w:t>
      </w:r>
      <w:r>
        <w:rPr>
          <w:rFonts w:hint="eastAsia" w:ascii="仿宋_GB2312" w:hAnsi="宋体" w:eastAsia="仿宋_GB2312" w:cs="宋体"/>
          <w:kern w:val="0"/>
          <w:sz w:val="32"/>
          <w:szCs w:val="32"/>
          <w:lang w:val="en-US" w:eastAsia="zh-CN"/>
        </w:rPr>
        <w:t>06</w:t>
      </w:r>
      <w:r>
        <w:rPr>
          <w:rFonts w:ascii="仿宋_GB2312" w:hAnsi="宋体" w:eastAsia="仿宋_GB2312" w:cs="宋体"/>
          <w:kern w:val="0"/>
          <w:sz w:val="32"/>
          <w:szCs w:val="32"/>
        </w:rPr>
        <w:t>）行政运行（项</w:t>
      </w:r>
      <w:r>
        <w:rPr>
          <w:rFonts w:hint="eastAsia" w:ascii="仿宋_GB2312" w:hAnsi="宋体" w:eastAsia="仿宋_GB2312" w:cs="宋体"/>
          <w:kern w:val="0"/>
          <w:sz w:val="32"/>
          <w:szCs w:val="32"/>
          <w:lang w:val="en-US" w:eastAsia="zh-CN"/>
        </w:rPr>
        <w:t>99</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16.07</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15.46</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 xml:space="preserve">96.20 </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暂停主办吉尔吉斯斯坦展会。</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宋体" w:eastAsia="黑体" w:cs="宋体"/>
          <w:kern w:val="0"/>
          <w:sz w:val="32"/>
          <w:szCs w:val="32"/>
          <w:lang w:eastAsia="zh-CN"/>
        </w:rPr>
        <w:t>克州贸促会</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克州贸促会</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年一般公共预算基本支出</w:t>
      </w:r>
      <w:r>
        <w:rPr>
          <w:rFonts w:hint="eastAsia" w:ascii="仿宋_GB2312" w:hAnsi="宋体" w:eastAsia="仿宋_GB2312" w:cs="宋体"/>
          <w:kern w:val="0"/>
          <w:sz w:val="32"/>
          <w:szCs w:val="32"/>
          <w:lang w:val="en-US" w:eastAsia="zh-CN"/>
        </w:rPr>
        <w:t>86.45</w:t>
      </w:r>
      <w:r>
        <w:rPr>
          <w:rFonts w:hint="eastAsia" w:ascii="仿宋_GB2312" w:hAnsi="宋体" w:eastAsia="仿宋_GB2312" w:cs="宋体"/>
          <w:kern w:val="0"/>
          <w:sz w:val="32"/>
          <w:szCs w:val="32"/>
        </w:rPr>
        <w:t xml:space="preserve">      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79.49</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24.70万元</w:t>
      </w:r>
      <w:r>
        <w:rPr>
          <w:rFonts w:hint="eastAsia" w:ascii="仿宋_GB2312" w:hAnsi="宋体" w:eastAsia="仿宋_GB2312" w:cs="宋体"/>
          <w:kern w:val="0"/>
          <w:sz w:val="32"/>
          <w:szCs w:val="32"/>
        </w:rPr>
        <w:t>、津贴补贴</w:t>
      </w:r>
      <w:r>
        <w:rPr>
          <w:rFonts w:hint="eastAsia" w:ascii="仿宋_GB2312" w:hAnsi="宋体" w:eastAsia="仿宋_GB2312" w:cs="宋体"/>
          <w:kern w:val="0"/>
          <w:sz w:val="32"/>
          <w:szCs w:val="32"/>
          <w:lang w:val="en-US" w:eastAsia="zh-CN"/>
        </w:rPr>
        <w:t>31.18万元</w:t>
      </w:r>
      <w:r>
        <w:rPr>
          <w:rFonts w:hint="eastAsia" w:ascii="仿宋_GB2312" w:hAnsi="宋体" w:eastAsia="仿宋_GB2312" w:cs="宋体"/>
          <w:kern w:val="0"/>
          <w:sz w:val="32"/>
          <w:szCs w:val="32"/>
        </w:rPr>
        <w:t>、奖金</w:t>
      </w:r>
      <w:r>
        <w:rPr>
          <w:rFonts w:hint="eastAsia" w:ascii="仿宋_GB2312" w:hAnsi="宋体" w:eastAsia="仿宋_GB2312" w:cs="宋体"/>
          <w:kern w:val="0"/>
          <w:sz w:val="32"/>
          <w:szCs w:val="32"/>
          <w:lang w:val="en-US" w:eastAsia="zh-CN"/>
        </w:rPr>
        <w:t>2.06万元</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val="en-US" w:eastAsia="zh-CN"/>
        </w:rPr>
        <w:t>8.17万元</w:t>
      </w:r>
      <w:r>
        <w:rPr>
          <w:rFonts w:hint="eastAsia" w:ascii="仿宋_GB2312" w:hAnsi="宋体" w:eastAsia="仿宋_GB2312" w:cs="宋体"/>
          <w:kern w:val="0"/>
          <w:sz w:val="32"/>
          <w:szCs w:val="32"/>
        </w:rPr>
        <w:t>、其他社会保障缴费</w:t>
      </w:r>
      <w:r>
        <w:rPr>
          <w:rFonts w:hint="eastAsia" w:ascii="仿宋_GB2312" w:hAnsi="宋体" w:eastAsia="仿宋_GB2312" w:cs="宋体"/>
          <w:kern w:val="0"/>
          <w:sz w:val="32"/>
          <w:szCs w:val="32"/>
          <w:lang w:val="en-US" w:eastAsia="zh-CN"/>
        </w:rPr>
        <w:t>5.20万元</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5.88万元</w:t>
      </w:r>
      <w:r>
        <w:rPr>
          <w:rFonts w:hint="eastAsia" w:ascii="仿宋_GB2312" w:hAnsi="宋体" w:eastAsia="仿宋_GB2312" w:cs="宋体"/>
          <w:kern w:val="0"/>
          <w:sz w:val="32"/>
          <w:szCs w:val="32"/>
        </w:rPr>
        <w:t>、其他工资福利支出、退休费</w:t>
      </w:r>
      <w:r>
        <w:rPr>
          <w:rFonts w:hint="eastAsia" w:ascii="仿宋_GB2312" w:hAnsi="宋体" w:eastAsia="仿宋_GB2312" w:cs="宋体"/>
          <w:kern w:val="0"/>
          <w:sz w:val="32"/>
          <w:szCs w:val="32"/>
          <w:lang w:val="en-US" w:eastAsia="zh-CN"/>
        </w:rPr>
        <w:t>1.79万元</w:t>
      </w:r>
      <w:r>
        <w:rPr>
          <w:rFonts w:hint="eastAsia" w:ascii="仿宋_GB2312" w:hAnsi="宋体" w:eastAsia="仿宋_GB2312" w:cs="宋体"/>
          <w:kern w:val="0"/>
          <w:sz w:val="32"/>
          <w:szCs w:val="32"/>
        </w:rPr>
        <w:t>、奖励金</w:t>
      </w:r>
      <w:r>
        <w:rPr>
          <w:rFonts w:hint="eastAsia" w:ascii="仿宋_GB2312" w:hAnsi="宋体" w:eastAsia="仿宋_GB2312" w:cs="宋体"/>
          <w:kern w:val="0"/>
          <w:sz w:val="32"/>
          <w:szCs w:val="32"/>
          <w:lang w:val="en-US" w:eastAsia="zh-CN"/>
        </w:rPr>
        <w:t>0.50</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6.96</w:t>
      </w:r>
      <w:r>
        <w:rPr>
          <w:rFonts w:hint="eastAsia" w:ascii="仿宋_GB2312" w:hAnsi="宋体" w:eastAsia="仿宋_GB2312" w:cs="宋体"/>
          <w:kern w:val="0"/>
          <w:sz w:val="32"/>
          <w:szCs w:val="32"/>
        </w:rPr>
        <w:t>万元，主要包括：办公费</w:t>
      </w:r>
      <w:r>
        <w:rPr>
          <w:rFonts w:hint="eastAsia" w:ascii="仿宋_GB2312" w:hAnsi="宋体" w:eastAsia="仿宋_GB2312" w:cs="宋体"/>
          <w:kern w:val="0"/>
          <w:sz w:val="32"/>
          <w:szCs w:val="32"/>
          <w:lang w:val="en-US" w:eastAsia="zh-CN"/>
        </w:rPr>
        <w:t>1.90万元</w:t>
      </w:r>
      <w:r>
        <w:rPr>
          <w:rFonts w:hint="eastAsia" w:ascii="仿宋_GB2312" w:hAnsi="宋体" w:eastAsia="仿宋_GB2312" w:cs="宋体"/>
          <w:kern w:val="0"/>
          <w:sz w:val="32"/>
          <w:szCs w:val="32"/>
        </w:rPr>
        <w:t>、电费</w:t>
      </w:r>
      <w:r>
        <w:rPr>
          <w:rFonts w:hint="eastAsia" w:ascii="仿宋_GB2312" w:hAnsi="宋体" w:eastAsia="仿宋_GB2312" w:cs="宋体"/>
          <w:kern w:val="0"/>
          <w:sz w:val="32"/>
          <w:szCs w:val="32"/>
          <w:lang w:val="en-US" w:eastAsia="zh-CN"/>
        </w:rPr>
        <w:t>0.48万元</w:t>
      </w:r>
      <w:r>
        <w:rPr>
          <w:rFonts w:hint="eastAsia" w:ascii="仿宋_GB2312" w:hAnsi="宋体" w:eastAsia="仿宋_GB2312" w:cs="宋体"/>
          <w:kern w:val="0"/>
          <w:sz w:val="32"/>
          <w:szCs w:val="32"/>
        </w:rPr>
        <w:t>、邮电费</w:t>
      </w:r>
      <w:r>
        <w:rPr>
          <w:rFonts w:hint="eastAsia" w:ascii="仿宋_GB2312" w:hAnsi="宋体" w:eastAsia="仿宋_GB2312" w:cs="宋体"/>
          <w:kern w:val="0"/>
          <w:sz w:val="32"/>
          <w:szCs w:val="32"/>
          <w:lang w:val="en-US" w:eastAsia="zh-CN"/>
        </w:rPr>
        <w:t>0.30万元</w:t>
      </w:r>
      <w:r>
        <w:rPr>
          <w:rFonts w:hint="eastAsia" w:ascii="仿宋_GB2312" w:hAnsi="宋体" w:eastAsia="仿宋_GB2312" w:cs="宋体"/>
          <w:kern w:val="0"/>
          <w:sz w:val="32"/>
          <w:szCs w:val="32"/>
        </w:rPr>
        <w:t>、差旅费</w:t>
      </w:r>
      <w:r>
        <w:rPr>
          <w:rFonts w:hint="eastAsia" w:ascii="仿宋_GB2312" w:hAnsi="宋体" w:eastAsia="仿宋_GB2312" w:cs="宋体"/>
          <w:kern w:val="0"/>
          <w:sz w:val="32"/>
          <w:szCs w:val="32"/>
          <w:lang w:val="en-US" w:eastAsia="zh-CN"/>
        </w:rPr>
        <w:t>1.00万元</w:t>
      </w:r>
      <w:r>
        <w:rPr>
          <w:rFonts w:hint="eastAsia" w:ascii="仿宋_GB2312" w:hAnsi="宋体" w:eastAsia="仿宋_GB2312" w:cs="宋体"/>
          <w:kern w:val="0"/>
          <w:sz w:val="32"/>
          <w:szCs w:val="32"/>
        </w:rPr>
        <w:t>、公务接待费</w:t>
      </w:r>
      <w:r>
        <w:rPr>
          <w:rFonts w:hint="eastAsia" w:ascii="仿宋_GB2312" w:hAnsi="宋体" w:eastAsia="仿宋_GB2312" w:cs="宋体"/>
          <w:kern w:val="0"/>
          <w:sz w:val="32"/>
          <w:szCs w:val="32"/>
          <w:lang w:val="en-US" w:eastAsia="zh-CN"/>
        </w:rPr>
        <w:t>0.40万元</w:t>
      </w:r>
      <w:r>
        <w:rPr>
          <w:rFonts w:hint="eastAsia" w:ascii="仿宋_GB2312" w:hAnsi="宋体" w:eastAsia="仿宋_GB2312" w:cs="宋体"/>
          <w:kern w:val="0"/>
          <w:sz w:val="32"/>
          <w:szCs w:val="32"/>
        </w:rPr>
        <w:t>、工会经费</w:t>
      </w:r>
      <w:r>
        <w:rPr>
          <w:rFonts w:hint="eastAsia" w:ascii="仿宋_GB2312" w:hAnsi="宋体" w:eastAsia="仿宋_GB2312" w:cs="宋体"/>
          <w:kern w:val="0"/>
          <w:sz w:val="32"/>
          <w:szCs w:val="32"/>
          <w:lang w:val="en-US" w:eastAsia="zh-CN"/>
        </w:rPr>
        <w:t>0.35万元</w:t>
      </w:r>
      <w:r>
        <w:rPr>
          <w:rFonts w:hint="eastAsia" w:ascii="仿宋_GB2312" w:hAnsi="宋体" w:eastAsia="仿宋_GB2312" w:cs="宋体"/>
          <w:kern w:val="0"/>
          <w:sz w:val="32"/>
          <w:szCs w:val="32"/>
        </w:rPr>
        <w:t>、福利费</w:t>
      </w:r>
      <w:r>
        <w:rPr>
          <w:rFonts w:hint="eastAsia" w:ascii="仿宋_GB2312" w:hAnsi="宋体" w:eastAsia="仿宋_GB2312" w:cs="宋体"/>
          <w:kern w:val="0"/>
          <w:sz w:val="32"/>
          <w:szCs w:val="32"/>
          <w:lang w:val="en-US" w:eastAsia="zh-CN"/>
        </w:rPr>
        <w:t>0.63万元</w:t>
      </w:r>
      <w:r>
        <w:rPr>
          <w:rFonts w:hint="eastAsia" w:ascii="仿宋_GB2312" w:hAnsi="宋体" w:eastAsia="仿宋_GB2312" w:cs="宋体"/>
          <w:kern w:val="0"/>
          <w:sz w:val="32"/>
          <w:szCs w:val="32"/>
        </w:rPr>
        <w:t>、公务用车运行维护费</w:t>
      </w:r>
      <w:r>
        <w:rPr>
          <w:rFonts w:hint="eastAsia" w:ascii="仿宋_GB2312" w:hAnsi="宋体" w:eastAsia="仿宋_GB2312" w:cs="宋体"/>
          <w:kern w:val="0"/>
          <w:sz w:val="32"/>
          <w:szCs w:val="32"/>
          <w:lang w:val="en-US" w:eastAsia="zh-CN"/>
        </w:rPr>
        <w:t>0.50万元</w:t>
      </w:r>
      <w:r>
        <w:rPr>
          <w:rFonts w:hint="eastAsia" w:ascii="仿宋_GB2312" w:hAnsi="宋体" w:eastAsia="仿宋_GB2312" w:cs="宋体"/>
          <w:kern w:val="0"/>
          <w:sz w:val="32"/>
          <w:szCs w:val="32"/>
        </w:rPr>
        <w:t>、办公设备购置</w:t>
      </w:r>
      <w:r>
        <w:rPr>
          <w:rFonts w:hint="eastAsia" w:ascii="仿宋_GB2312" w:hAnsi="宋体" w:eastAsia="仿宋_GB2312" w:cs="宋体"/>
          <w:kern w:val="0"/>
          <w:sz w:val="32"/>
          <w:szCs w:val="32"/>
          <w:lang w:val="en-US" w:eastAsia="zh-CN"/>
        </w:rPr>
        <w:t>1.40万元</w:t>
      </w:r>
      <w:r>
        <w:rPr>
          <w:rFonts w:hint="eastAsia" w:ascii="仿宋_GB2312" w:hAnsi="宋体" w:eastAsia="仿宋_GB2312" w:cs="宋体"/>
          <w:kern w:val="0"/>
          <w:sz w:val="32"/>
          <w:szCs w:val="32"/>
        </w:rPr>
        <w:t>等。</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黑体" w:hAnsi="宋体" w:eastAsia="黑体" w:cs="宋体"/>
          <w:kern w:val="0"/>
          <w:sz w:val="32"/>
          <w:szCs w:val="32"/>
          <w:lang w:eastAsia="zh-CN"/>
        </w:rPr>
        <w:t>克州贸促会</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年项目支出情况说明</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黑体" w:eastAsia="仿宋_GB2312"/>
          <w:sz w:val="32"/>
          <w:szCs w:val="32"/>
          <w:lang w:val="en-US" w:eastAsia="zh-CN"/>
        </w:rPr>
        <w:t>1、</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为民办实事经费</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根据</w:t>
      </w:r>
      <w:r>
        <w:rPr>
          <w:rFonts w:hint="eastAsia" w:ascii="仿宋_GB2312" w:hAnsi="宋体" w:eastAsia="仿宋_GB2312" w:cs="宋体"/>
          <w:kern w:val="0"/>
          <w:sz w:val="32"/>
          <w:szCs w:val="32"/>
          <w:lang w:val="en-US" w:eastAsia="zh-CN"/>
        </w:rPr>
        <w:t>2020年财政预算编制内容</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17万元</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克州贸促会</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主要用于访惠聚工作队为民办实事</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2020年1月-2020年12月</w:t>
      </w:r>
    </w:p>
    <w:p>
      <w:pPr>
        <w:numPr>
          <w:ilvl w:val="0"/>
          <w:numId w:val="1"/>
        </w:num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其他涉外企业服务支出</w:t>
      </w:r>
    </w:p>
    <w:p>
      <w:pPr>
        <w:numPr>
          <w:numId w:val="0"/>
        </w:num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根据</w:t>
      </w:r>
      <w:r>
        <w:rPr>
          <w:rFonts w:hint="eastAsia" w:ascii="仿宋_GB2312" w:hAnsi="宋体" w:eastAsia="仿宋_GB2312" w:cs="宋体"/>
          <w:kern w:val="0"/>
          <w:sz w:val="32"/>
          <w:szCs w:val="32"/>
          <w:lang w:val="en-US" w:eastAsia="zh-CN"/>
        </w:rPr>
        <w:t>2020年财政预算编制内容</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16.07万元</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克州贸促会</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主要用于涉外企业服务支出</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2020年1月-2020年12月</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宋体" w:eastAsia="黑体" w:cs="宋体"/>
          <w:kern w:val="0"/>
          <w:sz w:val="32"/>
          <w:szCs w:val="32"/>
          <w:lang w:eastAsia="zh-CN"/>
        </w:rPr>
        <w:t>克州贸促会</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克州贸促会</w:t>
      </w:r>
      <w:r>
        <w:rPr>
          <w:rFonts w:hint="eastAsia" w:ascii="仿宋_GB2312" w:hAnsi="宋体" w:eastAsia="仿宋_GB2312" w:cs="宋体"/>
          <w:kern w:val="0"/>
          <w:sz w:val="32"/>
          <w:szCs w:val="32"/>
          <w:lang w:val="en-US" w:eastAsia="zh-CN"/>
        </w:rPr>
        <w:t>2020年</w:t>
      </w:r>
      <w:r>
        <w:rPr>
          <w:rFonts w:hint="eastAsia" w:ascii="仿宋_GB2312" w:hAnsi="宋体" w:eastAsia="仿宋_GB2312" w:cs="宋体"/>
          <w:kern w:val="0"/>
          <w:sz w:val="32"/>
          <w:szCs w:val="32"/>
        </w:rPr>
        <w:t xml:space="preserve">“三公”经费财政拨款预算数为    </w:t>
      </w:r>
      <w:r>
        <w:rPr>
          <w:rFonts w:hint="eastAsia" w:ascii="仿宋_GB2312" w:hAnsi="宋体" w:eastAsia="仿宋_GB2312" w:cs="宋体"/>
          <w:kern w:val="0"/>
          <w:sz w:val="32"/>
          <w:szCs w:val="32"/>
          <w:lang w:val="en-US" w:eastAsia="zh-CN"/>
        </w:rPr>
        <w:t>0.90</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万元，公务用车运行费</w:t>
      </w:r>
      <w:r>
        <w:rPr>
          <w:rFonts w:hint="eastAsia" w:ascii="仿宋_GB2312" w:hAnsi="宋体" w:eastAsia="仿宋_GB2312" w:cs="宋体"/>
          <w:kern w:val="0"/>
          <w:sz w:val="32"/>
          <w:szCs w:val="32"/>
          <w:lang w:val="en-US" w:eastAsia="zh-CN"/>
        </w:rPr>
        <w:t>0.50</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0.40</w:t>
      </w:r>
      <w:r>
        <w:rPr>
          <w:rFonts w:hint="eastAsia" w:ascii="仿宋_GB2312" w:hAnsi="宋体" w:eastAsia="仿宋_GB2312" w:cs="宋体"/>
          <w:kern w:val="0"/>
          <w:sz w:val="32"/>
          <w:szCs w:val="32"/>
        </w:rPr>
        <w:t xml:space="preserve">    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年“三公”经费财政拨款预算比上年减少</w:t>
      </w:r>
      <w:r>
        <w:rPr>
          <w:rFonts w:hint="eastAsia" w:ascii="仿宋_GB2312" w:hAnsi="宋体" w:eastAsia="仿宋_GB2312" w:cs="宋体"/>
          <w:kern w:val="0"/>
          <w:sz w:val="32"/>
          <w:szCs w:val="32"/>
          <w:lang w:val="en-US" w:eastAsia="zh-CN"/>
        </w:rPr>
        <w:t>0.9</w:t>
      </w:r>
      <w:r>
        <w:rPr>
          <w:rFonts w:hint="eastAsia" w:ascii="仿宋_GB2312" w:hAnsi="宋体" w:eastAsia="仿宋_GB2312" w:cs="宋体"/>
          <w:kern w:val="0"/>
          <w:sz w:val="32"/>
          <w:szCs w:val="32"/>
        </w:rPr>
        <w:t xml:space="preserve"> 万元，其中：因公出国（境）费减少</w:t>
      </w:r>
      <w:r>
        <w:rPr>
          <w:rFonts w:hint="eastAsia" w:ascii="仿宋_GB2312" w:hAnsi="宋体" w:eastAsia="仿宋_GB2312" w:cs="宋体"/>
          <w:kern w:val="0"/>
          <w:sz w:val="32"/>
          <w:szCs w:val="32"/>
          <w:lang w:val="en-US" w:eastAsia="zh-CN"/>
        </w:rPr>
        <w:t>0.9</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协助自治区贸促会出国境办展，支出经费由自治区贸促会承担</w:t>
      </w:r>
      <w:r>
        <w:rPr>
          <w:rFonts w:hint="eastAsia" w:ascii="仿宋_GB2312" w:hAnsi="宋体" w:eastAsia="仿宋_GB2312" w:cs="宋体"/>
          <w:kern w:val="0"/>
          <w:sz w:val="32"/>
          <w:szCs w:val="32"/>
        </w:rPr>
        <w:t>；公务用车购置费为0，未安排预算。[或公务用车购置费增加（减少）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万元，主要原因是</w:t>
      </w:r>
      <w:r>
        <w:rPr>
          <w:rFonts w:hint="eastAsia" w:ascii="仿宋_GB2312" w:hAnsi="宋体" w:eastAsia="仿宋_GB2312" w:cs="宋体"/>
          <w:kern w:val="0"/>
          <w:sz w:val="32"/>
          <w:szCs w:val="32"/>
          <w:lang w:val="en-US" w:eastAsia="zh-CN"/>
        </w:rPr>
        <w:t>2020年未安排预算</w:t>
      </w:r>
      <w:r>
        <w:rPr>
          <w:rFonts w:hint="eastAsia" w:ascii="仿宋_GB2312" w:hAnsi="宋体" w:eastAsia="仿宋_GB2312" w:cs="宋体"/>
          <w:kern w:val="0"/>
          <w:sz w:val="32"/>
          <w:szCs w:val="32"/>
        </w:rPr>
        <w:t>]；公务用车运行费增加（减少）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无变化</w:t>
      </w:r>
      <w:r>
        <w:rPr>
          <w:rFonts w:hint="eastAsia" w:ascii="仿宋_GB2312" w:hAnsi="宋体" w:eastAsia="仿宋_GB2312" w:cs="宋体"/>
          <w:kern w:val="0"/>
          <w:sz w:val="32"/>
          <w:szCs w:val="32"/>
        </w:rPr>
        <w:t>；公务接待费增加（减少）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无变化</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黑体" w:hAnsi="宋体" w:eastAsia="黑体" w:cs="宋体"/>
          <w:kern w:val="0"/>
          <w:sz w:val="32"/>
          <w:szCs w:val="32"/>
          <w:lang w:eastAsia="zh-CN"/>
        </w:rPr>
        <w:t>克州贸促会</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克州贸促会</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克州贸促会</w:t>
      </w:r>
      <w:r>
        <w:rPr>
          <w:rFonts w:hint="eastAsia" w:ascii="仿宋_GB2312" w:hAnsi="宋体" w:eastAsia="仿宋_GB2312" w:cs="宋体"/>
          <w:kern w:val="0"/>
          <w:sz w:val="32"/>
          <w:szCs w:val="32"/>
        </w:rPr>
        <w:t xml:space="preserve">本级及下属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家行政单位和 </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 xml:space="preserve"> 家事业单位的机关运行经费财政拨款预算 </w:t>
      </w:r>
      <w:r>
        <w:rPr>
          <w:rFonts w:hint="eastAsia" w:ascii="仿宋_GB2312" w:hAnsi="宋体" w:eastAsia="仿宋_GB2312" w:cs="宋体"/>
          <w:kern w:val="0"/>
          <w:sz w:val="32"/>
          <w:szCs w:val="32"/>
          <w:lang w:val="en-US" w:eastAsia="zh-CN"/>
        </w:rPr>
        <w:t>6.96</w:t>
      </w:r>
      <w:r>
        <w:rPr>
          <w:rFonts w:hint="eastAsia" w:ascii="仿宋_GB2312" w:hAnsi="宋体" w:eastAsia="仿宋_GB2312" w:cs="宋体"/>
          <w:kern w:val="0"/>
          <w:sz w:val="32"/>
          <w:szCs w:val="32"/>
        </w:rPr>
        <w:t xml:space="preserve"> 万元，比上年预算增加</w:t>
      </w:r>
      <w:r>
        <w:rPr>
          <w:rFonts w:hint="eastAsia" w:ascii="仿宋_GB2312" w:hAnsi="宋体" w:eastAsia="仿宋_GB2312" w:cs="宋体"/>
          <w:kern w:val="0"/>
          <w:sz w:val="32"/>
          <w:szCs w:val="32"/>
          <w:lang w:val="en-US" w:eastAsia="zh-CN"/>
        </w:rPr>
        <w:t>0.02</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0.28</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基本无变化</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克州贸促会</w:t>
      </w:r>
      <w:r>
        <w:rPr>
          <w:rFonts w:hint="eastAsia" w:ascii="仿宋_GB2312" w:hAnsi="宋体" w:eastAsia="仿宋_GB2312" w:cs="宋体"/>
          <w:kern w:val="0"/>
          <w:sz w:val="32"/>
          <w:szCs w:val="32"/>
        </w:rPr>
        <w:t>及下属单位政府采购预算</w:t>
      </w:r>
      <w:r>
        <w:rPr>
          <w:rFonts w:hint="eastAsia" w:ascii="仿宋_GB2312" w:hAnsi="宋体" w:eastAsia="仿宋_GB2312" w:cs="宋体"/>
          <w:kern w:val="0"/>
          <w:sz w:val="32"/>
          <w:szCs w:val="32"/>
          <w:lang w:val="en-US" w:eastAsia="zh-CN"/>
        </w:rPr>
        <w:t>1.40</w:t>
      </w:r>
      <w:r>
        <w:rPr>
          <w:rFonts w:hint="eastAsia" w:ascii="仿宋_GB2312" w:hAnsi="宋体" w:eastAsia="仿宋_GB2312" w:cs="宋体"/>
          <w:kern w:val="0"/>
          <w:sz w:val="32"/>
          <w:szCs w:val="32"/>
        </w:rPr>
        <w:t xml:space="preserve">   万元，其中：政府采购货物预算</w:t>
      </w:r>
      <w:r>
        <w:rPr>
          <w:rFonts w:hint="eastAsia" w:ascii="仿宋_GB2312" w:hAnsi="宋体" w:eastAsia="仿宋_GB2312" w:cs="宋体"/>
          <w:kern w:val="0"/>
          <w:sz w:val="32"/>
          <w:szCs w:val="32"/>
          <w:lang w:val="en-US" w:eastAsia="zh-CN"/>
        </w:rPr>
        <w:t>1.40</w:t>
      </w:r>
      <w:r>
        <w:rPr>
          <w:rFonts w:hint="eastAsia" w:ascii="仿宋_GB2312" w:hAnsi="宋体" w:eastAsia="仿宋_GB2312" w:cs="宋体"/>
          <w:kern w:val="0"/>
          <w:sz w:val="32"/>
          <w:szCs w:val="32"/>
        </w:rPr>
        <w:t xml:space="preserve"> 万元，政府采购工程预算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万元，政府采购服务预算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lang w:val="en-US" w:eastAsia="zh-CN"/>
        </w:rPr>
        <w:t>2020</w:t>
      </w:r>
      <w:r>
        <w:rPr>
          <w:rFonts w:hint="eastAsia" w:ascii="仿宋_GB2312" w:hAnsi="仿宋_GB2312" w:eastAsia="仿宋_GB2312"/>
          <w:sz w:val="32"/>
        </w:rPr>
        <w:t xml:space="preserve">年度本部门面向中小企业预留政府采购项目预算金额 </w:t>
      </w:r>
      <w:r>
        <w:rPr>
          <w:rFonts w:hint="eastAsia" w:ascii="仿宋_GB2312" w:hAnsi="仿宋_GB2312" w:eastAsia="仿宋_GB2312"/>
          <w:sz w:val="32"/>
          <w:lang w:val="en-US" w:eastAsia="zh-CN"/>
        </w:rPr>
        <w:t>0</w:t>
      </w:r>
      <w:r>
        <w:rPr>
          <w:rFonts w:hint="eastAsia" w:ascii="仿宋_GB2312" w:hAnsi="仿宋_GB2312" w:eastAsia="仿宋_GB2312"/>
          <w:sz w:val="32"/>
        </w:rPr>
        <w:t xml:space="preserve">万元，其中：面向小微企业预留政府采购项目预算金额 </w:t>
      </w:r>
      <w:r>
        <w:rPr>
          <w:rFonts w:hint="eastAsia" w:ascii="仿宋_GB2312" w:hAnsi="仿宋_GB2312" w:eastAsia="仿宋_GB2312"/>
          <w:sz w:val="32"/>
          <w:lang w:val="en-US" w:eastAsia="zh-CN"/>
        </w:rPr>
        <w:t>0</w:t>
      </w:r>
      <w:r>
        <w:rPr>
          <w:rFonts w:hint="eastAsia" w:ascii="仿宋_GB2312" w:hAnsi="仿宋_GB2312" w:eastAsia="仿宋_GB2312"/>
          <w:sz w:val="32"/>
        </w:rPr>
        <w:t>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hint="eastAsia" w:ascii="仿宋_GB2312" w:hAnsi="宋体" w:eastAsia="仿宋_GB2312" w:cs="宋体"/>
          <w:kern w:val="0"/>
          <w:sz w:val="32"/>
          <w:szCs w:val="32"/>
          <w:lang w:val="en-US" w:eastAsia="zh-CN"/>
        </w:rPr>
        <w:t>2019</w:t>
      </w:r>
      <w:r>
        <w:rPr>
          <w:rFonts w:hint="eastAsia" w:ascii="仿宋_GB2312" w:hAnsi="宋体" w:eastAsia="仿宋_GB2312" w:cs="宋体"/>
          <w:kern w:val="0"/>
          <w:sz w:val="32"/>
          <w:szCs w:val="32"/>
        </w:rPr>
        <w:t>年底，</w:t>
      </w:r>
      <w:r>
        <w:rPr>
          <w:rFonts w:hint="eastAsia" w:ascii="仿宋_GB2312" w:hAnsi="宋体" w:eastAsia="仿宋_GB2312" w:cs="宋体"/>
          <w:kern w:val="0"/>
          <w:sz w:val="32"/>
          <w:szCs w:val="32"/>
          <w:lang w:eastAsia="zh-CN"/>
        </w:rPr>
        <w:t>克州贸促会</w:t>
      </w:r>
      <w:r>
        <w:rPr>
          <w:rFonts w:hint="eastAsia" w:ascii="仿宋_GB2312" w:hAnsi="宋体" w:eastAsia="仿宋_GB2312" w:cs="宋体"/>
          <w:kern w:val="0"/>
          <w:sz w:val="32"/>
          <w:szCs w:val="32"/>
        </w:rPr>
        <w:t>及下属各预算单位占用使用国有资产总体情况为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平方米，价值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25.33</w:t>
      </w:r>
      <w:r>
        <w:rPr>
          <w:rFonts w:hint="eastAsia" w:ascii="仿宋_GB2312" w:hAnsi="宋体" w:eastAsia="仿宋_GB2312" w:cs="宋体"/>
          <w:kern w:val="0"/>
          <w:sz w:val="32"/>
          <w:szCs w:val="32"/>
        </w:rPr>
        <w:t xml:space="preserve"> 万元；其中：一般公务用车</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 xml:space="preserve">  辆，价值</w:t>
      </w:r>
      <w:r>
        <w:rPr>
          <w:rFonts w:hint="eastAsia" w:ascii="仿宋_GB2312" w:hAnsi="宋体" w:eastAsia="仿宋_GB2312" w:cs="宋体"/>
          <w:kern w:val="0"/>
          <w:sz w:val="32"/>
          <w:szCs w:val="32"/>
          <w:lang w:val="en-US" w:eastAsia="zh-CN"/>
        </w:rPr>
        <w:t>25.33</w:t>
      </w:r>
      <w:r>
        <w:rPr>
          <w:rFonts w:hint="eastAsia" w:ascii="仿宋_GB2312" w:hAnsi="宋体" w:eastAsia="仿宋_GB2312" w:cs="宋体"/>
          <w:kern w:val="0"/>
          <w:sz w:val="32"/>
          <w:szCs w:val="32"/>
        </w:rPr>
        <w:t>万元；执法执勤用车</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万元；其他车辆</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w:t>
      </w:r>
      <w:r>
        <w:rPr>
          <w:rFonts w:hint="eastAsia" w:ascii="仿宋_GB2312" w:hAnsi="宋体" w:eastAsia="仿宋_GB2312" w:cs="宋体"/>
          <w:kern w:val="0"/>
          <w:sz w:val="32"/>
          <w:szCs w:val="32"/>
          <w:lang w:val="en-US" w:eastAsia="zh-CN"/>
        </w:rPr>
        <w:t>5.11</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2019</w:t>
      </w:r>
      <w:r>
        <w:rPr>
          <w:rFonts w:hint="eastAsia" w:ascii="仿宋_GB2312" w:hAnsi="宋体" w:eastAsia="仿宋_GB2312" w:cs="宋体"/>
          <w:kern w:val="0"/>
          <w:sz w:val="32"/>
          <w:szCs w:val="32"/>
        </w:rPr>
        <w:t xml:space="preserve">年部门预算未安排购置车辆经费（或安排购置车辆经费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万元），安排购置50万元以上大型设备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台（套），单位价值100万元以上大型设备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年度，本年度实行绩效管理的项目</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 xml:space="preserve"> 个，涉及预算金额</w:t>
      </w:r>
      <w:r>
        <w:rPr>
          <w:rFonts w:hint="eastAsia" w:ascii="仿宋_GB2312" w:hAnsi="宋体" w:eastAsia="仿宋_GB2312" w:cs="宋体"/>
          <w:kern w:val="0"/>
          <w:sz w:val="32"/>
          <w:szCs w:val="32"/>
          <w:lang w:val="en-US" w:eastAsia="zh-CN"/>
        </w:rPr>
        <w:t>33.07</w:t>
      </w:r>
      <w:r>
        <w:rPr>
          <w:rFonts w:hint="eastAsia" w:ascii="仿宋_GB2312" w:hAnsi="宋体" w:eastAsia="仿宋_GB2312" w:cs="宋体"/>
          <w:kern w:val="0"/>
          <w:sz w:val="32"/>
          <w:szCs w:val="32"/>
        </w:rPr>
        <w:t xml:space="preserve"> 万元。具体情况见下表（按项目分别填报）：</w:t>
      </w:r>
    </w:p>
    <w:p>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13"/>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克州贸促会</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为民办实事经费</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rPr>
              <w:t>　</w:t>
            </w:r>
            <w:r>
              <w:rPr>
                <w:rFonts w:hint="eastAsia" w:ascii="宋体" w:hAnsi="宋体" w:cs="宋体"/>
                <w:kern w:val="0"/>
                <w:sz w:val="18"/>
                <w:szCs w:val="18"/>
                <w:lang w:val="en-US" w:eastAsia="zh-CN"/>
              </w:rPr>
              <w:t>17</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17</w:t>
            </w: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hint="eastAsia" w:ascii="宋体" w:hAnsi="宋体" w:cs="宋体"/>
                <w:kern w:val="0"/>
                <w:sz w:val="18"/>
                <w:szCs w:val="18"/>
              </w:rPr>
            </w:pPr>
            <w:r>
              <w:rPr>
                <w:rFonts w:hint="eastAsia" w:ascii="宋体" w:hAnsi="宋体" w:cs="宋体"/>
                <w:kern w:val="0"/>
                <w:sz w:val="18"/>
                <w:szCs w:val="18"/>
              </w:rPr>
              <w:t>　2020年1月——12月主要实施内容：</w:t>
            </w:r>
          </w:p>
          <w:p>
            <w:pPr>
              <w:widowControl/>
              <w:jc w:val="left"/>
              <w:rPr>
                <w:rFonts w:hint="eastAsia" w:ascii="宋体" w:hAnsi="宋体" w:cs="宋体"/>
                <w:kern w:val="0"/>
                <w:sz w:val="18"/>
                <w:szCs w:val="18"/>
              </w:rPr>
            </w:pPr>
            <w:r>
              <w:rPr>
                <w:rFonts w:hint="eastAsia" w:ascii="宋体" w:hAnsi="宋体" w:cs="宋体"/>
                <w:kern w:val="0"/>
                <w:sz w:val="18"/>
                <w:szCs w:val="18"/>
              </w:rPr>
              <w:t>1、在驻村点广泛开展群众工作，巩固民族团结成果，助推脱贫攻坚；</w:t>
            </w:r>
          </w:p>
          <w:p>
            <w:pPr>
              <w:widowControl/>
              <w:jc w:val="left"/>
              <w:rPr>
                <w:rFonts w:hint="eastAsia" w:ascii="宋体" w:hAnsi="宋体" w:cs="宋体"/>
                <w:kern w:val="0"/>
                <w:sz w:val="18"/>
                <w:szCs w:val="18"/>
              </w:rPr>
            </w:pPr>
            <w:r>
              <w:rPr>
                <w:rFonts w:hint="eastAsia" w:ascii="宋体" w:hAnsi="宋体" w:cs="宋体"/>
                <w:kern w:val="0"/>
                <w:sz w:val="18"/>
                <w:szCs w:val="18"/>
              </w:rPr>
              <w:t>2、全面开展入户走访，大力宣讲惠民政策和法律法规；</w:t>
            </w:r>
          </w:p>
          <w:p>
            <w:pPr>
              <w:widowControl/>
              <w:jc w:val="left"/>
              <w:rPr>
                <w:rFonts w:ascii="宋体" w:hAnsi="宋体" w:cs="宋体"/>
                <w:kern w:val="0"/>
                <w:sz w:val="18"/>
                <w:szCs w:val="18"/>
              </w:rPr>
            </w:pPr>
            <w:r>
              <w:rPr>
                <w:rFonts w:hint="eastAsia" w:ascii="宋体" w:hAnsi="宋体" w:cs="宋体"/>
                <w:kern w:val="0"/>
                <w:sz w:val="18"/>
                <w:szCs w:val="18"/>
              </w:rPr>
              <w:t>3、根据群众的可行性诉求，尽力解决群众实际困难。</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为群众改造硬件设施</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10万元</w:t>
            </w: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节日期间开展慰问活动</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tabs>
                <w:tab w:val="left" w:pos="391"/>
                <w:tab w:val="center" w:pos="1928"/>
              </w:tabs>
              <w:jc w:val="center"/>
              <w:rPr>
                <w:rFonts w:ascii="宋体" w:hAnsi="宋体" w:cs="宋体"/>
                <w:kern w:val="0"/>
                <w:sz w:val="18"/>
                <w:szCs w:val="18"/>
              </w:rPr>
            </w:pPr>
            <w:r>
              <w:rPr>
                <w:rFonts w:hint="eastAsia" w:ascii="宋体" w:hAnsi="宋体" w:cs="宋体"/>
                <w:kern w:val="0"/>
                <w:sz w:val="18"/>
                <w:szCs w:val="18"/>
                <w:lang w:eastAsia="zh-CN"/>
              </w:rPr>
              <w:t>4万元</w:t>
            </w: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为家庭困难的大学生发放助学金</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tabs>
                <w:tab w:val="left" w:pos="391"/>
                <w:tab w:val="center" w:pos="1928"/>
              </w:tabs>
              <w:jc w:val="center"/>
              <w:rPr>
                <w:rFonts w:hint="eastAsia" w:ascii="宋体" w:hAnsi="宋体" w:cs="宋体"/>
                <w:kern w:val="0"/>
                <w:sz w:val="18"/>
                <w:szCs w:val="18"/>
                <w:lang w:eastAsia="zh-CN"/>
              </w:rPr>
            </w:pPr>
            <w:r>
              <w:rPr>
                <w:rFonts w:hint="eastAsia" w:ascii="宋体" w:hAnsi="宋体" w:cs="宋体"/>
                <w:kern w:val="0"/>
                <w:sz w:val="18"/>
                <w:szCs w:val="18"/>
                <w:lang w:eastAsia="zh-CN"/>
              </w:rPr>
              <w:t>3万元</w:t>
            </w: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目标完成时限</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12个月</w:t>
            </w: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开展慰问活动</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≥40余人次</w:t>
            </w: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为群众解决基本生活的硬件设施</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≥10余次</w:t>
            </w: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为困难大学生发放助学金</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≥10人次</w:t>
            </w: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走访入户覆盖率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≥90%</w:t>
            </w: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解决群众实际困难完成率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≥90%</w:t>
            </w: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开展群众工作完成率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≥90%</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通过扶贫帮困解决群众实际困难，助推脱贫攻坚，提升群众幸福指数。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提升</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群众满意度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21"/>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克州贸促会</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其他涉外企业服务支出</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rPr>
              <w:t>　</w:t>
            </w:r>
            <w:r>
              <w:rPr>
                <w:rFonts w:hint="eastAsia" w:ascii="宋体" w:hAnsi="宋体" w:cs="宋体"/>
                <w:kern w:val="0"/>
                <w:sz w:val="18"/>
                <w:szCs w:val="18"/>
                <w:lang w:val="en-US" w:eastAsia="zh-CN"/>
              </w:rPr>
              <w:t>16.07</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rPr>
              <w:t>　</w:t>
            </w:r>
            <w:r>
              <w:rPr>
                <w:rFonts w:hint="eastAsia" w:ascii="宋体" w:hAnsi="宋体" w:cs="宋体"/>
                <w:kern w:val="0"/>
                <w:sz w:val="18"/>
                <w:szCs w:val="18"/>
                <w:lang w:val="en-US" w:eastAsia="zh-CN"/>
              </w:rPr>
              <w:t>16.07</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组织企业参加哈萨克斯坦、乌兹别克斯坦、俄罗斯等国展洽会，为企业搭建“走出去”合作平台，把企业带出去，把好的资源引进来。2020年正常经费开支及涉外企业项目指导费用。</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企业签订合作金额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≥400万美元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涉外企业发展服务支出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=16.06万元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cs="宋体"/>
                <w:kern w:val="0"/>
                <w:sz w:val="18"/>
                <w:szCs w:val="18"/>
                <w:lang w:eastAsia="zh-CN"/>
              </w:rPr>
              <w:t>开始</w:t>
            </w:r>
            <w:r>
              <w:rPr>
                <w:rFonts w:hint="eastAsia" w:ascii="宋体" w:hAnsi="宋体" w:cs="宋体"/>
                <w:kern w:val="0"/>
                <w:sz w:val="18"/>
                <w:szCs w:val="18"/>
              </w:rPr>
              <w:t>时间</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2020年</w:t>
            </w:r>
            <w:r>
              <w:rPr>
                <w:rFonts w:hint="eastAsia" w:ascii="宋体" w:hAnsi="宋体" w:cs="宋体"/>
                <w:kern w:val="0"/>
                <w:sz w:val="18"/>
                <w:szCs w:val="18"/>
                <w:lang w:val="en-US" w:eastAsia="zh-CN"/>
              </w:rPr>
              <w:t>01</w:t>
            </w:r>
            <w:r>
              <w:rPr>
                <w:rFonts w:hint="eastAsia" w:ascii="宋体" w:hAnsi="宋体" w:cs="宋体"/>
                <w:kern w:val="0"/>
                <w:sz w:val="18"/>
                <w:szCs w:val="18"/>
              </w:rPr>
              <w:t>月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结束时间</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2020年12月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组织克州外贸企业参加境外展会</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=2次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企业签订合作意向</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≥6次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企业同比2019年收益率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&gt;5%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带领克州外贸企业“走出去”，为外贸企业寻找合作伙伴，同比2019年增加企业收益率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引进企业来克州投资项目</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≥10家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企业满意度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≥95%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20" w:lineRule="exact"/>
        <w:ind w:firstLine="630" w:firstLineChars="196"/>
        <w:jc w:val="left"/>
        <w:rPr>
          <w:rFonts w:hint="eastAsia" w:ascii="楷体_GB2312" w:hAnsi="宋体" w:eastAsia="楷体_GB2312" w:cs="宋体"/>
          <w:b/>
          <w:kern w:val="0"/>
          <w:sz w:val="32"/>
          <w:szCs w:val="32"/>
        </w:rPr>
      </w:pPr>
    </w:p>
    <w:p>
      <w:pPr>
        <w:widowControl/>
        <w:spacing w:line="52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无</w:t>
      </w:r>
      <w:r>
        <w:rPr>
          <w:rFonts w:hint="eastAsia" w:ascii="仿宋_GB2312" w:hAnsi="宋体" w:eastAsia="仿宋_GB2312" w:cs="宋体"/>
          <w:kern w:val="0"/>
          <w:sz w:val="32"/>
          <w:szCs w:val="32"/>
        </w:rPr>
        <w:t xml:space="preserve">     </w:t>
      </w: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spacing w:line="520" w:lineRule="exact"/>
        <w:ind w:firstLine="640"/>
        <w:rPr>
          <w:rFonts w:ascii="仿宋_GB2312" w:eastAsia="仿宋_GB2312"/>
          <w:b/>
          <w:szCs w:val="20"/>
        </w:rPr>
      </w:pPr>
      <w:r>
        <w:rPr>
          <w:rFonts w:hint="eastAsia" w:ascii="仿宋_GB2312" w:eastAsia="仿宋_GB2312"/>
          <w:b/>
          <w:sz w:val="32"/>
          <w:szCs w:val="32"/>
        </w:rPr>
        <w:t>（各部门单位应根据部门预算公开表中对应的经费情况进行名词解释，对未涉及的名词应删除）</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ind w:left="5120" w:hanging="5120" w:hangingChars="16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lang w:eastAsia="zh-CN"/>
        </w:rPr>
        <w:t>克州贸促会</w:t>
      </w:r>
      <w:r>
        <w:rPr>
          <w:rFonts w:hint="eastAsia" w:ascii="仿宋_GB2312" w:hAnsi="宋体" w:eastAsia="仿宋_GB2312" w:cs="宋体"/>
          <w:kern w:val="0"/>
          <w:sz w:val="32"/>
          <w:szCs w:val="32"/>
        </w:rPr>
        <w:t xml:space="preserve">                                </w:t>
      </w:r>
    </w:p>
    <w:p>
      <w:pPr>
        <w:widowControl/>
        <w:spacing w:line="520" w:lineRule="exact"/>
        <w:ind w:left="5107" w:leftChars="2432" w:firstLine="3520" w:firstLineChars="1100"/>
        <w:jc w:val="left"/>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21</w:t>
      </w:r>
      <w:r>
        <w:rPr>
          <w:rFonts w:ascii="仿宋_GB2312" w:hAnsi="宋体" w:eastAsia="仿宋_GB2312" w:cs="宋体"/>
          <w:kern w:val="0"/>
          <w:sz w:val="32"/>
          <w:szCs w:val="32"/>
        </w:rPr>
        <w:t>日</w:t>
      </w: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20" w:lineRule="exact"/>
        <w:ind w:firstLine="280" w:firstLineChars="100"/>
        <w:rPr>
          <w:rFonts w:ascii="仿宋_GB2312" w:eastAsia="仿宋_GB2312"/>
          <w:sz w:val="28"/>
          <w:szCs w:val="28"/>
        </w:rPr>
      </w:pPr>
    </w:p>
    <w:p/>
    <w:p/>
    <w:sectPr>
      <w:pgSz w:w="16838" w:h="11906" w:orient="landscape"/>
      <w:pgMar w:top="1531" w:right="1985" w:bottom="1531" w:left="1843" w:header="851" w:footer="992" w:gutter="0"/>
      <w:pgNumType w:fmt="numberInDash" w:start="22"/>
      <w:cols w:space="425" w:num="1"/>
      <w:docGrid w:type="lines"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504020202020204"/>
    <w:charset w:val="00"/>
    <w:family w:val="swiss"/>
    <w:pitch w:val="default"/>
    <w:sig w:usb0="00000000" w:usb1="00000000" w:usb2="00000009" w:usb3="00000000" w:csb0="000001FF" w:csb1="00000000"/>
  </w:font>
  <w:font w:name="方正小标宋_GBK">
    <w:altName w:val="微软雅黑"/>
    <w:panose1 w:val="00000000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叶根友毛笔行书2.0版">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C0F64"/>
    <w:multiLevelType w:val="singleLevel"/>
    <w:tmpl w:val="113C0F64"/>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CD5"/>
    <w:rsid w:val="00012D28"/>
    <w:rsid w:val="00032AE8"/>
    <w:rsid w:val="000343F0"/>
    <w:rsid w:val="000D56B0"/>
    <w:rsid w:val="00106382"/>
    <w:rsid w:val="00114DEC"/>
    <w:rsid w:val="001934F0"/>
    <w:rsid w:val="00324290"/>
    <w:rsid w:val="00387451"/>
    <w:rsid w:val="00432267"/>
    <w:rsid w:val="00481CD5"/>
    <w:rsid w:val="005C42E0"/>
    <w:rsid w:val="008160EE"/>
    <w:rsid w:val="009D0AA2"/>
    <w:rsid w:val="009D2791"/>
    <w:rsid w:val="00B22D8A"/>
    <w:rsid w:val="00D06D6F"/>
    <w:rsid w:val="00E469CA"/>
    <w:rsid w:val="00E7167C"/>
    <w:rsid w:val="01E0236C"/>
    <w:rsid w:val="06CB7F14"/>
    <w:rsid w:val="0B1E41C1"/>
    <w:rsid w:val="0BDF691C"/>
    <w:rsid w:val="0D9D7CE4"/>
    <w:rsid w:val="106B6EC4"/>
    <w:rsid w:val="12B77D12"/>
    <w:rsid w:val="1BB425E6"/>
    <w:rsid w:val="1F34403A"/>
    <w:rsid w:val="2D132107"/>
    <w:rsid w:val="2F1717A7"/>
    <w:rsid w:val="30733CFB"/>
    <w:rsid w:val="3346369E"/>
    <w:rsid w:val="37A80595"/>
    <w:rsid w:val="448607B6"/>
    <w:rsid w:val="4A2B4F8E"/>
    <w:rsid w:val="52A2750A"/>
    <w:rsid w:val="52E73090"/>
    <w:rsid w:val="5F7B2062"/>
    <w:rsid w:val="5FB90C9F"/>
    <w:rsid w:val="652416B7"/>
    <w:rsid w:val="724218F1"/>
    <w:rsid w:val="743A5C4D"/>
    <w:rsid w:val="747F06EF"/>
    <w:rsid w:val="74A77054"/>
    <w:rsid w:val="775D4AEF"/>
    <w:rsid w:val="78F544B9"/>
    <w:rsid w:val="7C3F3F0E"/>
    <w:rsid w:val="7D5141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8"/>
    <w:semiHidden/>
    <w:qFormat/>
    <w:uiPriority w:val="0"/>
    <w:rPr>
      <w:sz w:val="18"/>
      <w:szCs w:val="18"/>
      <w:lang w:val="zh-CN" w:eastAsia="zh-CN"/>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20"/>
    <w:qFormat/>
    <w:uiPriority w:val="0"/>
    <w:pPr>
      <w:pBdr>
        <w:top w:val="single" w:color="auto" w:sz="12" w:space="1"/>
        <w:bottom w:val="single" w:color="auto" w:sz="12" w:space="1"/>
      </w:pBdr>
      <w:spacing w:line="600" w:lineRule="exact"/>
      <w:ind w:left="1280" w:hanging="1280" w:hangingChars="400"/>
    </w:pPr>
    <w:rPr>
      <w:rFonts w:eastAsia="仿宋_GB2312"/>
      <w:sz w:val="32"/>
      <w:lang w:val="zh-CN" w:eastAsia="zh-CN"/>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眉 字符"/>
    <w:basedOn w:val="9"/>
    <w:link w:val="4"/>
    <w:qFormat/>
    <w:uiPriority w:val="99"/>
    <w:rPr>
      <w:sz w:val="18"/>
      <w:szCs w:val="18"/>
    </w:rPr>
  </w:style>
  <w:style w:type="character" w:customStyle="1" w:styleId="13">
    <w:name w:val="页脚 字符"/>
    <w:basedOn w:val="9"/>
    <w:link w:val="3"/>
    <w:uiPriority w:val="99"/>
    <w:rPr>
      <w:sz w:val="18"/>
      <w:szCs w:val="18"/>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5">
    <w:name w:val="批注框文本 字符"/>
    <w:basedOn w:val="9"/>
    <w:semiHidden/>
    <w:qFormat/>
    <w:uiPriority w:val="99"/>
    <w:rPr>
      <w:rFonts w:ascii="Times New Roman" w:hAnsi="Times New Roman" w:eastAsia="宋体" w:cs="Times New Roman"/>
      <w:sz w:val="18"/>
      <w:szCs w:val="18"/>
    </w:rPr>
  </w:style>
  <w:style w:type="character" w:customStyle="1" w:styleId="16">
    <w:name w:val="正文文本缩进 3 字符"/>
    <w:basedOn w:val="9"/>
    <w:semiHidden/>
    <w:uiPriority w:val="99"/>
    <w:rPr>
      <w:rFonts w:ascii="Times New Roman" w:hAnsi="Times New Roman" w:eastAsia="宋体" w:cs="Times New Roman"/>
      <w:sz w:val="16"/>
      <w:szCs w:val="16"/>
    </w:rPr>
  </w:style>
  <w:style w:type="character" w:customStyle="1" w:styleId="17">
    <w:name w:val="页脚 字符1"/>
    <w:uiPriority w:val="99"/>
    <w:rPr>
      <w:rFonts w:ascii="Times New Roman" w:hAnsi="Times New Roman" w:eastAsia="黑体" w:cs="Times New Roman"/>
      <w:snapToGrid w:val="0"/>
      <w:kern w:val="0"/>
      <w:sz w:val="18"/>
      <w:szCs w:val="18"/>
      <w:lang w:val="zh-CN" w:eastAsia="zh-CN"/>
    </w:rPr>
  </w:style>
  <w:style w:type="character" w:customStyle="1" w:styleId="18">
    <w:name w:val="批注框文本 字符1"/>
    <w:link w:val="2"/>
    <w:semiHidden/>
    <w:qFormat/>
    <w:uiPriority w:val="0"/>
    <w:rPr>
      <w:rFonts w:ascii="Times New Roman" w:hAnsi="Times New Roman" w:eastAsia="宋体" w:cs="Times New Roman"/>
      <w:sz w:val="18"/>
      <w:szCs w:val="18"/>
      <w:lang w:val="zh-CN" w:eastAsia="zh-CN"/>
    </w:rPr>
  </w:style>
  <w:style w:type="character" w:customStyle="1" w:styleId="19">
    <w:name w:val="页眉 字符1"/>
    <w:qFormat/>
    <w:uiPriority w:val="0"/>
    <w:rPr>
      <w:rFonts w:ascii="Times New Roman" w:hAnsi="Times New Roman" w:eastAsia="宋体" w:cs="Times New Roman"/>
      <w:sz w:val="18"/>
      <w:szCs w:val="18"/>
      <w:lang w:val="zh-CN" w:eastAsia="zh-CN"/>
    </w:rPr>
  </w:style>
  <w:style w:type="character" w:customStyle="1" w:styleId="20">
    <w:name w:val="正文文本缩进 3 字符1"/>
    <w:link w:val="5"/>
    <w:qFormat/>
    <w:uiPriority w:val="0"/>
    <w:rPr>
      <w:rFonts w:ascii="Times New Roman" w:hAnsi="Times New Roman" w:eastAsia="仿宋_GB2312" w:cs="Times New Roman"/>
      <w:sz w:val="32"/>
      <w:szCs w:val="24"/>
      <w:lang w:val="zh-CN" w:eastAsia="zh-CN"/>
    </w:rPr>
  </w:style>
  <w:style w:type="paragraph" w:styleId="21">
    <w:name w:val="List Paragraph"/>
    <w:basedOn w:val="1"/>
    <w:qFormat/>
    <w:uiPriority w:val="34"/>
    <w:pPr>
      <w:ind w:firstLine="420" w:firstLineChars="200"/>
    </w:pPr>
    <w:rPr>
      <w:rFonts w:ascii="Calibri" w:hAnsi="Calibri"/>
      <w:szCs w:val="22"/>
    </w:rPr>
  </w:style>
  <w:style w:type="paragraph" w:customStyle="1" w:styleId="22">
    <w:name w:val="普通(网站)1"/>
    <w:basedOn w:val="1"/>
    <w:uiPriority w:val="0"/>
    <w:rPr>
      <w:rFonts w:ascii="Calibri" w:hAnsi="Calibri" w:cs="黑体"/>
      <w:sz w:val="24"/>
    </w:rPr>
  </w:style>
  <w:style w:type="paragraph" w:customStyle="1" w:styleId="23">
    <w:name w:val="普通(网站)2"/>
    <w:basedOn w:val="1"/>
    <w:uiPriority w:val="0"/>
    <w:rPr>
      <w:rFonts w:ascii="Calibri" w:hAnsi="Calibri" w:cs="黑体"/>
      <w:sz w:val="24"/>
    </w:rPr>
  </w:style>
  <w:style w:type="paragraph" w:customStyle="1" w:styleId="24">
    <w:name w:val="普通(网站)3"/>
    <w:basedOn w:val="1"/>
    <w:uiPriority w:val="0"/>
    <w:rPr>
      <w:rFonts w:ascii="Calibri" w:hAnsi="Calibri" w:cs="黑体"/>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1576</Words>
  <Characters>8987</Characters>
  <Lines>74</Lines>
  <Paragraphs>21</Paragraphs>
  <TotalTime>5</TotalTime>
  <ScaleCrop>false</ScaleCrop>
  <LinksUpToDate>false</LinksUpToDate>
  <CharactersWithSpaces>10542</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2020-01-09T08:29:00Z</dcterms:created>
  <dc:creator>穆斯塔帕</dc:creator>
  <cp:lastModifiedBy>Administrator</cp:lastModifiedBy>
  <cp:lastPrinted>2020-01-20T10:45:06Z</cp:lastPrinted>
  <dcterms:modified xsi:type="dcterms:W3CDTF">2020-01-20T12:19:39Z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