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eastAsia="zh-CN"/>
        </w:rPr>
      </w:pPr>
      <w:r>
        <w:rPr>
          <w:rFonts w:hint="eastAsia" w:ascii="宋体" w:hAnsi="宋体"/>
          <w:b/>
          <w:kern w:val="0"/>
          <w:sz w:val="44"/>
          <w:szCs w:val="44"/>
          <w:lang w:eastAsia="zh-CN"/>
        </w:rPr>
        <w:t>新疆帕米尔高原湿地自然保护区管理站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kern w:val="0"/>
          <w:sz w:val="44"/>
          <w:szCs w:val="44"/>
          <w:lang w:val="en-US" w:eastAsia="zh-CN"/>
        </w:rPr>
        <w:t>2019年部门预算公开</w:t>
      </w:r>
    </w:p>
    <w:p/>
    <w:p/>
    <w:p/>
    <w:p/>
    <w:p/>
    <w:p/>
    <w:p/>
    <w:p/>
    <w:p/>
    <w:p/>
    <w:p/>
    <w:p/>
    <w:p/>
    <w:p/>
    <w:p/>
    <w:p/>
    <w:p/>
    <w:p>
      <w:pPr>
        <w:widowControl/>
        <w:spacing w:line="500" w:lineRule="exact"/>
        <w:jc w:val="both"/>
        <w:outlineLvl w:val="1"/>
        <w:rPr>
          <w:rFonts w:hint="eastAsia" w:ascii="黑体" w:hAnsi="黑体" w:eastAsia="黑体"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宋体"/>
          <w:bCs/>
          <w:kern w:val="0"/>
          <w:sz w:val="32"/>
          <w:szCs w:val="32"/>
        </w:rPr>
        <w:t xml:space="preserve"> 新疆帕米尔高原湿地自然保护区管理站职能为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加强湿地自然保护区的保护和管理，改善生态环境，防治河流干涸及湖滨荒漠沙化，根据《中华人民共和国环境保护法》、《中华人民共和国自然保护区条例》、《新疆维吾尔自治区自然保护区管理条例》及有关法律、法规结合帕米尔高原湿地实际制定自然保护区管理办法；组织协调有关部门开展科学研究和科普教育工作；组织调查自然资源并建立档案、组织自然保护区环境监测，定期提出环境与资源变化与发展趋势报告，保护自然保护区自然环境和自然资源；负责保护区内水资源、净化水质、蓄洪防旱、调节气候和维护生物多样性；在保护区境内和周边设立管理站，负责保护区的社会治安秩序，依法保护自然资源，查处破坏生态环境和自然资源的违法行为并进行整改；通过保护逐步恢复湿地生态系统，充分发挥湿地的最大生态效益、社会效益和经济效益，达到可持续的开发利用；审查、申报保护管理和开发利用的重要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情况一：有下属预算单位按以下内容说明：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业务室、财务室、办公室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ind w:firstLine="2240" w:firstLineChars="7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1"/>
        <w:rPr>
          <w:rFonts w:hint="eastAsia" w:ascii="仿宋_GB2312" w:hAnsi="宋体" w:eastAsia="仿宋_GB2312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 xml:space="preserve">编制部门：新疆帕米尔高原湿地自然保护区管理站   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 xml:space="preserve"> 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170.60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170.60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06"/>
                <w:tab w:val="right" w:pos="1785"/>
              </w:tabs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435.04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170.60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435.04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886"/>
                <w:tab w:val="right" w:pos="2072"/>
              </w:tabs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264.44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435.04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435.04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 xml:space="preserve">新疆帕米尔高原湿地自然保护区管理站   </w:t>
      </w:r>
      <w:r>
        <w:rPr>
          <w:rFonts w:hint="eastAsia" w:ascii="仿宋_GB2312" w:hAnsi="宋体" w:eastAsia="仿宋_GB2312" w:cs="Times New Roman"/>
          <w:kern w:val="0"/>
          <w:sz w:val="24"/>
          <w:szCs w:val="24"/>
          <w:lang w:val="en-US" w:eastAsia="zh-CN"/>
        </w:rPr>
        <w:t xml:space="preserve">                 </w:t>
      </w: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 xml:space="preserve"> 单位：万元</w:t>
      </w:r>
    </w:p>
    <w:tbl>
      <w:tblPr>
        <w:tblStyle w:val="4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80"/>
        <w:gridCol w:w="465"/>
        <w:gridCol w:w="1881"/>
        <w:gridCol w:w="820"/>
        <w:gridCol w:w="839"/>
        <w:gridCol w:w="521"/>
        <w:gridCol w:w="680"/>
        <w:gridCol w:w="680"/>
        <w:gridCol w:w="680"/>
        <w:gridCol w:w="680"/>
        <w:gridCol w:w="479"/>
        <w:gridCol w:w="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湿地保护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435.04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170.60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264.44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435.04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170.60</w:t>
            </w:r>
          </w:p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264.44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新疆帕米尔高原湿地自然保护区管理站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59"/>
        <w:gridCol w:w="675"/>
        <w:gridCol w:w="2110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val="en-US" w:eastAsia="zh-CN"/>
              </w:rPr>
              <w:t>213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湿地保护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435.04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164.60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270.44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435.04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164.60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270.44</w:t>
            </w:r>
          </w:p>
        </w:tc>
      </w:tr>
    </w:tbl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编制部门：新疆帕米尔高原湿地自然保护区管理站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170.60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170.60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78"/>
                <w:tab w:val="right" w:pos="1542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170.60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新疆帕米尔高原湿地自然保护区管理站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湿地保护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170.60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164.60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170.60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164.60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1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851"/>
        <w:gridCol w:w="2548"/>
        <w:gridCol w:w="1691"/>
        <w:gridCol w:w="1691"/>
        <w:gridCol w:w="1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312" w:beforeLines="100" w:line="24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312" w:beforeLines="100" w:line="2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 xml:space="preserve">新疆帕米尔高原湿地自然保护区管理站        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50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经济分类科目编码</w:t>
            </w:r>
          </w:p>
        </w:tc>
        <w:tc>
          <w:tcPr>
            <w:tcW w:w="25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经济分类科目名称</w:t>
            </w:r>
          </w:p>
        </w:tc>
        <w:tc>
          <w:tcPr>
            <w:tcW w:w="16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小计</w:t>
            </w:r>
          </w:p>
        </w:tc>
        <w:tc>
          <w:tcPr>
            <w:tcW w:w="16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人员经费</w:t>
            </w:r>
          </w:p>
        </w:tc>
        <w:tc>
          <w:tcPr>
            <w:tcW w:w="16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2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30228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76.13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76.13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36.43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36.43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00"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30231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30309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0.01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0.01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00"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30205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0.64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00"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30205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水费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00"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30108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200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机关事业单位基本养老保险缴纳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20.65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20.65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30113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　住房公积金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12.27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12.27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30211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　差旅费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30112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8.33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8.33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30229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.45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30206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电费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30302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0.86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0.86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30103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奖金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30201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30202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164.60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157.71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6.89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46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34"/>
        <w:gridCol w:w="252"/>
        <w:gridCol w:w="397"/>
        <w:gridCol w:w="851"/>
        <w:gridCol w:w="1456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新疆帕米尔高原湿地自然保护区管理站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42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2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42" w:type="dxa"/>
            <w:gridSpan w:val="2"/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213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252" w:type="dxa"/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02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rPr>
                <w:rFonts w:hint="default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eastAsia="zh-CN"/>
              </w:rPr>
              <w:t>湿地保护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eastAsia="zh-CN"/>
              </w:rPr>
              <w:t>湿地保护与宣传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56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4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4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56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新疆帕米尔高原湿地自然保护区管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编制单位：新疆帕米尔高原湿地自然保护区管理站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rPr>
          <w:rFonts w:hint="eastAsia" w:ascii="宋体" w:hAnsi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</w:rPr>
        <w:t>备注：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无政府性基金预算支出，故为空表。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按照全口径预算的原则，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新疆帕米尔高原湿地自然保护区管理站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435.04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收入预算包括：一般公共预算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170.60万元；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单位上年结余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264.44万元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（不包括国库集中支付额度结余）等。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支出预算包括：农林水支出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435.04万元；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二、关于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新疆帕米尔高原湿地自然保护区管理站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新疆帕米尔高原湿地自然保护区管理站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435.04万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30.99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增加工资、中央艰苦地区津贴补贴、五险一金等等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264.44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主要原因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2018年年底转项目资金比2017年年底转入资金少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435.04万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164.60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增加人员工资、住房公积金、养老保险等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2018年拨入专项资金减少，2017年退牧还湿项目实施完成率69%。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预算农林水事务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干部职工工资、津贴补贴、晋升工资、各类保险及公积金。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164.60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调资，晋升工资，津贴补贴增长。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预算农林事业运行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2130212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基本支出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164.60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37.84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80" w:lineRule="exact"/>
        <w:ind w:firstLine="64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预算农林事业运行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2130212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项目支出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6万元，占1.38%。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林业</w:t>
      </w:r>
      <w:r>
        <w:rPr>
          <w:rFonts w:ascii="仿宋_GB2312" w:hAnsi="宋体" w:eastAsia="仿宋_GB2312" w:cs="宋体"/>
          <w:kern w:val="0"/>
          <w:sz w:val="32"/>
          <w:szCs w:val="32"/>
        </w:rPr>
        <w:t>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170.60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人员经费和工资增加。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164.60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人员经费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157.71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万元，主要包括</w:t>
      </w:r>
      <w:r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基本工资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36.43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万元、津贴补贴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76.13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万元、奖金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3.04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20.65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万元、奖励金0.01万元、其他社会保障缴费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8.33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住房公积金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12.27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万元、退休费0.86万元。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公用经费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6.89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32"/>
        </w:rPr>
        <w:t>主要包括：办公费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水费0.1万元、电费0.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万元、差旅费0.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万元、取暖费0.64万元、工会经费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福利费1.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宋体"/>
          <w:color w:val="4F81BD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公务用车运行维护费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eastAsia="zh-CN"/>
        </w:rPr>
        <w:t>、邮电费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0.1万元、印刷费0.5万元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pacing w:line="520" w:lineRule="exact"/>
        <w:ind w:firstLine="643" w:firstLineChars="200"/>
        <w:jc w:val="left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情况一:湿地保护项目支出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项目名称：湿地保护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设立的政策依据：财政局会议纪要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预算安排规模：保护区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项目承担单位：湿地保护站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资金分配情况：办公经费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万元；公务用车运行维护费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万元；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印刷费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万元；劳务费.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；维修（汽车运行维护费）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2019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年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公务用车购置款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无因公出国（境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公务用车购置费减少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2019年未安排安排预算购置车辆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本单位为科级单位，无接待任务未安排预算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widowControl/>
        <w:numPr>
          <w:ilvl w:val="0"/>
          <w:numId w:val="1"/>
        </w:numPr>
        <w:spacing w:line="580" w:lineRule="exact"/>
        <w:ind w:firstLine="642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新疆帕米尔高原湿地自然保护区管理站无下属单位，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2019年转正人员和调入人员预算安排公用经费。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      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下属单位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28.81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.4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color w:val="auto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28.81</w:t>
      </w:r>
      <w:r>
        <w:rPr>
          <w:rFonts w:hint="eastAsia" w:ascii="仿宋_GB2312" w:hAnsi="仿宋_GB2312" w:eastAsia="仿宋_GB2312"/>
          <w:color w:val="auto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1.4</w:t>
      </w:r>
      <w:r>
        <w:rPr>
          <w:rFonts w:hint="eastAsia" w:ascii="仿宋_GB2312" w:hAnsi="仿宋_GB2312" w:eastAsia="仿宋_GB2312"/>
          <w:color w:val="auto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新疆帕米尔高原湿地自然保护区管理站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  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个，涉及预算金额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新疆帕米尔高原湿地自然保护区管理站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湿地保护与宣传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52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该项目资金使用湿地保护站日常工作经费上，资金使用目标：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办公经费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万元；公务用车运行维护费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印刷费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万元；劳务费.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；维修（汽车运行维护费）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&gt;2万元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开展湿地保护管理运行费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=2万元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2019年2月开始实施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2019年2月-2019年12月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开展湿地保护宣传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&gt;3次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湿地保护面积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=1256平方公里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年底进行绩效评价，评价结果公开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改善湿地生态环境意率识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有所提高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湿地保护与宣传项目的实施使湿地生态环境改善、有助于保护区牧业生产条件改善，增加可持续生产能力。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有所提高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湿地自然保护区村民生态环保意识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湿地保护与宣传项目的实施使湿地生态环境改善、有助于保护区牧业生产条件改善，增加可持续生产能力。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开展湿地保护与宣传工作满意度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50" w:lineRule="exact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</w:p>
    <w:p>
      <w:pPr>
        <w:spacing w:line="550" w:lineRule="exact"/>
        <w:ind w:firstLine="2560" w:firstLineChars="80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新疆帕米尔高原湿地自然保护区管理站</w:t>
      </w:r>
    </w:p>
    <w:p>
      <w:pPr>
        <w:spacing w:line="240" w:lineRule="auto"/>
        <w:ind w:firstLine="627" w:firstLineChars="196"/>
        <w:jc w:val="center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2019年1月22日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396DE6"/>
    <w:multiLevelType w:val="singleLevel"/>
    <w:tmpl w:val="A4396DE6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D609D"/>
    <w:rsid w:val="040D336C"/>
    <w:rsid w:val="078E3B0B"/>
    <w:rsid w:val="0D886686"/>
    <w:rsid w:val="0E8E3F86"/>
    <w:rsid w:val="11FE5612"/>
    <w:rsid w:val="14EF0193"/>
    <w:rsid w:val="192C5E39"/>
    <w:rsid w:val="2BCC6DB6"/>
    <w:rsid w:val="313D609D"/>
    <w:rsid w:val="36554EC3"/>
    <w:rsid w:val="39E92183"/>
    <w:rsid w:val="3ADD624C"/>
    <w:rsid w:val="3FF3265C"/>
    <w:rsid w:val="45B07DD1"/>
    <w:rsid w:val="48EC2648"/>
    <w:rsid w:val="4BA17C94"/>
    <w:rsid w:val="4D9E2AFE"/>
    <w:rsid w:val="52CF60C8"/>
    <w:rsid w:val="54892BCD"/>
    <w:rsid w:val="56E755FE"/>
    <w:rsid w:val="5885417F"/>
    <w:rsid w:val="59375619"/>
    <w:rsid w:val="59924F97"/>
    <w:rsid w:val="5E857AA6"/>
    <w:rsid w:val="5F7328F1"/>
    <w:rsid w:val="5F756DA6"/>
    <w:rsid w:val="6450571C"/>
    <w:rsid w:val="6A6E5C74"/>
    <w:rsid w:val="6E036557"/>
    <w:rsid w:val="748F2FEE"/>
    <w:rsid w:val="752A7CE7"/>
    <w:rsid w:val="76D570D3"/>
    <w:rsid w:val="771D6403"/>
    <w:rsid w:val="7E1B701D"/>
    <w:rsid w:val="7EC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6094</Words>
  <Characters>7067</Characters>
  <Lines>0</Lines>
  <Paragraphs>0</Paragraphs>
  <TotalTime>12</TotalTime>
  <ScaleCrop>false</ScaleCrop>
  <LinksUpToDate>false</LinksUpToDate>
  <CharactersWithSpaces>7876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2019-02-11T04:57:00Z</dcterms:created>
  <dc:creator>Administrator</dc:creator>
  <cp:lastModifiedBy>Administrator</cp:lastModifiedBy>
  <dcterms:modified xsi:type="dcterms:W3CDTF">2021-06-03T04:53:59Z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