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中共克孜勒苏柯尔克孜自治州委员会宣传部2024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拟定宣传思想文化工作重大方针政策和事业发展总体规划，按照自治区、自治州党委统一部署，协调宣传思想文化系统各部门之间的工作。统筹指导协调自治州理论研究、理论学习、理论宣传工作，组织推动理论武装工作。负责规划组织领导自治州思想政治工作和群众性精神文明建设活动；与克孜勒苏军分区共同组织</w:t>
      </w:r>
      <w:r>
        <w:rPr>
          <w:rFonts w:hint="eastAsia" w:ascii="仿宋_GB2312" w:hAnsi="仿宋_GB2312" w:eastAsia="仿宋_GB2312"/>
          <w:sz w:val="32"/>
          <w:lang w:eastAsia="zh-CN"/>
        </w:rPr>
        <w:t>全民国防教育</w:t>
      </w:r>
      <w:r>
        <w:rPr>
          <w:rFonts w:ascii="仿宋_GB2312" w:hAnsi="仿宋_GB2312" w:eastAsia="仿宋_GB2312"/>
          <w:sz w:val="32"/>
        </w:rPr>
        <w:t>工作；配合自治州党委组织部做好党员教育工作；会同有关部门研究和改进群众思想教育工作。统筹指导协调自治州互联网宣传和信息内容管理工作。统筹协调数字新媒体的建设与管理。负责组织实施自治州精神文明建设规划、协调、指导、创建工作，负责规划和统筹协调自治州未成年人思想道德建设工作。统筹指导协调推动精神文化产品的创作和生产，协调组织中华优秀传统文化传承发展有关工作，指导</w:t>
      </w:r>
      <w:r>
        <w:rPr>
          <w:rFonts w:hint="eastAsia" w:ascii="仿宋_GB2312" w:hAnsi="仿宋_GB2312" w:eastAsia="仿宋_GB2312"/>
          <w:sz w:val="32"/>
          <w:lang w:eastAsia="zh-CN"/>
        </w:rPr>
        <w:t>协调推动</w:t>
      </w:r>
      <w:r>
        <w:rPr>
          <w:rFonts w:ascii="仿宋_GB2312" w:hAnsi="仿宋_GB2312" w:eastAsia="仿宋_GB2312"/>
          <w:sz w:val="32"/>
        </w:rPr>
        <w:t>群众文化建设。负责管理电影行政事务，指导监管电影制片、发行、放映工作，组织对电影内容进行审查，指导协调全州性重大电影活动等。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中共克孜勒苏柯尔克孜自治州委员会宣传部2024年度，实有人数44人，其中：在职人员32人，减少3人；离休人员1人，增加0人；退休人员11人,增加0人。</w:t>
      </w:r>
    </w:p>
    <w:p>
      <w:pPr>
        <w:spacing w:line="580" w:lineRule="exact"/>
        <w:ind w:firstLine="640"/>
        <w:jc w:val="both"/>
      </w:pPr>
      <w:r>
        <w:rPr>
          <w:rFonts w:ascii="仿宋_GB2312" w:hAnsi="仿宋_GB2312" w:eastAsia="仿宋_GB2312"/>
          <w:sz w:val="32"/>
        </w:rPr>
        <w:t>中共克孜勒苏柯尔克孜自治州委员会宣传部无下属预算单位，下设9个科室，分别是：新闻宣传中心、意识形态科、讲师团、宣传科、办公室、文明创建科、审读科、青少年思想道德宣传中心、宣传文化产品鉴定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2024年度收入总计1,909.87万元，</w:t>
      </w:r>
      <w:r>
        <w:rPr>
          <w:rFonts w:ascii="仿宋_GB2312" w:hAnsi="仿宋_GB2312" w:eastAsia="仿宋_GB2312"/>
          <w:b w:val="0"/>
          <w:sz w:val="32"/>
        </w:rPr>
        <w:t>其中：本年收入合计1,894.39万元，使用非财政拨款结余（含专用结余）0.00万元，年初结转和结余15.48万元。</w:t>
      </w:r>
    </w:p>
    <w:p>
      <w:pPr>
        <w:spacing w:line="580" w:lineRule="exact"/>
        <w:ind w:firstLine="640"/>
        <w:jc w:val="both"/>
      </w:pPr>
      <w:r>
        <w:rPr>
          <w:rFonts w:ascii="仿宋_GB2312" w:hAnsi="仿宋_GB2312" w:eastAsia="仿宋_GB2312"/>
          <w:b/>
          <w:sz w:val="32"/>
        </w:rPr>
        <w:t>2024年度支出总计1,909.87万元，</w:t>
      </w:r>
      <w:r>
        <w:rPr>
          <w:rFonts w:ascii="仿宋_GB2312" w:hAnsi="仿宋_GB2312" w:eastAsia="仿宋_GB2312"/>
          <w:b w:val="0"/>
          <w:sz w:val="32"/>
        </w:rPr>
        <w:t>其中：本年支出合计1,879.95万元，结余分配0.00万元，年末结转和结余29.92万元。</w:t>
      </w:r>
    </w:p>
    <w:p>
      <w:pPr>
        <w:spacing w:line="580" w:lineRule="exact"/>
        <w:ind w:firstLine="640"/>
        <w:jc w:val="both"/>
      </w:pPr>
      <w:r>
        <w:rPr>
          <w:rFonts w:ascii="仿宋_GB2312" w:hAnsi="仿宋_GB2312" w:eastAsia="仿宋_GB2312"/>
          <w:b w:val="0"/>
          <w:sz w:val="32"/>
        </w:rPr>
        <w:t>收入支出总体与上年相比，增加903.64万元，增长89.80%，主要原因是：本年在职人员工资调增，社保、公积金基数调增，人员经费增加；增加中央补助地方公共文化经费、克州成立70周年活动经费、江苏援疆文化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本年收入1,894.39万元，</w:t>
      </w:r>
      <w:r>
        <w:rPr>
          <w:rFonts w:ascii="仿宋_GB2312" w:hAnsi="仿宋_GB2312" w:eastAsia="仿宋_GB2312"/>
          <w:b w:val="0"/>
          <w:sz w:val="32"/>
        </w:rPr>
        <w:t>其中：财政拨款收入1,271.83万元，占67.14%；上级补助收入0.00万元，占0.00%；事业收入0.00万元，占0.00%；经营收入0.00万元，占0.00%；附属单位上缴收入0.00万元，占0.00%；其他收入622.57万元，占32.86%。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本年支出1,879.95万元，</w:t>
      </w:r>
      <w:r>
        <w:rPr>
          <w:rFonts w:ascii="仿宋_GB2312" w:hAnsi="仿宋_GB2312" w:eastAsia="仿宋_GB2312"/>
          <w:b w:val="0"/>
          <w:sz w:val="32"/>
        </w:rPr>
        <w:t>其中：基本支出735.71万元，占39.13%；项目支出1,144.24万元，占60.87%；上缴上级支出0.00万元，占0.00%；经营支出0.00万元，占0.00%；对附属单位补助支出0.00万元，占0.00%。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2024年度财政拨款收入总计1,271.83万元，</w:t>
      </w:r>
      <w:r>
        <w:rPr>
          <w:rFonts w:ascii="仿宋_GB2312" w:hAnsi="仿宋_GB2312" w:eastAsia="仿宋_GB2312"/>
          <w:b w:val="0"/>
          <w:sz w:val="32"/>
        </w:rPr>
        <w:t>其中：年初财政拨款结转和结余0.00万元，本年财政拨款收入1,271.83万元。</w:t>
      </w:r>
      <w:r>
        <w:rPr>
          <w:rFonts w:ascii="仿宋_GB2312" w:hAnsi="仿宋_GB2312" w:eastAsia="仿宋_GB2312"/>
          <w:b/>
          <w:sz w:val="32"/>
        </w:rPr>
        <w:t>财政拨款支出总计1,271.83万元，</w:t>
      </w:r>
      <w:r>
        <w:rPr>
          <w:rFonts w:ascii="仿宋_GB2312" w:hAnsi="仿宋_GB2312" w:eastAsia="仿宋_GB2312"/>
          <w:b w:val="0"/>
          <w:sz w:val="32"/>
        </w:rPr>
        <w:t>其中：年末财政拨款结转和结余0.00万元，本年财政拨款支出1,271.83万元。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增加470.75万元，增长58.76%，主要原因是：本年在职人员工资调增，社保、公积金基数调增，人员经费增加；增加中央补助地方公共文化经费、克州成立70周年活动经费。</w:t>
      </w:r>
      <w:r>
        <w:rPr>
          <w:rFonts w:ascii="仿宋_GB2312" w:hAnsi="仿宋_GB2312" w:eastAsia="仿宋_GB2312"/>
          <w:b/>
          <w:sz w:val="32"/>
        </w:rPr>
        <w:t>与年初预算相比，</w:t>
      </w:r>
      <w:r>
        <w:rPr>
          <w:rFonts w:ascii="仿宋_GB2312" w:hAnsi="仿宋_GB2312" w:eastAsia="仿宋_GB2312"/>
          <w:b w:val="0"/>
          <w:sz w:val="32"/>
        </w:rPr>
        <w:t>年初预算数808.93万元，决算数1,271.83万元，预决算差异率57.22%，主要原因是：年中追加人员工资、社保、公积金基数调增部分资金及中央补助地方公共文化经费、克州成立70周年活动经费，导致预决算存在差异。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2024年度一般公共预算财政拨款支出1,271.83万元，</w:t>
      </w:r>
      <w:r>
        <w:rPr>
          <w:rFonts w:ascii="仿宋_GB2312" w:hAnsi="仿宋_GB2312" w:eastAsia="仿宋_GB2312"/>
          <w:b w:val="0"/>
          <w:sz w:val="32"/>
        </w:rPr>
        <w:t>占本年支出合计的67.65%。</w:t>
      </w:r>
      <w:r>
        <w:rPr>
          <w:rFonts w:ascii="仿宋_GB2312" w:hAnsi="仿宋_GB2312" w:eastAsia="仿宋_GB2312"/>
          <w:b/>
          <w:sz w:val="32"/>
        </w:rPr>
        <w:t>与上年相比，</w:t>
      </w:r>
      <w:r>
        <w:rPr>
          <w:rFonts w:ascii="仿宋_GB2312" w:hAnsi="仿宋_GB2312" w:eastAsia="仿宋_GB2312"/>
          <w:b w:val="0"/>
          <w:sz w:val="32"/>
        </w:rPr>
        <w:t>增加470.75万元，增长58.76%，主要原因是：本年在职人员工资调增，社保、公积金基数调增，人员经费增加；增加中央补助地方公共文化经费、克州成立70周年活动经费。</w:t>
      </w:r>
      <w:r>
        <w:rPr>
          <w:rFonts w:ascii="仿宋_GB2312" w:hAnsi="仿宋_GB2312" w:eastAsia="仿宋_GB2312"/>
          <w:b/>
          <w:sz w:val="32"/>
        </w:rPr>
        <w:t>与年初预算相比,</w:t>
      </w:r>
      <w:r>
        <w:rPr>
          <w:rFonts w:ascii="仿宋_GB2312" w:hAnsi="仿宋_GB2312" w:eastAsia="仿宋_GB2312"/>
          <w:b w:val="0"/>
          <w:sz w:val="32"/>
        </w:rPr>
        <w:t>年初预算数808.93万元，决算数1,271.83万元，预决算差异率57.22%，主要原因是：年中追加人员工资、社保、公积金基数调增部分资金及中央补助地方公共文化经费、克州成立70周年活动经费，导致预决算存在差异。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1.一般公共服务支出(类)935.57万元,占73.56%。</w:t>
      </w:r>
    </w:p>
    <w:p>
      <w:pPr>
        <w:spacing w:line="580" w:lineRule="exact"/>
        <w:ind w:firstLine="640"/>
        <w:jc w:val="both"/>
      </w:pPr>
      <w:r>
        <w:rPr>
          <w:rFonts w:ascii="仿宋_GB2312" w:hAnsi="仿宋_GB2312" w:eastAsia="仿宋_GB2312"/>
          <w:b w:val="0"/>
          <w:sz w:val="32"/>
        </w:rPr>
        <w:t>2.文化旅游体育与传媒支出(类)207.00万元,占16.28%。</w:t>
      </w:r>
    </w:p>
    <w:p>
      <w:pPr>
        <w:spacing w:line="580" w:lineRule="exact"/>
        <w:ind w:firstLine="640"/>
        <w:jc w:val="both"/>
      </w:pPr>
      <w:r>
        <w:rPr>
          <w:rFonts w:ascii="仿宋_GB2312" w:hAnsi="仿宋_GB2312" w:eastAsia="仿宋_GB2312"/>
          <w:b w:val="0"/>
          <w:sz w:val="32"/>
        </w:rPr>
        <w:t>3.社会保障和就业支出(类)129.25万元,占10.16%。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1.一般公共服务支出(类)宣传事务(款)行政运行(项):支出决算数为456.30万元，比上年决算增加23.77万元，增长5.50%,主要原因是：本年在职人员工资调增，导致相关人员经费较上年有所增加。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2.一般公共服务支出(类)宣传事务(款)事业运行(项):支出决算数为143.91万元，比上年决算增加15.83万元，增长12.36%,主要原因是：本年在职人员工资调增，导致相关人员经费较上年有所增加。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3.一般公共服务支出(类)宣传事务(款)其他宣传事务支出(项):支出决算数为335.36万元，比上年决算增加234.93万元，增长233.92%,主要原因是：本年增加克州成立70周年活动经费，导致有所增加。</w:t>
      </w:r>
    </w:p>
    <w:p>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4.文化旅游体育与传媒支出(类)文化和旅游(款)其他文化和旅游支出(项):支出决算数为205.00万元，比上年决算增加183.16万元，增长838.64%,主要原因是：本年增加中央补助地方公共文化经费，导致有所增加。</w:t>
      </w:r>
    </w:p>
    <w:p>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2.00万元，比上年决算减少18.87万元，下降90.42%,主要原因是：本年减少自治区文化安全专项经费，导致有所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6.社会保障和就业支出(类)行政事业单位养老支出(款)行政单位离退休(项):支出决算数为45.53万元，比上年决算增加6.42万元，增长16.42%,主要原因是：本年增加退休人员基础绩效奖，退休费支出增加。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61.22万元，比上年决算增加5.46万元，增长9.79%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8.社会保障和就业支出(类)行政事业单位养老支出(款)机关事业单位职业年金缴费支出(项):支出决算数为22.51万元，比上年决算增加20.05万元，增长815.04%,主要原因是：本年新增调出人员，职业年金缴费增加。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2024年度一般公共预算财政拨款基本支出729.46万元，其中：</w:t>
      </w:r>
      <w:r>
        <w:rPr>
          <w:rFonts w:ascii="仿宋_GB2312" w:hAnsi="仿宋_GB2312" w:eastAsia="仿宋_GB2312"/>
          <w:b/>
          <w:sz w:val="32"/>
        </w:rPr>
        <w:t>人员经费699.34万元，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离休费、退休费、生活补助、奖励金、其他对个人和家庭的补助。</w:t>
      </w:r>
    </w:p>
    <w:p>
      <w:pPr>
        <w:spacing w:line="580" w:lineRule="exact"/>
        <w:ind w:firstLine="640"/>
        <w:jc w:val="both"/>
      </w:pPr>
      <w:r>
        <w:rPr>
          <w:rFonts w:ascii="仿宋_GB2312" w:hAnsi="仿宋_GB2312" w:eastAsia="仿宋_GB2312"/>
          <w:b/>
          <w:sz w:val="32"/>
        </w:rPr>
        <w:t>公用经费30.13万元，</w:t>
      </w:r>
      <w:r>
        <w:rPr>
          <w:rFonts w:ascii="仿宋_GB2312" w:hAnsi="仿宋_GB2312" w:eastAsia="仿宋_GB2312"/>
          <w:b w:val="0"/>
          <w:sz w:val="32"/>
        </w:rPr>
        <w:t>包括：办公费、邮电费、取暖费、差旅费、维修（护）费、培训费、公务接待费、劳务费、工会经费、福利费、公务用车运行维护费、其他商品和服务支出、办公设备购置。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2024年度财政拨款“三公”经费支出29.98万元，</w:t>
      </w:r>
      <w:r>
        <w:rPr>
          <w:rFonts w:ascii="仿宋_GB2312" w:hAnsi="仿宋_GB2312" w:eastAsia="仿宋_GB2312"/>
          <w:b w:val="0"/>
          <w:sz w:val="32"/>
        </w:rPr>
        <w:t>比上年增加11.17万元，增长59.38%，主要原因是：本单位公务用车日渐老化，维修维护成本增加，导致公务用车运行维护费较上年增加。因克州成立70周年活动需求、日常业务需求，增加公务接待工作，导致公务接待费较上年增加。其中：因公出国（境）费支出0.00万元，占0.00%，比上年增加0.00万元，增长0.00%，主要原因是：2023年与2024年均未安排因公出国（境）费支出。公务用车购置及运行维护费支出18.00万元，占60.04%，比上年增加6.02万元，增长50.25%，主要原因是：本单位公务用车日渐老化，维修维护成本增加，导致公务用车运行维护费较上年增加。公务接待费支出11.98万元，占39.96%，比上年增加5.15万元，增长75.40%，主要原因是：本年因克州成立70周年活动需求、日常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18.00万元，其中：公务用车购置费0.00万元，公务用车运行维护费18.00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11.98万元，开支内容包括1.因举办克州成立70周年大型活动，接待中央文化活动团体产生的就餐费。2.因业务工作需要，接待上级领导检查、督导组检查、工作小组考察学习、各类媒体来州采访产生的就餐费。单位全年安排的国内公务接待28批次，998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29.98万元，决算数29.98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18.00万元，决算数18.00万元，预决算差异率0.00%，主要原因是：严格按照预算执行，预决算无差异。公务接待费全年预算数11.98万元，决算数11.98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2024年度中共克孜勒苏柯尔克孜自治州委员会宣传部（行政单位和参照公务员法管理事业单位）机关运行经费支出30.13万元，比上年增加3.38万元，增长12.64%，主要原因是：本年</w:t>
      </w:r>
      <w:r>
        <w:rPr>
          <w:rFonts w:hint="eastAsia" w:ascii="仿宋_GB2312" w:hAnsi="仿宋_GB2312" w:eastAsia="仿宋_GB2312"/>
          <w:b w:val="0"/>
          <w:sz w:val="32"/>
          <w:lang w:val="en-US" w:eastAsia="zh-CN"/>
        </w:rPr>
        <w:t>业务量</w:t>
      </w:r>
      <w:r>
        <w:rPr>
          <w:rFonts w:ascii="仿宋_GB2312" w:hAnsi="仿宋_GB2312" w:eastAsia="仿宋_GB2312"/>
          <w:b w:val="0"/>
          <w:sz w:val="32"/>
        </w:rPr>
        <w:t>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2024年度政府采购支出总额905.04万元，其中：政府采购货物支出26.84万元、政府采购工程支出0.00万元、政府采购服务支出878.21万元。</w:t>
      </w:r>
    </w:p>
    <w:p>
      <w:pPr>
        <w:spacing w:line="580" w:lineRule="exact"/>
        <w:ind w:firstLine="640"/>
        <w:jc w:val="both"/>
      </w:pPr>
      <w:r>
        <w:rPr>
          <w:rFonts w:ascii="仿宋_GB2312" w:hAnsi="仿宋_GB2312" w:eastAsia="仿宋_GB2312"/>
          <w:b w:val="0"/>
          <w:sz w:val="32"/>
        </w:rPr>
        <w:t>授予中小企业合同金额404.28万元，占政府采购支出总额的44.67%，其中：授予小微企业合同金额404.28万元，占政府采购支出总额的44.67%。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120.00平方米，价值5.90万元。车辆4辆，价值154.40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1,909.87万元，实际执行总额1,879.96万元；预算绩效评价项目7个，全年预算数616.08万元，全年执行数549.94万元。预算绩效管理取得的成效：一是全年组织实施宣传文化项目9</w:t>
      </w:r>
      <w:r>
        <w:rPr>
          <w:rFonts w:hint="eastAsia" w:ascii="仿宋_GB2312" w:hAnsi="仿宋_GB2312" w:eastAsia="仿宋_GB2312"/>
          <w:b w:val="0"/>
          <w:sz w:val="32"/>
          <w:lang w:eastAsia="zh-CN"/>
        </w:rPr>
        <w:t>项</w:t>
      </w:r>
      <w:r>
        <w:rPr>
          <w:rFonts w:ascii="仿宋_GB2312" w:hAnsi="仿宋_GB2312" w:eastAsia="仿宋_GB2312"/>
          <w:b w:val="0"/>
          <w:sz w:val="32"/>
        </w:rPr>
        <w:t>各类群众文化活动，保障好新时代文明</w:t>
      </w:r>
      <w:r>
        <w:rPr>
          <w:rFonts w:hint="eastAsia" w:ascii="仿宋_GB2312" w:hAnsi="仿宋_GB2312" w:eastAsia="仿宋_GB2312"/>
          <w:b w:val="0"/>
          <w:sz w:val="32"/>
          <w:lang w:eastAsia="zh-CN"/>
        </w:rPr>
        <w:t>实践</w:t>
      </w:r>
      <w:r>
        <w:rPr>
          <w:rFonts w:ascii="仿宋_GB2312" w:hAnsi="仿宋_GB2312" w:eastAsia="仿宋_GB2312"/>
          <w:b w:val="0"/>
          <w:sz w:val="32"/>
        </w:rPr>
        <w:t>中心开展活动，做好专项检查，做好</w:t>
      </w:r>
      <w:r>
        <w:rPr>
          <w:rFonts w:hint="eastAsia" w:ascii="仿宋_GB2312" w:hAnsi="仿宋_GB2312" w:eastAsia="仿宋_GB2312"/>
          <w:b w:val="0"/>
          <w:sz w:val="32"/>
          <w:lang w:eastAsia="zh-CN"/>
        </w:rPr>
        <w:t>基础</w:t>
      </w:r>
      <w:r>
        <w:rPr>
          <w:rFonts w:ascii="仿宋_GB2312" w:hAnsi="仿宋_GB2312" w:eastAsia="仿宋_GB2312"/>
          <w:b w:val="0"/>
          <w:sz w:val="32"/>
        </w:rPr>
        <w:t>，保障</w:t>
      </w:r>
      <w:r>
        <w:rPr>
          <w:rFonts w:hint="eastAsia" w:ascii="仿宋_GB2312" w:hAnsi="仿宋_GB2312" w:eastAsia="仿宋_GB2312"/>
          <w:b w:val="0"/>
          <w:sz w:val="32"/>
          <w:lang w:eastAsia="zh-CN"/>
        </w:rPr>
        <w:t>好</w:t>
      </w:r>
      <w:r>
        <w:rPr>
          <w:rFonts w:ascii="仿宋_GB2312" w:hAnsi="仿宋_GB2312" w:eastAsia="仿宋_GB2312"/>
          <w:b w:val="0"/>
          <w:sz w:val="32"/>
        </w:rPr>
        <w:t>国内外各类媒体来州采访活动，</w:t>
      </w:r>
      <w:r>
        <w:rPr>
          <w:rFonts w:hint="eastAsia" w:ascii="仿宋_GB2312" w:hAnsi="仿宋_GB2312" w:eastAsia="仿宋_GB2312"/>
          <w:b w:val="0"/>
          <w:sz w:val="32"/>
          <w:lang w:eastAsia="zh-CN"/>
        </w:rPr>
        <w:t>保障</w:t>
      </w:r>
      <w:r>
        <w:rPr>
          <w:rFonts w:ascii="仿宋_GB2312" w:hAnsi="仿宋_GB2312" w:eastAsia="仿宋_GB2312"/>
          <w:b w:val="0"/>
          <w:sz w:val="32"/>
        </w:rPr>
        <w:t>理论宣讲，做好青少年思想道德建设宣传。二是全年举办</w:t>
      </w:r>
      <w:r>
        <w:rPr>
          <w:rFonts w:hint="eastAsia" w:ascii="仿宋_GB2312" w:hAnsi="仿宋_GB2312" w:eastAsia="仿宋_GB2312"/>
          <w:b w:val="0"/>
          <w:sz w:val="32"/>
          <w:lang w:eastAsia="zh-CN"/>
        </w:rPr>
        <w:t>宣传思想文化工作</w:t>
      </w:r>
      <w:r>
        <w:rPr>
          <w:rFonts w:ascii="仿宋_GB2312" w:hAnsi="仿宋_GB2312" w:eastAsia="仿宋_GB2312"/>
          <w:b w:val="0"/>
          <w:sz w:val="32"/>
        </w:rPr>
        <w:t>重要培训班4场，本年举办新闻专题培训班，意识形态专题培训班，文化润疆专题培训班，扫黄打非专题培训班。三是起草或修订重要文件10个，主要起草新闻管理办法、基层理论宣讲员管理办法、审读工作机制等其他涉密工作。筹备会召开重要会议4场，主要举办召开新闻专题会议、意识形态专题会议、文化润疆专题会议、扫黄打非专题会议等。通过以上工作的实施，保障了</w:t>
      </w:r>
      <w:r>
        <w:rPr>
          <w:rFonts w:hint="eastAsia" w:ascii="仿宋_GB2312" w:hAnsi="仿宋_GB2312" w:eastAsia="仿宋_GB2312"/>
          <w:b w:val="0"/>
          <w:sz w:val="32"/>
          <w:lang w:eastAsia="zh-CN"/>
        </w:rPr>
        <w:t>本单位</w:t>
      </w:r>
      <w:r>
        <w:rPr>
          <w:rFonts w:ascii="仿宋_GB2312" w:hAnsi="仿宋_GB2312" w:eastAsia="仿宋_GB2312"/>
          <w:b w:val="0"/>
          <w:sz w:val="32"/>
        </w:rPr>
        <w:t>32名职工的工资、福利及社保正常发放及缴纳，确保民生工作落实到位；保障</w:t>
      </w:r>
      <w:r>
        <w:rPr>
          <w:rFonts w:hint="eastAsia" w:ascii="仿宋_GB2312" w:hAnsi="仿宋_GB2312" w:eastAsia="仿宋_GB2312"/>
          <w:b w:val="0"/>
          <w:sz w:val="32"/>
          <w:lang w:eastAsia="zh-CN"/>
        </w:rPr>
        <w:t>本单位</w:t>
      </w:r>
      <w:r>
        <w:rPr>
          <w:rFonts w:ascii="仿宋_GB2312" w:hAnsi="仿宋_GB2312" w:eastAsia="仿宋_GB2312"/>
          <w:b w:val="0"/>
          <w:sz w:val="32"/>
        </w:rPr>
        <w:t>4辆公务用车的运行及维护，保障单位各项工作的正常运转，确保机构运转正常。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3.年初设定目标时，未充分考虑客观因素和条件，仅参考上年完成情况及行业部门总体工作要求，未充分结合本单位实际。4.部分工作任务存在较大的不可预见性，导致工作任务与实际工作开展情况之间存在偏差。下一步改进措施：1.继续加大绩效工作宣传力度，强化绩效理念。2.继续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r>
              <w:rPr>
                <w:rFonts w:hint="eastAsia" w:ascii="宋体" w:hAnsi="宋体"/>
                <w:sz w:val="16"/>
                <w:lang w:val="en-US" w:eastAsia="zh-CN"/>
              </w:rPr>
              <w:t>.</w:t>
            </w:r>
            <w:r>
              <w:rPr>
                <w:rFonts w:ascii="宋体" w:hAnsi="宋体" w:eastAsia="宋体"/>
                <w:sz w:val="16"/>
              </w:rPr>
              <w:t>84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1,044.08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实际完成</w:t>
            </w:r>
            <w:r>
              <w:rPr>
                <w:rFonts w:hint="eastAsia" w:ascii="宋体" w:hAnsi="宋体"/>
                <w:sz w:val="16"/>
                <w:lang w:val="en-US" w:eastAsia="zh-CN"/>
              </w:rPr>
              <w:t>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以习近平新时代中国特色社会主义思想为指导，</w:t>
            </w:r>
            <w:r>
              <w:rPr>
                <w:rFonts w:hint="eastAsia" w:ascii="宋体" w:hAnsi="宋体"/>
                <w:sz w:val="16"/>
                <w:lang w:eastAsia="zh-CN"/>
              </w:rPr>
              <w:t>全面贯彻党的二十大和二十届二中全会精神</w:t>
            </w:r>
            <w:r>
              <w:rPr>
                <w:rFonts w:ascii="宋体" w:hAnsi="宋体" w:eastAsia="宋体"/>
                <w:sz w:val="16"/>
              </w:rPr>
              <w:t>，深入学习贯彻习近平文化思想，紧紧围绕推进中国式现代化这个最大的政治，牢牢把握新时代新的文化使命，创新推进文明培育，有效防范化解意识形态风险，着力增强文化向心力、引领力、感召力、塑造力、凝聚力、影响力、奋力谱写新的起点上继续推动文化繁荣。</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年12月31日：该项目已完成  ，通过该项目的实施，充分体现以习近平新时代中国特色社会主义思想为指导，</w:t>
            </w:r>
            <w:r>
              <w:rPr>
                <w:rFonts w:hint="eastAsia" w:ascii="宋体" w:hAnsi="宋体"/>
                <w:sz w:val="16"/>
                <w:lang w:eastAsia="zh-CN"/>
              </w:rPr>
              <w:t>全面贯彻党的二十大和二十届二中全会精神</w:t>
            </w:r>
            <w:r>
              <w:rPr>
                <w:rFonts w:ascii="宋体" w:hAnsi="宋体" w:eastAsia="宋体"/>
                <w:sz w:val="16"/>
              </w:rPr>
              <w:t>，深入学习贯彻习近平文化思想，紧紧围绕推进中国式现代化这个最大的政治，牢牢把握新时代新的文化使命，创新推进文明培育，有效防范化解意识形态风险，着力增强文化向心力、引领力、感召力、塑造力、凝聚力、影响力、奋力谱写新的起点上继续推动文化繁荣。</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全年组织实施宣传文化项目数（个）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2024年宣传工作要点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全年举办</w:t>
            </w:r>
            <w:r>
              <w:rPr>
                <w:rFonts w:hint="eastAsia" w:ascii="宋体" w:hAnsi="宋体"/>
                <w:sz w:val="16"/>
                <w:lang w:eastAsia="zh-CN"/>
              </w:rPr>
              <w:t>宣传思想文化工作</w:t>
            </w:r>
            <w:r>
              <w:rPr>
                <w:rFonts w:ascii="宋体" w:hAnsi="宋体" w:eastAsia="宋体"/>
                <w:sz w:val="16"/>
              </w:rPr>
              <w:t>重要培训班（场））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2024年宣传工作要点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起草或修订重要文件（个）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2024年宣传工作要点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筹备或召开重要会议（场）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2024年宣传工作要点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为民办事经费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该项目总投资资金17万元，其中：财政资金17万元，其他资金0万元。开展各类活动、解决群众</w:t>
            </w:r>
            <w:r>
              <w:rPr>
                <w:rFonts w:hint="eastAsia" w:ascii="宋体" w:hAnsi="宋体"/>
                <w:sz w:val="16"/>
                <w:lang w:eastAsia="zh-CN"/>
              </w:rPr>
              <w:t>诉求</w:t>
            </w:r>
            <w:r>
              <w:rPr>
                <w:rFonts w:ascii="宋体" w:hAnsi="宋体" w:eastAsia="宋体"/>
                <w:sz w:val="16"/>
              </w:rPr>
              <w:t>事件、慰问困难群众。通过该项目的实施，达到持续加强基层组织建设，推进工作</w:t>
            </w:r>
            <w:r>
              <w:rPr>
                <w:rFonts w:hint="eastAsia" w:ascii="宋体" w:hAnsi="宋体"/>
                <w:sz w:val="16"/>
                <w:lang w:eastAsia="zh-CN"/>
              </w:rPr>
              <w:t>制度化、规范化、科学化</w:t>
            </w:r>
            <w:r>
              <w:rPr>
                <w:rFonts w:ascii="宋体" w:hAnsi="宋体" w:eastAsia="宋体"/>
                <w:sz w:val="16"/>
              </w:rPr>
              <w:t>、常态化，强化工作保障效果。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截至2024年12月31日，已完成：开展各类活动6场、解决群众</w:t>
            </w:r>
            <w:r>
              <w:rPr>
                <w:rFonts w:hint="eastAsia" w:ascii="宋体" w:hAnsi="宋体"/>
                <w:sz w:val="16"/>
                <w:lang w:eastAsia="zh-CN"/>
              </w:rPr>
              <w:t>诉求</w:t>
            </w:r>
            <w:r>
              <w:rPr>
                <w:rFonts w:ascii="宋体" w:hAnsi="宋体" w:eastAsia="宋体"/>
                <w:sz w:val="16"/>
              </w:rPr>
              <w:t>8件、慰问困难群众6批次。通过该项目的实施达到持续加强基层组织建设，推进工作</w:t>
            </w:r>
            <w:r>
              <w:rPr>
                <w:rFonts w:hint="eastAsia" w:ascii="宋体" w:hAnsi="宋体"/>
                <w:sz w:val="16"/>
                <w:lang w:eastAsia="zh-CN"/>
              </w:rPr>
              <w:t>制度化、规范化、科学化</w:t>
            </w:r>
            <w:r>
              <w:rPr>
                <w:rFonts w:ascii="宋体" w:hAnsi="宋体" w:eastAsia="宋体"/>
                <w:sz w:val="16"/>
              </w:rPr>
              <w:t>、常态化，强化工作保障效果。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解决群众</w:t>
            </w:r>
            <w:r>
              <w:rPr>
                <w:rFonts w:hint="eastAsia" w:ascii="宋体" w:hAnsi="宋体"/>
                <w:sz w:val="16"/>
                <w:lang w:eastAsia="zh-CN"/>
              </w:rPr>
              <w:t>诉求</w:t>
            </w:r>
            <w:r>
              <w:rPr>
                <w:rFonts w:ascii="宋体" w:hAnsi="宋体" w:eastAsia="宋体"/>
                <w:sz w:val="16"/>
              </w:rPr>
              <w:t>（件）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解决群众</w:t>
            </w:r>
            <w:r>
              <w:rPr>
                <w:rFonts w:hint="eastAsia" w:ascii="宋体" w:hAnsi="宋体"/>
                <w:sz w:val="16"/>
                <w:lang w:eastAsia="zh-CN"/>
              </w:rPr>
              <w:t>诉求</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提升群众幸福感、获得感、满足感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克州成立70周年经费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资金297.5万元，其中：财政资金297.5万元，其他资金0万元。举办主题成就展1场，开展主题流动宣传车展播活动1场。通过该项目的实施，完整准确全面贯彻新时代党的治疆方略，坚持依法治疆、团结稳疆、文化润疆、富民兴疆、长期建疆，克州取得了重大成效，经济社会发展和民生改善取得前所未有的成就，各族群众的获得感，幸福感、安全感不断增强，凝聚起在新征程上团结奋斗建设美好克州、同心共圆梦的磅礴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主题成就展1场，流动车宣传活动1场。通过该项目的实施，完整准确全面贯彻新时代党的治疆方略，坚持依法治疆、团结稳疆、文化润疆、富民兴疆、长期建疆，克州取得了重大成效，经济社会发展和民生改善取得前所未有的成就，各族群众的获得感，幸福感、安全感不断增强，凝聚起在新征程上团结奋斗建设美好克州、同心共圆梦的磅礴力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主题成就展（场）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流动车宣传活动（场）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展示成果率（%）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主题成就展（万元）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偏差原因：按照合同进度，尾款未支付。改进措施：按照合同进度</w:t>
            </w:r>
            <w:r>
              <w:rPr>
                <w:rFonts w:hint="eastAsia" w:ascii="宋体" w:hAnsi="宋体"/>
                <w:sz w:val="16"/>
                <w:lang w:eastAsia="zh-CN"/>
              </w:rPr>
              <w:t>即时</w:t>
            </w:r>
            <w:r>
              <w:rPr>
                <w:rFonts w:ascii="宋体" w:hAnsi="宋体" w:eastAsia="宋体"/>
                <w:sz w:val="16"/>
              </w:rPr>
              <w:t>支付</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流动车宣传活动（万元）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偏差原因：按照合同进度，尾款未支付。改进措施：按照合同进度</w:t>
            </w:r>
            <w:r>
              <w:rPr>
                <w:rFonts w:hint="eastAsia" w:ascii="宋体" w:hAnsi="宋体"/>
                <w:sz w:val="16"/>
                <w:lang w:eastAsia="zh-CN"/>
              </w:rPr>
              <w:t>即时</w:t>
            </w:r>
            <w:r>
              <w:rPr>
                <w:rFonts w:ascii="宋体" w:hAnsi="宋体" w:eastAsia="宋体"/>
                <w:sz w:val="16"/>
              </w:rPr>
              <w:t>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公众教育与认知提升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克州形象提升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85.5分</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各项政策宣传费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做好调查和掌握好文化市场的信息和动向，并组织、协调查处文化市场中的违法违规行为；督办好有关部门查处大要案件。做好中央、自治区涉外新闻单位和境外记者来州采访报道工作，区内外记者的联络、邀请和接待工作。做好民主团结、法治宣传、感恩宣传教育、扶贫政策宣讲，进一步激发各族群众建设美丽克州、共圆祖国梦想的坚定信心和决心，不断夯实社会稳定和长治久安的思想基础、群众基础、社会基础。做好全州基层农牧民文化汇演工作，为基层农牧民送去精彩的文化演出，丰富农牧民群众精神文化生活。做好中央、自治区、自治州各项政策宣讲材料维文、柯文译制，确保党的各项政策在基层落地生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保障公务用车5辆、举办各类培训班4场、开展各类检查及调研10次、接待国内外各类媒体15批次、开展各类宣传活动10场。通过该项目的实施做好了中央、自治区涉外新闻单位和境外记者来州采访报道工作，区内外记者的联络、邀请和接待工作。做好了民主团结、法治宣传、感恩宣传教育、扶贫政策宣讲，进一步激发各族群众建设美丽克州、共圆祖国梦想的坚定信心和决心，不断夯实社会稳定和长治久安的思想基础、群众基础、社会基础。做好了全州基层农牧民文化汇演工作，为基层农牧民送去精彩的文化演出，丰富农牧民群众精神文化生活。做好了中央、自治区、自治州各项政策宣讲材料维文、柯文译制，确保党的各项政策在基层落地生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举办各类培训班（场）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开展各类检查及调研（次）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接待国内外各类媒体（批次）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开展各类宣传活动（场）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各项政策宣讲覆盖率（%）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开展各类检查及调研覆盖率（%）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各项工作按时完成率（%）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举办各类培训班费（万元）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开展各类检查及调研费（万元）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接待国内外各类媒体费（万元）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开展各类宣传活动费（万元）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宣传贯彻知晓率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提升全州宣传服务能力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32"/>
        <w:gridCol w:w="625"/>
        <w:gridCol w:w="625"/>
        <w:gridCol w:w="625"/>
        <w:gridCol w:w="696"/>
        <w:gridCol w:w="631"/>
        <w:gridCol w:w="617"/>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项目资金24.58万元，其中：财政资金0万元，其他资金24.58万元。通过该项目的实施，进一步提升柔性人才对本地产业链升级、技术推广和人才培养的贡献。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截至2024年12月31日，已完成：保障柔性人才4人、柔性人才参与项目数2个、柔性人才成果转化数2个。通过该项目的实施，进一步提升柔性人才对本地产业链升级、技术推广和人才培养的贡献。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保障柔性人才（人）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柔性人才参与项目数(个）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柔性人才成果转化数（个）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参与项目成果影响率（%）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柔性人才服务期按时结项率（%）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柔性人才个人补助费（万元）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柔性人才交通费（万元）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柔性人才生活保障费（万元）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r>
              <w:rPr>
                <w:rFonts w:hint="eastAsia" w:ascii="宋体" w:hAnsi="宋体"/>
                <w:sz w:val="16"/>
                <w:lang w:eastAsia="zh-CN"/>
              </w:rPr>
              <w:t>宣传思想文化工作</w:t>
            </w:r>
            <w:r>
              <w:rPr>
                <w:rFonts w:ascii="宋体" w:hAnsi="宋体" w:eastAsia="宋体"/>
                <w:sz w:val="16"/>
              </w:rPr>
              <w:t>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柔性人才满意度（%）95%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新时代文明实践宣传经费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该项目总投资10万元，其中：财政资金10万元，其他资金0万元。保障新时代文明实践中心建设，开展文明实践主题活动。通过该项目的实施，推动新时代文明实践中心</w:t>
            </w:r>
            <w:r>
              <w:rPr>
                <w:rFonts w:hint="eastAsia" w:ascii="宋体" w:hAnsi="宋体"/>
                <w:sz w:val="16"/>
                <w:lang w:eastAsia="zh-CN"/>
              </w:rPr>
              <w:t>从</w:t>
            </w:r>
            <w:r>
              <w:rPr>
                <w:rFonts w:ascii="宋体" w:hAnsi="宋体" w:eastAsia="宋体"/>
                <w:sz w:val="16"/>
              </w:rPr>
              <w:t>全覆盖建设向全面发挥作用迈进，引导各族干部群众形成适应新时代要求的思想观念、精神面貌、文明风尚、行为规范，积极投身中国式现代化的新疆实践。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截至2024年12月31日，已完成：保障新时代文明实践中心建设1所、开展文明实践主题活动12场。通过该项目的实施，有效推动新时代文明实践中心</w:t>
            </w:r>
            <w:r>
              <w:rPr>
                <w:rFonts w:hint="eastAsia" w:ascii="宋体" w:hAnsi="宋体"/>
                <w:sz w:val="16"/>
                <w:lang w:eastAsia="zh-CN"/>
              </w:rPr>
              <w:t>从</w:t>
            </w:r>
            <w:r>
              <w:rPr>
                <w:rFonts w:ascii="宋体" w:hAnsi="宋体" w:eastAsia="宋体"/>
                <w:sz w:val="16"/>
              </w:rPr>
              <w:t>全覆盖建设向全面发挥作用迈进，引导各族干部群众形成适应新时代要求的思想观念、精神面貌、文明风尚、行为规范，积极投身中国式现代化的新疆实践。</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保障新时代文明实践中心建设（所）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开展文明实践主题活动（场）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各类主题活动参与率（%）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各项活动及时开展率（%）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保障新时代文明实践中心建设（万元）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开展文明实践主题活动（万元）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提升各族干部群众形成适应新时代要求能力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提升全覆盖建设向全面发挥作用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社科活动费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该项目的实施做好本级党委、政府对本地社会科学类社会组织业务指导和管理。组织协调学术研究活动，开展学术交流。宣传普及社会科学知识和科研成果。评选、表彰社会科学的优秀成果，维护社会科学工作者的正当权益。调动社会科学工作者积极性创造性，促进社会科学研究，多出优秀成果，多出优秀人才，推动克州改革发展稳定重大理论和实践问题研究，形成既能把握正确方向又能激发创新活力的工作新局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举办学术交流活动1场、评选表彰优秀成果2场、举办社科普及宣传活动3场、申报社科基金项目8个。通过该项目的实施做好本级党委、政府对本地社会科学类社会组织业务指导和管理。组织协调学术研究活动，开展学术交流。宣传普及社会科学知识和科研成果。评选、表彰社会科学的优秀成果，维护社会科学工作者的正当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举办学术交流活动（场）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评选表彰优秀成果（次）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举办社科普及宣传活动（场）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申报社科基金项目（个）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偏差原因：因业务工作任务有所调整，导致实际申报数量高于预算数。改进措施：提高预算编制精准率。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社科普及覆盖率（%）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社科基金申报完成率（%）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社科基金项目按期完成率（%）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举办学术交流活动费（万元）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评选表彰优秀成果费（万元）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举办社科普及宣传活动费（万元）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申报社科基金项目费（万元）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偏差原因：因业务工作需要实际支出与预算有轻微差距。改进措施：提高预算编制精准率。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提升全州社科服务能力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66.97分</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群众文化活动经费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中共克孜勒苏柯尔克孜自治州委员会宣传部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w:t>
            </w:r>
            <w:r>
              <w:rPr>
                <w:rFonts w:hint="eastAsia" w:ascii="宋体" w:hAnsi="宋体"/>
                <w:sz w:val="16"/>
                <w:lang w:val="en-US" w:eastAsia="zh-CN"/>
              </w:rPr>
              <w:t>金额</w:t>
            </w:r>
            <w:r>
              <w:rPr>
                <w:rFonts w:ascii="宋体" w:hAnsi="宋体" w:eastAsia="宋体"/>
                <w:sz w:val="16"/>
              </w:rPr>
              <w:t>190万元，其中：财政资金190万元，其他资金0万元。提升公共文化宣传服务，保障大型文化活动。通过该项目的实施，促进基本公共文化服务均等提升公共文化服务水平，保障群众基本文化权益。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完成：提升公共文化宣传服务6批次、保障大型文化活动3场。通过该项目的实施有效提升公共文化宣传服务，保障大型文化活动。通过该项目的实施，促进基本公共文化服务均等提升公共文化服务水平，保障群众基本文化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提升公共文化宣传服务（批次）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保障大型文化活动（场）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各项文化活动群众参与率（%）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提升公共文化宣传服务（万元）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保障大型文化活动（万元）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提升基本公共文化服务均等化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DB825D-BA77-4C8F-B4BA-4EE5E937D6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2489780C-1137-47C4-B41F-F39359B6E19A}"/>
  </w:font>
  <w:font w:name="仿宋_GB2312">
    <w:panose1 w:val="02010609030101010101"/>
    <w:charset w:val="86"/>
    <w:family w:val="modern"/>
    <w:pitch w:val="default"/>
    <w:sig w:usb0="00000001" w:usb1="080E0000" w:usb2="00000000" w:usb3="00000000" w:csb0="00040000" w:csb1="00000000"/>
    <w:embedRegular r:id="rId3" w:fontKey="{4F087D57-AE36-459C-9634-161FBAB8AD15}"/>
  </w:font>
  <w:font w:name="楷体_GB2312">
    <w:panose1 w:val="02010609030101010101"/>
    <w:charset w:val="86"/>
    <w:family w:val="auto"/>
    <w:pitch w:val="default"/>
    <w:sig w:usb0="00000001" w:usb1="080E0000" w:usb2="00000000" w:usb3="00000000" w:csb0="00040000" w:csb1="00000000"/>
    <w:embedRegular r:id="rId4" w:fontKey="{88E2E72D-E8A9-44F7-B0EB-2D7CD2FBE9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YjQ5YTYwYjdlMjVmOWE0NWNhOTY2MGI5OTkzMDU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541C26"/>
    <w:rsid w:val="19071D6C"/>
    <w:rsid w:val="199F17D1"/>
    <w:rsid w:val="19B5554D"/>
    <w:rsid w:val="19CB0D93"/>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614FF9"/>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217A2A"/>
    <w:rsid w:val="795A0A34"/>
    <w:rsid w:val="7A0D3BC7"/>
    <w:rsid w:val="7A3A3CDB"/>
    <w:rsid w:val="7B821A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14693</Words>
  <Characters>16554</Characters>
  <Lines>0</Lines>
  <Paragraphs>0</Paragraphs>
  <TotalTime>15</TotalTime>
  <ScaleCrop>false</ScaleCrop>
  <LinksUpToDate>false</LinksUpToDate>
  <CharactersWithSpaces>16587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2025-09-22T05:55:58Z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