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88879D">
      <w:pPr>
        <w:pStyle w:val="2"/>
        <w:keepNext w:val="0"/>
        <w:keepLines w:val="0"/>
        <w:widowControl/>
        <w:suppressLineNumbers w:val="0"/>
        <w:shd w:val="clear" w:fill="FFFFFF"/>
        <w:ind w:left="0" w:firstLine="0"/>
        <w:jc w:val="center"/>
        <w:rPr>
          <w:rFonts w:ascii="微软雅黑" w:hAnsi="微软雅黑" w:eastAsia="微软雅黑" w:cs="微软雅黑"/>
          <w:b/>
          <w:bCs/>
          <w:i w:val="0"/>
          <w:iCs w:val="0"/>
          <w:caps w:val="0"/>
          <w:color w:val="333333"/>
          <w:spacing w:val="0"/>
          <w:sz w:val="44"/>
          <w:szCs w:val="44"/>
        </w:rPr>
      </w:pPr>
      <w:r>
        <w:rPr>
          <w:rFonts w:hint="eastAsia" w:ascii="微软雅黑" w:hAnsi="微软雅黑" w:eastAsia="微软雅黑" w:cs="微软雅黑"/>
          <w:b/>
          <w:bCs/>
          <w:i w:val="0"/>
          <w:iCs w:val="0"/>
          <w:caps w:val="0"/>
          <w:color w:val="333333"/>
          <w:spacing w:val="0"/>
          <w:sz w:val="44"/>
          <w:szCs w:val="44"/>
          <w:shd w:val="clear" w:fill="FFFFFF"/>
        </w:rPr>
        <w:t>文字解读：</w:t>
      </w:r>
      <w:bookmarkStart w:id="0" w:name="_GoBack"/>
      <w:r>
        <w:rPr>
          <w:rFonts w:hint="eastAsia" w:ascii="微软雅黑" w:hAnsi="微软雅黑" w:eastAsia="微软雅黑" w:cs="微软雅黑"/>
          <w:b/>
          <w:bCs/>
          <w:i w:val="0"/>
          <w:iCs w:val="0"/>
          <w:caps w:val="0"/>
          <w:color w:val="333333"/>
          <w:spacing w:val="0"/>
          <w:sz w:val="44"/>
          <w:szCs w:val="44"/>
          <w:shd w:val="clear" w:fill="FFFFFF"/>
        </w:rPr>
        <w:t>《克孜勒苏柯尔克孜自治州餐饮服务业环境污染防治规定》的政策解读</w:t>
      </w:r>
    </w:p>
    <w:bookmarkEnd w:id="0"/>
    <w:p w14:paraId="603CD08D">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r>
        <w:rPr>
          <w:rFonts w:hint="eastAsia" w:ascii="宋体" w:hAnsi="宋体" w:eastAsia="宋体" w:cs="宋体"/>
          <w:i w:val="0"/>
          <w:iCs w:val="0"/>
          <w:caps w:val="0"/>
          <w:color w:val="414141"/>
          <w:spacing w:val="0"/>
          <w:sz w:val="32"/>
          <w:szCs w:val="32"/>
          <w:shd w:val="clear" w:fill="FFFFFF"/>
        </w:rPr>
        <w:t>《克孜勒苏柯尔克孜自治州餐饮服务业环境污染防治规定》（以下简称《规定》）于2024年12月18日经克孜勒苏柯尔克孜自治州第十五届人民代表大会常务委员会办公室发布公告，现就相关政策解读如下：</w:t>
      </w:r>
    </w:p>
    <w:p w14:paraId="6F9E48A5">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r>
        <w:rPr>
          <w:rFonts w:hint="eastAsia" w:ascii="宋体" w:hAnsi="宋体" w:eastAsia="宋体" w:cs="宋体"/>
          <w:b/>
          <w:bCs/>
          <w:i w:val="0"/>
          <w:iCs w:val="0"/>
          <w:caps w:val="0"/>
          <w:color w:val="414141"/>
          <w:spacing w:val="0"/>
          <w:sz w:val="32"/>
          <w:szCs w:val="32"/>
          <w:shd w:val="clear" w:fill="FFFFFF"/>
        </w:rPr>
        <w:t>一、出台《规定》的背景和目的</w:t>
      </w:r>
    </w:p>
    <w:p w14:paraId="1C3A5AA9">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r>
        <w:rPr>
          <w:rFonts w:hint="eastAsia" w:ascii="宋体" w:hAnsi="宋体" w:eastAsia="宋体" w:cs="宋体"/>
          <w:i w:val="0"/>
          <w:iCs w:val="0"/>
          <w:caps w:val="0"/>
          <w:color w:val="414141"/>
          <w:spacing w:val="0"/>
          <w:sz w:val="32"/>
          <w:szCs w:val="32"/>
          <w:shd w:val="clear" w:fill="FFFFFF"/>
        </w:rPr>
        <w:t>随着餐饮服务业的蓬勃发展，不规范的餐饮经营行为与人民群众生活密切相关的环境保护问题显得日益突出，为加强自治州餐饮服务业大气、噪声、固废等污染防治，保障公众健康，改善大气环境质量，促进餐饮服务业健康发展，推进生态文明建设，特制定本《规定》。</w:t>
      </w:r>
    </w:p>
    <w:p w14:paraId="7449D775">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r>
        <w:rPr>
          <w:rFonts w:hint="eastAsia" w:ascii="宋体" w:hAnsi="宋体" w:eastAsia="宋体" w:cs="宋体"/>
          <w:b/>
          <w:bCs/>
          <w:i w:val="0"/>
          <w:iCs w:val="0"/>
          <w:caps w:val="0"/>
          <w:color w:val="414141"/>
          <w:spacing w:val="0"/>
          <w:sz w:val="32"/>
          <w:szCs w:val="32"/>
          <w:shd w:val="clear" w:fill="FFFFFF"/>
        </w:rPr>
        <w:t>二、出台《规定》的依据</w:t>
      </w:r>
    </w:p>
    <w:p w14:paraId="6A58DF48">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r>
        <w:rPr>
          <w:rFonts w:hint="eastAsia" w:ascii="宋体" w:hAnsi="宋体" w:eastAsia="宋体" w:cs="宋体"/>
          <w:i w:val="0"/>
          <w:iCs w:val="0"/>
          <w:caps w:val="0"/>
          <w:color w:val="414141"/>
          <w:spacing w:val="0"/>
          <w:sz w:val="32"/>
          <w:szCs w:val="32"/>
          <w:shd w:val="clear" w:fill="FFFFFF"/>
        </w:rPr>
        <w:t>制定立法草案的依据主要有《中华人民共和国民法典》《中华人民共和国环境保护法》《中华人民共和国大气污染防治法》《中华人民共和国环境影响评价法》《新疆维吾尔自治区大气污染防治条例》《新疆维吾尔自治区环境保护条例》等法律、法规和技术规范。</w:t>
      </w:r>
    </w:p>
    <w:p w14:paraId="2C0D04F6">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r>
        <w:rPr>
          <w:rFonts w:hint="eastAsia" w:ascii="宋体" w:hAnsi="宋体" w:eastAsia="宋体" w:cs="宋体"/>
          <w:b/>
          <w:bCs/>
          <w:i w:val="0"/>
          <w:iCs w:val="0"/>
          <w:caps w:val="0"/>
          <w:color w:val="414141"/>
          <w:spacing w:val="0"/>
          <w:sz w:val="32"/>
          <w:szCs w:val="32"/>
          <w:shd w:val="clear" w:fill="FFFFFF"/>
        </w:rPr>
        <w:t>三、《规定》的适用范围</w:t>
      </w:r>
    </w:p>
    <w:p w14:paraId="00D3A859">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r>
        <w:rPr>
          <w:rFonts w:hint="eastAsia" w:ascii="宋体" w:hAnsi="宋体" w:eastAsia="宋体" w:cs="宋体"/>
          <w:i w:val="0"/>
          <w:iCs w:val="0"/>
          <w:caps w:val="0"/>
          <w:color w:val="414141"/>
          <w:spacing w:val="0"/>
          <w:sz w:val="32"/>
          <w:szCs w:val="32"/>
          <w:shd w:val="clear" w:fill="FFFFFF"/>
        </w:rPr>
        <w:t>《规定》适用于自治州行政区域内城镇建成区餐饮服务业（包括餐饮服务企业、餐饮服务个体工商户、单位食堂等餐饮业经营者提供的餐饮服务）环境污染防治及相关管理活动。</w:t>
      </w:r>
    </w:p>
    <w:p w14:paraId="3959F7F5">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r>
        <w:rPr>
          <w:rFonts w:hint="eastAsia" w:ascii="宋体" w:hAnsi="宋体" w:eastAsia="宋体" w:cs="宋体"/>
          <w:b/>
          <w:bCs/>
          <w:i w:val="0"/>
          <w:iCs w:val="0"/>
          <w:caps w:val="0"/>
          <w:color w:val="414141"/>
          <w:spacing w:val="0"/>
          <w:sz w:val="32"/>
          <w:szCs w:val="32"/>
          <w:shd w:val="clear" w:fill="FFFFFF"/>
        </w:rPr>
        <w:t>四、《规定》的研判过程</w:t>
      </w:r>
    </w:p>
    <w:p w14:paraId="31DB9AE4">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r>
        <w:rPr>
          <w:rFonts w:hint="eastAsia" w:ascii="宋体" w:hAnsi="宋体" w:eastAsia="宋体" w:cs="宋体"/>
          <w:b/>
          <w:bCs/>
          <w:i w:val="0"/>
          <w:iCs w:val="0"/>
          <w:caps w:val="0"/>
          <w:color w:val="414141"/>
          <w:spacing w:val="0"/>
          <w:sz w:val="32"/>
          <w:szCs w:val="32"/>
          <w:shd w:val="clear" w:fill="FFFFFF"/>
        </w:rPr>
        <w:t>1.动员部署阶段。</w:t>
      </w:r>
      <w:r>
        <w:rPr>
          <w:rFonts w:hint="eastAsia" w:ascii="宋体" w:hAnsi="宋体" w:eastAsia="宋体" w:cs="宋体"/>
          <w:i w:val="0"/>
          <w:iCs w:val="0"/>
          <w:caps w:val="0"/>
          <w:color w:val="414141"/>
          <w:spacing w:val="0"/>
          <w:sz w:val="32"/>
          <w:szCs w:val="32"/>
          <w:shd w:val="clear" w:fill="FFFFFF"/>
        </w:rPr>
        <w:t>2023年2月20日，自治州生态环境局成立立法起草工作领导小组，召开动员会议，研究部署工作任务，确定立法起草工作小组及人员，州生态环境局主要领导任组长，各科室长为成员，领导小组下设办公室，办公室主任由支队主要领导担任，负责草案起草的日常工作。</w:t>
      </w:r>
    </w:p>
    <w:p w14:paraId="2735701F">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r>
        <w:rPr>
          <w:rFonts w:hint="eastAsia" w:ascii="宋体" w:hAnsi="宋体" w:eastAsia="宋体" w:cs="宋体"/>
          <w:b/>
          <w:bCs/>
          <w:i w:val="0"/>
          <w:iCs w:val="0"/>
          <w:caps w:val="0"/>
          <w:color w:val="414141"/>
          <w:spacing w:val="0"/>
          <w:sz w:val="32"/>
          <w:szCs w:val="32"/>
          <w:shd w:val="clear" w:fill="FFFFFF"/>
        </w:rPr>
        <w:t>2.调查研究阶段。</w:t>
      </w:r>
      <w:r>
        <w:rPr>
          <w:rFonts w:hint="eastAsia" w:ascii="宋体" w:hAnsi="宋体" w:eastAsia="宋体" w:cs="宋体"/>
          <w:i w:val="0"/>
          <w:iCs w:val="0"/>
          <w:caps w:val="0"/>
          <w:color w:val="414141"/>
          <w:spacing w:val="0"/>
          <w:sz w:val="32"/>
          <w:szCs w:val="32"/>
          <w:shd w:val="clear" w:fill="FFFFFF"/>
        </w:rPr>
        <w:t>为全面摸清我州餐饮服务业环境污染现状，以及餐饮服务业环境污染存在的主要问题，从2023年5月起，自治州生态环境局牵头开展餐饮服务业环境污染防治调研，通过实地调研和召开调研工作会议，并借鉴相关城市的经验做法，多次召开相关会议进行研究。</w:t>
      </w:r>
    </w:p>
    <w:p w14:paraId="7DF2544F">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r>
        <w:rPr>
          <w:rFonts w:hint="eastAsia" w:ascii="宋体" w:hAnsi="宋体" w:eastAsia="宋体" w:cs="宋体"/>
          <w:b/>
          <w:bCs/>
          <w:i w:val="0"/>
          <w:iCs w:val="0"/>
          <w:caps w:val="0"/>
          <w:color w:val="414141"/>
          <w:spacing w:val="0"/>
          <w:sz w:val="32"/>
          <w:szCs w:val="32"/>
          <w:shd w:val="clear" w:fill="FFFFFF"/>
        </w:rPr>
        <w:t>3.草案起草阶段。</w:t>
      </w:r>
      <w:r>
        <w:rPr>
          <w:rFonts w:hint="eastAsia" w:ascii="宋体" w:hAnsi="宋体" w:eastAsia="宋体" w:cs="宋体"/>
          <w:i w:val="0"/>
          <w:iCs w:val="0"/>
          <w:caps w:val="0"/>
          <w:color w:val="414141"/>
          <w:spacing w:val="0"/>
          <w:sz w:val="32"/>
          <w:szCs w:val="32"/>
          <w:shd w:val="clear" w:fill="FFFFFF"/>
        </w:rPr>
        <w:t>立足于立法的可行性和必要性，结合立法调研结果以及2023年8月23日、10月20日、11月1日征集的各方意见，依照自治州实际起草《规定》草案初稿，并组织专家论证。</w:t>
      </w:r>
    </w:p>
    <w:p w14:paraId="08B567D8">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r>
        <w:rPr>
          <w:rFonts w:hint="eastAsia" w:ascii="宋体" w:hAnsi="宋体" w:eastAsia="宋体" w:cs="宋体"/>
          <w:b/>
          <w:bCs/>
          <w:i w:val="0"/>
          <w:iCs w:val="0"/>
          <w:caps w:val="0"/>
          <w:color w:val="414141"/>
          <w:spacing w:val="0"/>
          <w:sz w:val="32"/>
          <w:szCs w:val="32"/>
          <w:shd w:val="clear" w:fill="FFFFFF"/>
        </w:rPr>
        <w:t>4.征求意见阶段。</w:t>
      </w:r>
      <w:r>
        <w:rPr>
          <w:rFonts w:hint="eastAsia" w:ascii="宋体" w:hAnsi="宋体" w:eastAsia="宋体" w:cs="宋体"/>
          <w:i w:val="0"/>
          <w:iCs w:val="0"/>
          <w:caps w:val="0"/>
          <w:color w:val="414141"/>
          <w:spacing w:val="0"/>
          <w:sz w:val="32"/>
          <w:szCs w:val="32"/>
          <w:shd w:val="clear" w:fill="FFFFFF"/>
        </w:rPr>
        <w:t>通过采取书面征求意见4次、召开座谈会3次、专家函询会1次、听证会2次等形式，听取各县（市）、乡（镇）政府、街道办事处、州直各相关单位、全州生态环境系统和社会公众的意见和建议，反复研究修改立法草案稿，完善和保留好的立法思路、办法和制度，确保《规定》草案的可行性、操作性。</w:t>
      </w:r>
    </w:p>
    <w:p w14:paraId="32891676">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r>
        <w:rPr>
          <w:rFonts w:hint="eastAsia" w:ascii="宋体" w:hAnsi="宋体" w:eastAsia="宋体" w:cs="宋体"/>
          <w:b/>
          <w:bCs/>
          <w:i w:val="0"/>
          <w:iCs w:val="0"/>
          <w:caps w:val="0"/>
          <w:color w:val="414141"/>
          <w:spacing w:val="0"/>
          <w:sz w:val="32"/>
          <w:szCs w:val="32"/>
          <w:shd w:val="clear" w:fill="FFFFFF"/>
        </w:rPr>
        <w:t>五、《规定》拟解决的主要问题与确立的主要措施</w:t>
      </w:r>
    </w:p>
    <w:p w14:paraId="14DA2812">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r>
        <w:rPr>
          <w:rFonts w:hint="eastAsia" w:ascii="宋体" w:hAnsi="宋体" w:eastAsia="宋体" w:cs="宋体"/>
          <w:b/>
          <w:bCs/>
          <w:i w:val="0"/>
          <w:iCs w:val="0"/>
          <w:caps w:val="0"/>
          <w:color w:val="414141"/>
          <w:spacing w:val="0"/>
          <w:sz w:val="32"/>
          <w:szCs w:val="32"/>
          <w:shd w:val="clear" w:fill="FFFFFF"/>
        </w:rPr>
        <w:t>（一）拟解决的主要问题</w:t>
      </w:r>
    </w:p>
    <w:p w14:paraId="2F9420EB">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r>
        <w:rPr>
          <w:rFonts w:hint="eastAsia" w:ascii="宋体" w:hAnsi="宋体" w:eastAsia="宋体" w:cs="宋体"/>
          <w:i w:val="0"/>
          <w:iCs w:val="0"/>
          <w:caps w:val="0"/>
          <w:color w:val="414141"/>
          <w:spacing w:val="0"/>
          <w:sz w:val="32"/>
          <w:szCs w:val="32"/>
          <w:shd w:val="clear" w:fill="FFFFFF"/>
        </w:rPr>
        <w:t>《规定》主要针对自治州餐饮服务业发展过程中存在的油烟污染、大气污染、选址不规范、监管宣传不到位等问题，从法律层面进行规范，通过规范选址、加大监管等规定，为自治州餐饮服务业发展提供保障，促进自治州餐饮服务业健康发展。</w:t>
      </w:r>
    </w:p>
    <w:p w14:paraId="0AB3E350">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r>
        <w:rPr>
          <w:rFonts w:hint="eastAsia" w:ascii="宋体" w:hAnsi="宋体" w:eastAsia="宋体" w:cs="宋体"/>
          <w:b/>
          <w:bCs/>
          <w:i w:val="0"/>
          <w:iCs w:val="0"/>
          <w:caps w:val="0"/>
          <w:color w:val="414141"/>
          <w:spacing w:val="0"/>
          <w:sz w:val="32"/>
          <w:szCs w:val="32"/>
          <w:shd w:val="clear" w:fill="FFFFFF"/>
        </w:rPr>
        <w:t>（二）确立的主要措施</w:t>
      </w:r>
    </w:p>
    <w:p w14:paraId="2C949C72">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r>
        <w:rPr>
          <w:rFonts w:hint="eastAsia" w:ascii="宋体" w:hAnsi="宋体" w:eastAsia="宋体" w:cs="宋体"/>
          <w:i w:val="0"/>
          <w:iCs w:val="0"/>
          <w:caps w:val="0"/>
          <w:color w:val="414141"/>
          <w:spacing w:val="0"/>
          <w:sz w:val="32"/>
          <w:szCs w:val="32"/>
          <w:shd w:val="clear" w:fill="FFFFFF"/>
        </w:rPr>
        <w:t>1.建立监管机制。《规定》明确不同部门之间的内在联系，对各部门在监管过程中应负的责任进行明确规定，开展以生态环境部门为主、住房和城乡建设、自然资源、市场监督管理等多部门联合监管，对全州餐饮服务业环境污染防治进行统一监督管理。</w:t>
      </w:r>
    </w:p>
    <w:p w14:paraId="7E56309E">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r>
        <w:rPr>
          <w:rFonts w:hint="eastAsia" w:ascii="宋体" w:hAnsi="宋体" w:eastAsia="宋体" w:cs="宋体"/>
          <w:i w:val="0"/>
          <w:iCs w:val="0"/>
          <w:caps w:val="0"/>
          <w:color w:val="414141"/>
          <w:spacing w:val="0"/>
          <w:sz w:val="32"/>
          <w:szCs w:val="32"/>
          <w:shd w:val="clear" w:fill="FFFFFF"/>
        </w:rPr>
        <w:t>2.对选址条件和禁止场所做了明确规定。《规定》对新开办餐饮服务单位选址进行了规定，禁止在居民区开办餐饮服务场所，对于现有的餐饮服务场所，要求其逐步退出，实现商住分离，避免对居民区的环境造成进一步污染。</w:t>
      </w:r>
    </w:p>
    <w:p w14:paraId="471E42FC">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r>
        <w:rPr>
          <w:rFonts w:hint="eastAsia" w:ascii="宋体" w:hAnsi="宋体" w:eastAsia="宋体" w:cs="宋体"/>
          <w:i w:val="0"/>
          <w:iCs w:val="0"/>
          <w:caps w:val="0"/>
          <w:color w:val="414141"/>
          <w:spacing w:val="0"/>
          <w:sz w:val="32"/>
          <w:szCs w:val="32"/>
          <w:shd w:val="clear" w:fill="FFFFFF"/>
        </w:rPr>
        <w:t>3.对经营者的经营活动进行了规定。《规定》规定了经营者在经营过程中应当使用天然气等清洁能源，并应当配齐油烟净化装置和油水分离设施，同时对经营产生的餐厨垃圾、废弃食用油脂等要按照有关规定进行处理。</w:t>
      </w:r>
    </w:p>
    <w:p w14:paraId="4C8DBA06">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r>
        <w:rPr>
          <w:rFonts w:hint="eastAsia" w:ascii="宋体" w:hAnsi="宋体" w:eastAsia="宋体" w:cs="宋体"/>
          <w:i w:val="0"/>
          <w:iCs w:val="0"/>
          <w:caps w:val="0"/>
          <w:color w:val="414141"/>
          <w:spacing w:val="0"/>
          <w:sz w:val="32"/>
          <w:szCs w:val="32"/>
          <w:shd w:val="clear" w:fill="FFFFFF"/>
        </w:rPr>
        <w:t>4.对工作人员的监督执法行为和经营者的经营行为进行规范。《规定》对在餐饮服务业环境污染防治工作中未依法履行职责或者有其他滥用职权、玩忽职守、徇私舞弊行为的，对直接负责的主管人员和其他直接责任人员依法给予处分。对经营者不按照有关规定进行经营的行为，依照具体违法行为给予相应处分。</w:t>
      </w:r>
    </w:p>
    <w:p w14:paraId="2AD130CD">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r>
        <w:rPr>
          <w:rFonts w:hint="eastAsia" w:ascii="宋体" w:hAnsi="宋体" w:eastAsia="宋体" w:cs="宋体"/>
          <w:b/>
          <w:bCs/>
          <w:i w:val="0"/>
          <w:iCs w:val="0"/>
          <w:caps w:val="0"/>
          <w:color w:val="414141"/>
          <w:spacing w:val="0"/>
          <w:sz w:val="32"/>
          <w:szCs w:val="32"/>
          <w:shd w:val="clear" w:fill="FFFFFF"/>
        </w:rPr>
        <w:t>六、《规定》的主要内容及生效时间</w:t>
      </w:r>
    </w:p>
    <w:p w14:paraId="6262D01E">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r>
        <w:rPr>
          <w:rFonts w:hint="eastAsia" w:ascii="宋体" w:hAnsi="宋体" w:eastAsia="宋体" w:cs="宋体"/>
          <w:i w:val="0"/>
          <w:iCs w:val="0"/>
          <w:caps w:val="0"/>
          <w:color w:val="414141"/>
          <w:spacing w:val="0"/>
          <w:sz w:val="32"/>
          <w:szCs w:val="32"/>
          <w:shd w:val="clear" w:fill="FFFFFF"/>
        </w:rPr>
        <w:t>《规定》共设11条，主要包括立法目的、适用范围、监管机制、信息共享、禁止场所、项目选址条件、污染防治设施条件、经营规定、禁止行为、监督检查、法律责任、实施日期等规定。</w:t>
      </w:r>
    </w:p>
    <w:p w14:paraId="179AE1DF">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r>
        <w:rPr>
          <w:rFonts w:hint="eastAsia" w:ascii="宋体" w:hAnsi="宋体" w:eastAsia="宋体" w:cs="宋体"/>
          <w:i w:val="0"/>
          <w:iCs w:val="0"/>
          <w:caps w:val="0"/>
          <w:color w:val="414141"/>
          <w:spacing w:val="0"/>
          <w:sz w:val="32"/>
          <w:szCs w:val="32"/>
          <w:shd w:val="clear" w:fill="FFFFFF"/>
        </w:rPr>
        <w:t>本《规定》自2025年1月1日起施行。</w:t>
      </w:r>
    </w:p>
    <w:p w14:paraId="29CCAB27">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p>
    <w:p w14:paraId="0BF2E8FC">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r>
        <w:rPr>
          <w:rFonts w:hint="eastAsia" w:ascii="宋体" w:hAnsi="宋体" w:eastAsia="宋体" w:cs="宋体"/>
          <w:b/>
          <w:bCs/>
          <w:i w:val="0"/>
          <w:iCs w:val="0"/>
          <w:caps w:val="0"/>
          <w:color w:val="414141"/>
          <w:spacing w:val="0"/>
          <w:sz w:val="32"/>
          <w:szCs w:val="32"/>
          <w:shd w:val="clear" w:fill="FFFFFF"/>
        </w:rPr>
        <w:t>解读主体及解读责任人</w:t>
      </w:r>
    </w:p>
    <w:p w14:paraId="611B6DC3">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r>
        <w:rPr>
          <w:rFonts w:hint="eastAsia" w:ascii="宋体" w:hAnsi="宋体" w:eastAsia="宋体" w:cs="宋体"/>
          <w:i w:val="0"/>
          <w:iCs w:val="0"/>
          <w:caps w:val="0"/>
          <w:color w:val="414141"/>
          <w:spacing w:val="0"/>
          <w:sz w:val="32"/>
          <w:szCs w:val="32"/>
          <w:shd w:val="clear" w:fill="FFFFFF"/>
        </w:rPr>
        <w:t>解读主体：自治州生态环境局</w:t>
      </w:r>
    </w:p>
    <w:p w14:paraId="537ADAE2">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r>
        <w:rPr>
          <w:rFonts w:hint="eastAsia" w:ascii="宋体" w:hAnsi="宋体" w:eastAsia="宋体" w:cs="宋体"/>
          <w:i w:val="0"/>
          <w:iCs w:val="0"/>
          <w:caps w:val="0"/>
          <w:color w:val="414141"/>
          <w:spacing w:val="0"/>
          <w:sz w:val="32"/>
          <w:szCs w:val="32"/>
          <w:shd w:val="clear" w:fill="FFFFFF"/>
        </w:rPr>
        <w:t>第一解读人：艾散·玉苏普（自治州生态环境局党组副书记、局长）</w:t>
      </w:r>
    </w:p>
    <w:p w14:paraId="440414E9">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r>
        <w:rPr>
          <w:rFonts w:hint="eastAsia" w:ascii="宋体" w:hAnsi="宋体" w:eastAsia="宋体" w:cs="宋体"/>
          <w:i w:val="0"/>
          <w:iCs w:val="0"/>
          <w:caps w:val="0"/>
          <w:color w:val="414141"/>
          <w:spacing w:val="0"/>
          <w:sz w:val="32"/>
          <w:szCs w:val="32"/>
          <w:shd w:val="clear" w:fill="FFFFFF"/>
        </w:rPr>
        <w:t>日常解读人：买买吐尔地·艾山巴依（自治州生态环境保护综合行政执法支队干部）</w:t>
      </w:r>
    </w:p>
    <w:p w14:paraId="7130437A">
      <w:pPr>
        <w:pStyle w:val="3"/>
        <w:keepNext w:val="0"/>
        <w:keepLines w:val="0"/>
        <w:widowControl/>
        <w:suppressLineNumbers w:val="0"/>
        <w:shd w:val="clear" w:fill="FFFFFF"/>
        <w:spacing w:line="15" w:lineRule="atLeast"/>
        <w:ind w:left="0" w:firstLine="420"/>
        <w:jc w:val="both"/>
        <w:rPr>
          <w:rFonts w:hint="eastAsia" w:ascii="宋体" w:hAnsi="宋体" w:eastAsia="宋体" w:cs="宋体"/>
          <w:i w:val="0"/>
          <w:iCs w:val="0"/>
          <w:caps w:val="0"/>
          <w:color w:val="414141"/>
          <w:spacing w:val="0"/>
          <w:sz w:val="32"/>
          <w:szCs w:val="32"/>
        </w:rPr>
      </w:pPr>
      <w:r>
        <w:rPr>
          <w:rFonts w:hint="eastAsia" w:ascii="宋体" w:hAnsi="宋体" w:eastAsia="宋体" w:cs="宋体"/>
          <w:i w:val="0"/>
          <w:iCs w:val="0"/>
          <w:caps w:val="0"/>
          <w:color w:val="414141"/>
          <w:spacing w:val="0"/>
          <w:sz w:val="32"/>
          <w:szCs w:val="32"/>
          <w:shd w:val="clear" w:fill="FFFFFF"/>
        </w:rPr>
        <w:t>咨询电话：0908-4220381</w:t>
      </w:r>
    </w:p>
    <w:p w14:paraId="6EC06BC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B744C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2025-01-06T03:34:37Z</dcterms:created>
  <dc:creator>1</dc:creator>
  <cp:lastModifiedBy>请叫我提百万^_^</cp:lastModifiedBy>
  <dcterms:modified xsi:type="dcterms:W3CDTF">2025-01-06T03:36:00Z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eyJoZGlkIjoiNDVmNGRkZTI4ZTc3Yjk1ZDUxNzlmOTVjMjVmODI1YTIiLCJ1c2VySWQiOiIxMTMyOTE4NzQ0In0=</vt:lpwstr>
  </property>
  <property fmtid="{D5CDD505-2E9C-101B-9397-08002B2CF9AE}" pid="4" name="ICV">
    <vt:lpwstr>381EA43D746B42D59ACAD138B6F52CD9_13</vt:lpwstr>
  </property>
</Properties>
</file>