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附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2</w:t>
      </w:r>
    </w:p>
    <w:p>
      <w:pPr>
        <w:spacing w:line="560" w:lineRule="exact"/>
        <w:jc w:val="center"/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  <w:lang w:val="en-US" w:eastAsia="zh-CN"/>
        </w:rPr>
        <w:t>202</w:t>
      </w:r>
      <w:r>
        <w:rPr>
          <w:rFonts w:hint="eastAsia" w:ascii="Times New Roman" w:hAnsi="Times New Roman" w:eastAsia="方正小标宋简体" w:cs="Times New Roman"/>
          <w:color w:val="auto"/>
          <w:sz w:val="36"/>
          <w:szCs w:val="36"/>
          <w:highlight w:val="none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  <w:lang w:val="en-US" w:eastAsia="zh-CN"/>
        </w:rPr>
        <w:t>年农业经营主体能力提升（农业社会化服务）</w:t>
      </w:r>
    </w:p>
    <w:p>
      <w:pPr>
        <w:spacing w:line="560" w:lineRule="exact"/>
        <w:jc w:val="center"/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  <w:lang w:val="en-US" w:eastAsia="zh-CN"/>
        </w:rPr>
        <w:t>项目任务清单</w:t>
      </w:r>
    </w:p>
    <w:tbl>
      <w:tblPr>
        <w:tblStyle w:val="4"/>
        <w:tblW w:w="8936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46" w:type="dxa"/>
          <w:left w:w="108" w:type="dxa"/>
          <w:bottom w:w="46" w:type="dxa"/>
          <w:right w:w="108" w:type="dxa"/>
        </w:tblCellMar>
      </w:tblPr>
      <w:tblGrid>
        <w:gridCol w:w="874"/>
        <w:gridCol w:w="1964"/>
        <w:gridCol w:w="2791"/>
        <w:gridCol w:w="1629"/>
        <w:gridCol w:w="167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931" w:hRule="exact"/>
          <w:jc w:val="center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地州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农业生产全程托管服务面积（万亩）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其中：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第一批下达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第二批下达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合计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5.91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4.5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1.41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622" w:hRule="exact"/>
          <w:jc w:val="center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阿图什市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阿克陶县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阿合奇县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1.91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0.5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1.41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1132" w:hRule="exact"/>
          <w:jc w:val="center"/>
        </w:trPr>
        <w:tc>
          <w:tcPr>
            <w:tcW w:w="89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备注：</w:t>
            </w:r>
          </w:p>
        </w:tc>
      </w:tr>
    </w:tbl>
    <w:p>
      <w:pPr>
        <w:spacing w:line="560" w:lineRule="exact"/>
        <w:jc w:val="both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</w:p>
    <w:p>
      <w:pPr>
        <w:spacing w:line="560" w:lineRule="exact"/>
        <w:jc w:val="both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</w:p>
    <w:p>
      <w:pPr>
        <w:spacing w:line="560" w:lineRule="exact"/>
        <w:jc w:val="both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</w:p>
    <w:p>
      <w:pPr>
        <w:spacing w:line="560" w:lineRule="exact"/>
        <w:jc w:val="both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</w:p>
    <w:p>
      <w:pPr>
        <w:spacing w:line="560" w:lineRule="exact"/>
        <w:jc w:val="both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</w:p>
    <w:p>
      <w:pPr>
        <w:spacing w:line="560" w:lineRule="exact"/>
        <w:jc w:val="both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</w:p>
    <w:p>
      <w:pPr>
        <w:spacing w:line="560" w:lineRule="exact"/>
        <w:jc w:val="both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</w:p>
    <w:p>
      <w:pPr>
        <w:spacing w:line="560" w:lineRule="exact"/>
        <w:jc w:val="both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华文中宋">
    <w:altName w:val="宋体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987095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uiPriority w:val="0"/>
    <w:pPr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2024-08-22T04:48:18Z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