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附件2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spacing w:val="20"/>
          <w:sz w:val="44"/>
          <w:szCs w:val="44"/>
        </w:rPr>
      </w:pPr>
      <w:r>
        <w:rPr>
          <w:rFonts w:hint="eastAsia" w:ascii="仿宋" w:hAnsi="仿宋" w:eastAsia="仿宋"/>
          <w:b/>
          <w:spacing w:val="20"/>
          <w:sz w:val="44"/>
          <w:szCs w:val="44"/>
        </w:rPr>
        <w:t>餐饮食品监督抽检产品合格信息</w:t>
      </w: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本次抽检的餐饮食品为复用餐饮具。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抽检依据是GB 14934-2016《食品安全国家标准 消毒餐（饮）具》等标准及产品明示标准和指标要求。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抽检项目包括大肠菌群等微生物，阴离子合成洗涤剂等共4个指标，共抽检克州行政范围内9家企业的19批次餐饮食品。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产品合格信息见附表。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</w:p>
    <w:p>
      <w:pPr>
        <w:pageBreakBefore/>
        <w:adjustRightInd w:val="0"/>
        <w:snapToGrid w:val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jc w:val="left"/>
        <w:rPr>
          <w:rFonts w:ascii="仿宋" w:hAnsi="仿宋" w:eastAsia="仿宋"/>
          <w:b/>
        </w:rPr>
      </w:pPr>
    </w:p>
    <w:p>
      <w:pPr>
        <w:widowControl/>
        <w:jc w:val="center"/>
        <w:rPr>
          <w:rFonts w:ascii="黑体" w:hAnsi="黑体" w:eastAsia="黑体" w:cs="Calibri"/>
          <w:kern w:val="0"/>
          <w:sz w:val="44"/>
          <w:szCs w:val="44"/>
        </w:rPr>
      </w:pPr>
      <w:r>
        <w:rPr>
          <w:rFonts w:hint="eastAsia" w:ascii="黑体" w:hAnsi="黑体" w:eastAsia="黑体" w:cs="Calibri"/>
          <w:kern w:val="0"/>
          <w:sz w:val="44"/>
          <w:szCs w:val="44"/>
        </w:rPr>
        <w:t>合格产品信息</w:t>
      </w:r>
    </w:p>
    <w:p>
      <w:pPr>
        <w:widowControl/>
        <w:jc w:val="center"/>
        <w:rPr>
          <w:rFonts w:ascii="黑体" w:hAnsi="黑体" w:eastAsia="黑体" w:cs="Calibri"/>
          <w:kern w:val="0"/>
          <w:sz w:val="44"/>
          <w:szCs w:val="44"/>
        </w:rPr>
      </w:pPr>
    </w:p>
    <w:p>
      <w:pPr>
        <w:widowControl/>
        <w:jc w:val="center"/>
        <w:rPr>
          <w:rFonts w:ascii="仿宋" w:hAnsi="仿宋" w:eastAsia="仿宋" w:cs="Calibri"/>
          <w:kern w:val="0"/>
          <w:szCs w:val="32"/>
        </w:rPr>
      </w:pPr>
      <w:r>
        <w:rPr>
          <w:rFonts w:hint="eastAsia" w:ascii="仿宋" w:hAnsi="仿宋" w:eastAsia="仿宋" w:cs="Calibri"/>
          <w:kern w:val="0"/>
          <w:szCs w:val="32"/>
        </w:rPr>
        <w:t>（声明：以下信息仅指本次抽检标称的生产企业相关产品的生产日期/批号和所检项目）</w:t>
      </w:r>
    </w:p>
    <w:tbl>
      <w:tblPr>
        <w:tblStyle w:val="3"/>
        <w:tblW w:w="13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020"/>
        <w:gridCol w:w="993"/>
        <w:gridCol w:w="2835"/>
        <w:gridCol w:w="1134"/>
        <w:gridCol w:w="1985"/>
        <w:gridCol w:w="1134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21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被抽样单位所在省份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18"/>
                <w:szCs w:val="18"/>
              </w:rPr>
              <w:t>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6" w:type="dxa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SC19653000316400162</w:t>
            </w:r>
          </w:p>
        </w:tc>
        <w:tc>
          <w:tcPr>
            <w:tcW w:w="102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阿图什市福源品道自助火锅店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新疆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调料碗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2019年7月22日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6" w:type="dxa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SC19653000316400170</w:t>
            </w:r>
          </w:p>
        </w:tc>
        <w:tc>
          <w:tcPr>
            <w:tcW w:w="102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阿图什市达吾回民大盘鸡店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新疆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小碟子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2019年7月22日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6" w:type="dxa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SC19653000316400171</w:t>
            </w:r>
          </w:p>
        </w:tc>
        <w:tc>
          <w:tcPr>
            <w:tcW w:w="102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阿图什市川传串砂锅店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新疆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杯子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2019年7月22日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6" w:type="dxa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SC19653000316400172</w:t>
            </w:r>
          </w:p>
        </w:tc>
        <w:tc>
          <w:tcPr>
            <w:tcW w:w="102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阿图什市川传串砂锅店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新疆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2019年7月22日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6" w:type="dxa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SC19653000316400173</w:t>
            </w:r>
          </w:p>
        </w:tc>
        <w:tc>
          <w:tcPr>
            <w:tcW w:w="102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阿图什市天赋鱼府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新疆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调料碗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2019年7月22日</w:t>
            </w:r>
          </w:p>
        </w:tc>
      </w:tr>
    </w:tbl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A55A5"/>
    <w:rsid w:val="53C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2019-09-17T09:42:00Z</dcterms:created>
  <dc:creator>rxl</dc:creator>
  <cp:lastModifiedBy>rxl</cp:lastModifiedBy>
  <dcterms:modified xsi:type="dcterms:W3CDTF">2019-09-17T09:43:05Z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