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8"/>
          <w:szCs w:val="48"/>
        </w:rPr>
      </w:pPr>
      <w:r>
        <w:rPr>
          <w:rFonts w:hint="eastAsia" w:ascii="方正小标宋_GBK" w:hAnsi="宋体" w:eastAsia="方正小标宋_GBK"/>
          <w:b/>
          <w:bCs/>
          <w:kern w:val="0"/>
          <w:sz w:val="48"/>
          <w:szCs w:val="48"/>
        </w:rPr>
        <w:t>克孜勒苏柯尔克孜自治州</w:t>
      </w:r>
      <w:r>
        <w:rPr>
          <w:rFonts w:hint="eastAsia" w:ascii="方正小标宋_GBK" w:hAnsi="宋体" w:eastAsia="方正小标宋_GBK"/>
          <w:b/>
          <w:bCs/>
          <w:kern w:val="0"/>
          <w:sz w:val="48"/>
          <w:szCs w:val="48"/>
          <w:lang w:val="en-US" w:eastAsia="zh-CN"/>
        </w:rPr>
        <w:t>扶贫开发办公室(单位）2021</w:t>
      </w:r>
      <w:r>
        <w:rPr>
          <w:rFonts w:hint="eastAsia" w:ascii="方正小标宋_GBK" w:hAnsi="宋体" w:eastAsia="方正小标宋_GBK"/>
          <w:b/>
          <w:bCs/>
          <w:kern w:val="0"/>
          <w:sz w:val="48"/>
          <w:szCs w:val="48"/>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spacing w:line="560" w:lineRule="exact"/>
        <w:jc w:val="center"/>
        <w:rPr>
          <w:rFonts w:ascii="仿宋_GB2312" w:hAnsi="仿宋" w:eastAsia="仿宋_GB2312"/>
          <w:sz w:val="40"/>
          <w:szCs w:val="40"/>
        </w:rPr>
      </w:pPr>
      <w:r>
        <w:rPr>
          <w:rFonts w:hint="eastAsia" w:ascii="仿宋_GB2312" w:hAnsi="仿宋" w:eastAsia="仿宋_GB2312"/>
          <w:sz w:val="40"/>
          <w:szCs w:val="40"/>
        </w:rPr>
        <w:t>2021年</w:t>
      </w:r>
      <w:r>
        <w:rPr>
          <w:rFonts w:hint="eastAsia" w:ascii="仿宋_GB2312" w:hAnsi="仿宋" w:eastAsia="仿宋_GB2312"/>
          <w:sz w:val="40"/>
          <w:szCs w:val="40"/>
          <w:lang w:val="en-US" w:eastAsia="zh-CN"/>
        </w:rPr>
        <w:t>2</w:t>
      </w:r>
      <w:r>
        <w:rPr>
          <w:rFonts w:hint="eastAsia" w:ascii="仿宋_GB2312" w:hAnsi="仿宋" w:eastAsia="仿宋_GB2312"/>
          <w:sz w:val="40"/>
          <w:szCs w:val="40"/>
        </w:rPr>
        <w:t>月</w:t>
      </w:r>
      <w:r>
        <w:rPr>
          <w:rFonts w:hint="eastAsia" w:ascii="仿宋_GB2312" w:hAnsi="仿宋" w:eastAsia="仿宋_GB2312"/>
          <w:sz w:val="40"/>
          <w:szCs w:val="40"/>
          <w:lang w:val="en-US" w:eastAsia="zh-CN"/>
        </w:rPr>
        <w:t>5</w:t>
      </w:r>
      <w:r>
        <w:rPr>
          <w:rFonts w:hint="eastAsia" w:ascii="仿宋_GB2312" w:hAnsi="仿宋" w:eastAsia="仿宋_GB2312"/>
          <w:sz w:val="40"/>
          <w:szCs w:val="40"/>
        </w:rPr>
        <w:t>日</w:t>
      </w:r>
    </w:p>
    <w:p>
      <w:pPr>
        <w:widowControl/>
        <w:spacing w:line="460" w:lineRule="exact"/>
        <w:ind w:left="0" w:leftChars="0" w:firstLine="0" w:firstLineChars="0"/>
        <w:jc w:val="left"/>
        <w:outlineLvl w:val="1"/>
        <w:rPr>
          <w:rFonts w:hint="eastAsia" w:ascii="黑体" w:hAnsi="黑体" w:eastAsia="黑体"/>
          <w:kern w:val="0"/>
          <w:sz w:val="36"/>
          <w:szCs w:val="32"/>
          <w:lang w:eastAsia="zh-CN"/>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val="en-US" w:eastAsia="zh-CN"/>
        </w:rPr>
        <w:t>克孜勒苏柯尔克孜自治州扶贫开发办公室部门（</w:t>
      </w:r>
      <w:r>
        <w:rPr>
          <w:rFonts w:hint="eastAsia" w:ascii="仿宋_GB2312" w:hAnsi="宋体" w:eastAsia="仿宋_GB2312"/>
          <w:b/>
          <w:kern w:val="0"/>
          <w:sz w:val="32"/>
          <w:szCs w:val="32"/>
        </w:rPr>
        <w:t>单位</w:t>
      </w:r>
      <w:r>
        <w:rPr>
          <w:rFonts w:hint="eastAsia" w:ascii="仿宋_GB2312" w:hAnsi="宋体" w:eastAsia="仿宋_GB2312"/>
          <w:b/>
          <w:kern w:val="0"/>
          <w:sz w:val="32"/>
          <w:szCs w:val="32"/>
          <w:lang w:val="en-US" w:eastAsia="zh-CN"/>
        </w:rPr>
        <w:t>）</w:t>
      </w:r>
      <w:r>
        <w:rPr>
          <w:rFonts w:hint="eastAsia" w:ascii="仿宋_GB2312" w:hAnsi="宋体" w:eastAsia="仿宋_GB2312"/>
          <w:b/>
          <w:kern w:val="0"/>
          <w:sz w:val="32"/>
          <w:szCs w:val="32"/>
        </w:rPr>
        <w:t>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val="en-US" w:eastAsia="zh-CN"/>
        </w:rPr>
        <w:t>克孜勒苏柯尔克孜自治州扶贫开发办公室</w:t>
      </w: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w:t>
      </w:r>
      <w:r>
        <w:rPr>
          <w:rFonts w:hint="eastAsia" w:ascii="仿宋_GB2312" w:hAnsi="宋体" w:eastAsia="仿宋_GB2312"/>
          <w:kern w:val="0"/>
          <w:sz w:val="32"/>
          <w:szCs w:val="32"/>
          <w:lang w:val="en-US" w:eastAsia="zh-CN"/>
        </w:rPr>
        <w:t>扶贫开发办公室2021</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rPr>
          <w:rFonts w:hint="eastAsia"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both"/>
        <w:outlineLvl w:val="1"/>
        <w:rPr>
          <w:rFonts w:ascii="宋体" w:hAnsi="宋体"/>
          <w:b/>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克孜勒苏柯尔克孜自治州扶贫开发办公室</w:t>
      </w:r>
      <w:r>
        <w:rPr>
          <w:rFonts w:hint="eastAsia" w:ascii="黑体" w:hAnsi="黑体" w:eastAsia="黑体"/>
          <w:kern w:val="0"/>
          <w:sz w:val="32"/>
          <w:szCs w:val="32"/>
        </w:rPr>
        <w:t>单位概况</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克孜勒苏柯尔克孜自治州扶贫开发办公室职能：</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贯彻执行国家、自治区扶贫方针政策，研究制定克州扶贫开发战略规划、政策措施并组织实施。</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统筹编制国家和自治区用于克州扶贫开发的专项资金、物资分配方案，制定完善扶贫专项资金、物资的管理办法，监督检查物资的管理和使用情况。</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会同有关部门（单位）提出、审核扶贫开发项目计划，组织、协调和监管扶贫开发项目。</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组织实施产业化扶贫计划，引导、扶持扶贫龙头企业发展，协调管理信贷扶贫工作。</w:t>
      </w:r>
    </w:p>
    <w:p>
      <w:pPr>
        <w:widowControl/>
        <w:numPr>
          <w:ilvl w:val="0"/>
          <w:numId w:val="1"/>
        </w:numPr>
        <w:spacing w:line="56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编制并组织实施贫困劳动力、贫困地区干部培训计划，协调贫困地区人力资源工作；研究建立贫困地区自然灾害应对机制，指导贫困地区应对自然灾害和灾后重建工作。</w:t>
      </w:r>
    </w:p>
    <w:p>
      <w:pPr>
        <w:widowControl/>
        <w:numPr>
          <w:ilvl w:val="0"/>
          <w:numId w:val="1"/>
        </w:numPr>
        <w:spacing w:line="56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组织协调并开展对口支援贫困地区、中央定点帮扶新疆、自治区定点帮扶和</w:t>
      </w:r>
      <w:r>
        <w:rPr>
          <w:rFonts w:hint="eastAsia" w:ascii="仿宋_GB2312" w:hAnsi="仿宋_GB2312" w:eastAsia="仿宋_GB2312" w:cs="仿宋_GB2312"/>
          <w:sz w:val="32"/>
          <w:szCs w:val="32"/>
          <w:highlight w:val="none"/>
          <w:lang w:val="en-US" w:eastAsia="zh-CN"/>
        </w:rPr>
        <w:t>东西部扶贫协作</w:t>
      </w:r>
      <w:r>
        <w:rPr>
          <w:rFonts w:hint="eastAsia" w:ascii="仿宋_GB2312" w:hAnsi="仿宋_GB2312" w:eastAsia="仿宋_GB2312" w:cs="仿宋_GB2312"/>
          <w:sz w:val="32"/>
          <w:szCs w:val="32"/>
          <w:lang w:val="en-US" w:eastAsia="zh-CN"/>
        </w:rPr>
        <w:t>工作；动员社会各界扶贫济困，协助有关部门（单位）向克州引进人才、技术、资金和设备。</w:t>
      </w:r>
    </w:p>
    <w:p>
      <w:pPr>
        <w:widowControl/>
        <w:numPr>
          <w:ilvl w:val="0"/>
          <w:numId w:val="1"/>
        </w:numPr>
        <w:spacing w:line="56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组织开展扶贫考核评价、扶贫经验交流、扶贫信息搜集、扶贫宣传工作。</w:t>
      </w:r>
    </w:p>
    <w:p>
      <w:pPr>
        <w:widowControl/>
        <w:numPr>
          <w:ilvl w:val="0"/>
          <w:numId w:val="1"/>
        </w:numPr>
        <w:spacing w:line="56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落实国家、自治区关于脱贫攻坚大数据平台建设运用管理工作要求。指导各县（市）做好脱贫攻坚大数据平台建设运用管理工作，加强建设运营管理，统筹抓好组织实施，加强技术支持，强化监督管理，为打好精准脱贫攻坚战奠定坚实基础。</w:t>
      </w:r>
      <w:r>
        <w:rPr>
          <w:rFonts w:hint="eastAsia" w:ascii="仿宋_GB2312" w:hAnsi="仿宋_GB2312" w:eastAsia="仿宋_GB2312" w:cs="仿宋_GB2312"/>
          <w:sz w:val="32"/>
          <w:szCs w:val="32"/>
          <w:highlight w:val="none"/>
          <w:lang w:val="en-US" w:eastAsia="zh-CN"/>
        </w:rPr>
        <w:t>负责贫困户建档立卡</w:t>
      </w:r>
      <w:r>
        <w:rPr>
          <w:rFonts w:hint="eastAsia" w:ascii="仿宋_GB2312" w:hAnsi="仿宋_GB2312" w:eastAsia="仿宋_GB2312" w:cs="仿宋_GB2312"/>
          <w:sz w:val="32"/>
          <w:szCs w:val="32"/>
          <w:lang w:val="en-US" w:eastAsia="zh-CN"/>
        </w:rPr>
        <w:t>管理，配合开展扶贫审计工作。</w:t>
      </w:r>
    </w:p>
    <w:p>
      <w:pPr>
        <w:widowControl/>
        <w:numPr>
          <w:ilvl w:val="0"/>
          <w:numId w:val="1"/>
        </w:numPr>
        <w:spacing w:line="56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承办克州党委、克州人民政府交办的其他任务。</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 w:hAnsi="仿宋" w:eastAsia="仿宋" w:cs="宋体"/>
          <w:bCs/>
          <w:kern w:val="0"/>
          <w:sz w:val="32"/>
          <w:szCs w:val="32"/>
        </w:rPr>
      </w:pPr>
      <w:r>
        <w:rPr>
          <w:rFonts w:hint="eastAsia" w:ascii="仿宋_GB2312" w:hAnsi="黑体" w:eastAsia="仿宋_GB2312" w:cs="宋体"/>
          <w:bCs/>
          <w:kern w:val="0"/>
          <w:sz w:val="32"/>
          <w:szCs w:val="32"/>
          <w:lang w:val="en-US" w:eastAsia="zh-CN"/>
        </w:rPr>
        <w:t>克孜勒苏柯尔克孜自治州扶贫开发办公室</w:t>
      </w:r>
      <w:r>
        <w:rPr>
          <w:rFonts w:hint="eastAsia" w:ascii="仿宋_GB2312" w:hAnsi="仿宋_GB2312" w:eastAsia="仿宋_GB2312" w:cs="仿宋_GB2312"/>
          <w:sz w:val="32"/>
          <w:szCs w:val="32"/>
          <w:lang w:eastAsia="zh-CN"/>
        </w:rPr>
        <w:t>无下属单位，下设</w:t>
      </w:r>
      <w:r>
        <w:rPr>
          <w:rFonts w:hint="eastAsia" w:ascii="仿宋_GB2312" w:hAnsi="仿宋_GB2312" w:eastAsia="仿宋_GB2312" w:cs="仿宋_GB2312"/>
          <w:sz w:val="32"/>
          <w:szCs w:val="32"/>
          <w:lang w:val="en-US" w:eastAsia="zh-CN"/>
        </w:rPr>
        <w:t>6个科室，分别是</w:t>
      </w:r>
      <w:r>
        <w:rPr>
          <w:rFonts w:hint="eastAsia" w:ascii="仿宋" w:hAnsi="仿宋" w:eastAsia="仿宋" w:cs="宋体"/>
          <w:bCs/>
          <w:kern w:val="0"/>
          <w:sz w:val="32"/>
          <w:szCs w:val="32"/>
        </w:rPr>
        <w:t>：综合科、规划科、社会扶贫科、</w:t>
      </w:r>
      <w:r>
        <w:rPr>
          <w:rFonts w:hint="eastAsia" w:ascii="仿宋" w:hAnsi="仿宋" w:eastAsia="仿宋" w:cs="宋体"/>
          <w:bCs/>
          <w:kern w:val="0"/>
          <w:sz w:val="32"/>
          <w:szCs w:val="32"/>
          <w:lang w:eastAsia="zh-CN"/>
        </w:rPr>
        <w:t>扶贫信息中心、扶贫</w:t>
      </w:r>
      <w:r>
        <w:rPr>
          <w:rFonts w:hint="eastAsia" w:ascii="仿宋" w:hAnsi="仿宋" w:eastAsia="仿宋" w:cs="宋体"/>
          <w:bCs/>
          <w:kern w:val="0"/>
          <w:sz w:val="32"/>
          <w:szCs w:val="32"/>
          <w:lang w:val="en-US" w:eastAsia="zh-CN"/>
        </w:rPr>
        <w:t>项目管理中心、扶贫宣传教育中心</w:t>
      </w:r>
      <w:bookmarkStart w:id="0" w:name="_GoBack"/>
      <w:bookmarkEnd w:id="0"/>
      <w:r>
        <w:rPr>
          <w:rFonts w:hint="eastAsia" w:ascii="仿宋" w:hAnsi="仿宋" w:eastAsia="仿宋" w:cs="宋体"/>
          <w:bCs/>
          <w:kern w:val="0"/>
          <w:sz w:val="32"/>
          <w:szCs w:val="32"/>
          <w:lang w:val="en-US" w:eastAsia="zh-CN"/>
        </w:rPr>
        <w:t xml:space="preserve"> </w:t>
      </w:r>
      <w:r>
        <w:rPr>
          <w:rFonts w:hint="eastAsia" w:ascii="仿宋" w:hAnsi="仿宋" w:eastAsia="仿宋" w:cs="宋体"/>
          <w:bCs/>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克孜勒苏柯尔克孜自治州扶贫开发办公室</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27人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其中：在职</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rPr>
          <w:rFonts w:ascii="仿宋_GB2312" w:hAnsi="宋体" w:eastAsia="仿宋_GB2312" w:cs="宋体"/>
          <w:kern w:val="0"/>
          <w:sz w:val="32"/>
          <w:szCs w:val="32"/>
        </w:rPr>
      </w:pPr>
      <w:r>
        <w:rPr>
          <w:rFonts w:ascii="仿宋_GB2312" w:hAnsi="宋体" w:eastAsia="仿宋_GB2312" w:cs="宋体"/>
          <w:kern w:val="0"/>
          <w:sz w:val="32"/>
          <w:szCs w:val="32"/>
        </w:rPr>
        <w:br w:type="page"/>
      </w:r>
    </w:p>
    <w:p>
      <w:pPr>
        <w:jc w:val="center"/>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部门（单位）</w:t>
      </w:r>
      <w:r>
        <w:rPr>
          <w:rFonts w:hint="eastAsia" w:ascii="黑体" w:hAnsi="黑体" w:eastAsia="黑体"/>
          <w:kern w:val="0"/>
          <w:sz w:val="32"/>
          <w:szCs w:val="32"/>
        </w:rPr>
        <w:t>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收支总体情况表</w:t>
      </w:r>
    </w:p>
    <w:p>
      <w:pPr>
        <w:widowControl/>
        <w:jc w:val="left"/>
        <w:outlineLvl w:val="1"/>
        <w:rPr>
          <w:rFonts w:hint="default" w:ascii="仿宋_GB2312" w:hAnsi="宋体" w:eastAsia="仿宋_GB2312"/>
          <w:b/>
          <w:kern w:val="0"/>
          <w:sz w:val="32"/>
          <w:szCs w:val="32"/>
          <w:lang w:val="en-US"/>
        </w:rPr>
      </w:pPr>
      <w:r>
        <w:rPr>
          <w:rFonts w:hint="eastAsia" w:ascii="仿宋_GB2312" w:hAnsi="宋体" w:eastAsia="仿宋_GB2312"/>
          <w:kern w:val="0"/>
          <w:sz w:val="24"/>
        </w:rPr>
        <w:t>填报</w:t>
      </w:r>
      <w:r>
        <w:rPr>
          <w:rFonts w:hint="eastAsia" w:ascii="仿宋_GB2312" w:hAnsi="宋体" w:eastAsia="仿宋_GB2312"/>
          <w:kern w:val="0"/>
          <w:sz w:val="24"/>
          <w:lang w:eastAsia="zh-CN"/>
        </w:rPr>
        <w:t>部门（单位）</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克孜勒苏柯尔克孜自治州扶贫开发办公室     单位：万元          </w:t>
      </w:r>
    </w:p>
    <w:tbl>
      <w:tblPr>
        <w:tblStyle w:val="9"/>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71"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7"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593.21</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593.21</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国有资本经营预算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单位其他资金</w:t>
            </w:r>
            <w:r>
              <w:rPr>
                <w:rFonts w:hint="eastAsia"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12.00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color w:val="000000"/>
                <w:sz w:val="18"/>
                <w:szCs w:val="18"/>
                <w:lang w:val="en-US" w:eastAsia="zh-CN"/>
              </w:rPr>
              <w:t>605.21</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hint="eastAsia"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234抗疫特别国债还本支出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本年收入小计</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color w:val="000000"/>
                <w:sz w:val="18"/>
                <w:szCs w:val="18"/>
                <w:lang w:val="en-US" w:eastAsia="zh-CN"/>
              </w:rPr>
              <w:t>605.21</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本年支出小计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color w:val="000000"/>
                <w:sz w:val="18"/>
                <w:szCs w:val="18"/>
                <w:lang w:val="en-US" w:eastAsia="zh-CN"/>
              </w:rPr>
              <w:t>605.21</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1"/>
                <w:szCs w:val="11"/>
              </w:rPr>
              <w:t>单位上年结余（不包含国库集中支付额度结余）</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color w:val="000000"/>
                <w:sz w:val="18"/>
                <w:szCs w:val="18"/>
                <w:lang w:val="en-US" w:eastAsia="zh-CN"/>
              </w:rPr>
              <w:t>605.21</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支  出  </w:t>
            </w:r>
            <w:r>
              <w:rPr>
                <w:rFonts w:hint="eastAsia" w:ascii="仿宋_GB2312" w:hAnsi="宋体" w:eastAsia="仿宋_GB2312" w:cs="宋体"/>
                <w:kern w:val="0"/>
                <w:sz w:val="20"/>
                <w:szCs w:val="20"/>
                <w:lang w:eastAsia="zh-CN"/>
              </w:rPr>
              <w:t>总</w:t>
            </w:r>
            <w:r>
              <w:rPr>
                <w:rFonts w:hint="eastAsia" w:ascii="仿宋_GB2312" w:hAnsi="宋体" w:eastAsia="仿宋_GB2312" w:cs="宋体"/>
                <w:kern w:val="0"/>
                <w:sz w:val="20"/>
                <w:szCs w:val="20"/>
              </w:rPr>
              <w:t xml:space="preserve">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color w:val="000000"/>
                <w:sz w:val="18"/>
                <w:szCs w:val="18"/>
                <w:lang w:val="en-US" w:eastAsia="zh-CN"/>
              </w:rPr>
              <w:t>605.21</w:t>
            </w:r>
          </w:p>
        </w:tc>
      </w:tr>
    </w:tbl>
    <w:p>
      <w:pPr>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收入总体情况表</w:t>
      </w:r>
    </w:p>
    <w:p>
      <w:r>
        <w:rPr>
          <w:rFonts w:hint="eastAsia"/>
        </w:rPr>
        <w:t>填报</w:t>
      </w:r>
      <w:r>
        <w:rPr>
          <w:rFonts w:hint="eastAsia"/>
          <w:lang w:eastAsia="zh-CN"/>
        </w:rPr>
        <w:t>部门（单位）</w:t>
      </w:r>
      <w:r>
        <w:rPr>
          <w:rFonts w:hint="eastAsia"/>
        </w:rPr>
        <w:t>：</w:t>
      </w:r>
      <w:r>
        <w:rPr>
          <w:rFonts w:hint="eastAsia"/>
          <w:lang w:val="en-US" w:eastAsia="zh-CN"/>
        </w:rPr>
        <w:t>克孜勒苏柯尔克孜自治州扶贫开发办公室</w:t>
      </w:r>
      <w:r>
        <w:rPr>
          <w:rFonts w:hint="eastAsia"/>
        </w:rPr>
        <w:t xml:space="preserve">      </w:t>
      </w:r>
      <w:r>
        <w:rPr>
          <w:rFonts w:hint="eastAsia"/>
          <w:lang w:val="en-US" w:eastAsia="zh-CN"/>
        </w:rPr>
        <w:t xml:space="preserve">           </w:t>
      </w:r>
      <w:r>
        <w:rPr>
          <w:rFonts w:hint="eastAsia"/>
        </w:rPr>
        <w:t xml:space="preserve">    单位：万元</w:t>
      </w:r>
    </w:p>
    <w:tbl>
      <w:tblPr>
        <w:tblStyle w:val="9"/>
        <w:tblW w:w="9794" w:type="dxa"/>
        <w:tblInd w:w="-450" w:type="dxa"/>
        <w:tblLayout w:type="fixed"/>
        <w:tblCellMar>
          <w:top w:w="0" w:type="dxa"/>
          <w:left w:w="108" w:type="dxa"/>
          <w:bottom w:w="0" w:type="dxa"/>
          <w:right w:w="108" w:type="dxa"/>
        </w:tblCellMar>
      </w:tblPr>
      <w:tblGrid>
        <w:gridCol w:w="503"/>
        <w:gridCol w:w="420"/>
        <w:gridCol w:w="425"/>
        <w:gridCol w:w="1505"/>
        <w:gridCol w:w="767"/>
        <w:gridCol w:w="783"/>
        <w:gridCol w:w="550"/>
        <w:gridCol w:w="510"/>
        <w:gridCol w:w="570"/>
        <w:gridCol w:w="510"/>
        <w:gridCol w:w="525"/>
        <w:gridCol w:w="540"/>
        <w:gridCol w:w="810"/>
        <w:gridCol w:w="665"/>
        <w:gridCol w:w="701"/>
        <w:gridCol w:w="10"/>
      </w:tblGrid>
      <w:tr>
        <w:tblPrEx>
          <w:tblCellMar>
            <w:top w:w="0" w:type="dxa"/>
            <w:left w:w="108" w:type="dxa"/>
            <w:bottom w:w="0" w:type="dxa"/>
            <w:right w:w="108" w:type="dxa"/>
          </w:tblCellMar>
        </w:tblPrEx>
        <w:trPr>
          <w:trHeight w:val="522" w:hRule="atLeast"/>
        </w:trPr>
        <w:tc>
          <w:tcPr>
            <w:tcW w:w="13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50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67"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83"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5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1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宋体" w:eastAsia="仿宋_GB2312" w:cs="宋体"/>
                <w:b/>
                <w:color w:val="000000"/>
                <w:sz w:val="20"/>
                <w:szCs w:val="20"/>
                <w:lang w:eastAsia="zh-CN"/>
              </w:rPr>
            </w:pPr>
            <w:r>
              <w:rPr>
                <w:rFonts w:hint="eastAsia" w:ascii="仿宋_GB2312" w:hAnsi="宋体" w:eastAsia="仿宋_GB2312" w:cs="宋体"/>
                <w:b/>
                <w:color w:val="000000"/>
                <w:sz w:val="20"/>
                <w:szCs w:val="20"/>
                <w:lang w:eastAsia="zh-CN"/>
              </w:rPr>
              <w:t>国有资本经营预算</w:t>
            </w:r>
          </w:p>
        </w:tc>
        <w:tc>
          <w:tcPr>
            <w:tcW w:w="57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0" w:type="dxa"/>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52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4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lang w:eastAsia="zh-CN"/>
              </w:rPr>
              <w:t>单位</w:t>
            </w:r>
            <w:r>
              <w:rPr>
                <w:rFonts w:hint="eastAsia" w:ascii="仿宋_GB2312" w:eastAsia="仿宋_GB2312"/>
                <w:b/>
                <w:color w:val="000000"/>
                <w:sz w:val="20"/>
                <w:szCs w:val="20"/>
              </w:rPr>
              <w:t>其他</w:t>
            </w:r>
            <w:r>
              <w:rPr>
                <w:rFonts w:hint="eastAsia" w:ascii="仿宋_GB2312" w:eastAsia="仿宋_GB2312"/>
                <w:b/>
                <w:color w:val="000000"/>
                <w:sz w:val="20"/>
                <w:szCs w:val="20"/>
                <w:lang w:eastAsia="zh-CN"/>
              </w:rPr>
              <w:t>资金</w:t>
            </w:r>
            <w:r>
              <w:rPr>
                <w:rFonts w:hint="eastAsia" w:ascii="仿宋_GB2312" w:eastAsia="仿宋_GB2312"/>
                <w:b/>
                <w:color w:val="000000"/>
                <w:sz w:val="20"/>
                <w:szCs w:val="20"/>
              </w:rPr>
              <w:t>收入</w:t>
            </w:r>
          </w:p>
        </w:tc>
        <w:tc>
          <w:tcPr>
            <w:tcW w:w="810" w:type="dxa"/>
            <w:tcBorders>
              <w:top w:val="single" w:color="auto" w:sz="4" w:space="0"/>
              <w:left w:val="single" w:color="auto" w:sz="4" w:space="0"/>
              <w:bottom w:val="nil"/>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665" w:type="dxa"/>
            <w:tcBorders>
              <w:top w:val="single" w:color="auto" w:sz="4" w:space="0"/>
              <w:left w:val="single" w:color="auto" w:sz="4" w:space="0"/>
              <w:bottom w:val="nil"/>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11" w:type="dxa"/>
            <w:gridSpan w:val="2"/>
            <w:tcBorders>
              <w:top w:val="single" w:color="auto" w:sz="4" w:space="0"/>
              <w:left w:val="single" w:color="auto" w:sz="4" w:space="0"/>
              <w:bottom w:val="nil"/>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w:t>
            </w:r>
          </w:p>
        </w:tc>
      </w:tr>
      <w:tr>
        <w:tblPrEx>
          <w:tblCellMar>
            <w:top w:w="0" w:type="dxa"/>
            <w:left w:w="108" w:type="dxa"/>
            <w:bottom w:w="0" w:type="dxa"/>
            <w:right w:w="108" w:type="dxa"/>
          </w:tblCellMar>
        </w:tblPrEx>
        <w:trPr>
          <w:gridAfter w:val="1"/>
          <w:wAfter w:w="10" w:type="dxa"/>
          <w:trHeight w:val="447"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50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7"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83"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7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525"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810" w:type="dxa"/>
            <w:tcBorders>
              <w:top w:val="nil"/>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66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01" w:type="dxa"/>
            <w:tcBorders>
              <w:top w:val="nil"/>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农林水支出</w:t>
            </w:r>
          </w:p>
        </w:tc>
        <w:tc>
          <w:tcPr>
            <w:tcW w:w="767" w:type="dxa"/>
            <w:tcBorders>
              <w:top w:val="nil"/>
              <w:left w:val="nil"/>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605.21</w:t>
            </w:r>
          </w:p>
        </w:tc>
        <w:tc>
          <w:tcPr>
            <w:tcW w:w="783" w:type="dxa"/>
            <w:tcBorders>
              <w:top w:val="nil"/>
              <w:left w:val="nil"/>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593.21</w:t>
            </w:r>
          </w:p>
        </w:tc>
        <w:tc>
          <w:tcPr>
            <w:tcW w:w="550" w:type="dxa"/>
            <w:tcBorders>
              <w:top w:val="nil"/>
              <w:left w:val="nil"/>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70"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shd w:val="clear" w:color="000000" w:fill="FFFFFF"/>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52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40"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shd w:val="clear" w:color="000000" w:fill="FFFFFF"/>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6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000000" w:fill="FFFFFF"/>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r>
      <w:tr>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42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180" w:firstLineChars="100"/>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扶贫</w:t>
            </w:r>
          </w:p>
        </w:tc>
        <w:tc>
          <w:tcPr>
            <w:tcW w:w="767"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605.21</w:t>
            </w:r>
          </w:p>
        </w:tc>
        <w:tc>
          <w:tcPr>
            <w:tcW w:w="783"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593.21</w:t>
            </w:r>
          </w:p>
        </w:tc>
        <w:tc>
          <w:tcPr>
            <w:tcW w:w="5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05</w:t>
            </w:r>
          </w:p>
        </w:tc>
        <w:tc>
          <w:tcPr>
            <w:tcW w:w="42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01</w:t>
            </w:r>
          </w:p>
        </w:tc>
        <w:tc>
          <w:tcPr>
            <w:tcW w:w="150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eastAsia="zh-CN"/>
              </w:rPr>
              <w:t>行政运行</w:t>
            </w:r>
          </w:p>
        </w:tc>
        <w:tc>
          <w:tcPr>
            <w:tcW w:w="767"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305.21</w:t>
            </w:r>
          </w:p>
        </w:tc>
        <w:tc>
          <w:tcPr>
            <w:tcW w:w="783"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305.21</w:t>
            </w:r>
          </w:p>
        </w:tc>
        <w:tc>
          <w:tcPr>
            <w:tcW w:w="5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eastAsia" w:ascii="仿宋_GB2312" w:eastAsia="仿宋_GB2312"/>
                <w:color w:val="000000"/>
                <w:sz w:val="18"/>
                <w:szCs w:val="18"/>
                <w:lang w:val="en-US" w:eastAsia="zh-CN"/>
              </w:rPr>
            </w:pPr>
          </w:p>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eastAsia="仿宋_GB2312"/>
                <w:color w:val="000000"/>
                <w:sz w:val="18"/>
                <w:szCs w:val="18"/>
                <w:lang w:val="en-US" w:eastAsia="zh-CN"/>
              </w:rPr>
            </w:pPr>
          </w:p>
        </w:tc>
        <w:tc>
          <w:tcPr>
            <w:tcW w:w="66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05</w:t>
            </w:r>
          </w:p>
        </w:tc>
        <w:tc>
          <w:tcPr>
            <w:tcW w:w="42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02</w:t>
            </w:r>
          </w:p>
        </w:tc>
        <w:tc>
          <w:tcPr>
            <w:tcW w:w="150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eastAsia="zh-CN"/>
              </w:rPr>
              <w:t>一般行政事务管理</w:t>
            </w:r>
          </w:p>
        </w:tc>
        <w:tc>
          <w:tcPr>
            <w:tcW w:w="767"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60.00</w:t>
            </w:r>
          </w:p>
        </w:tc>
        <w:tc>
          <w:tcPr>
            <w:tcW w:w="783"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60.00</w:t>
            </w:r>
          </w:p>
        </w:tc>
        <w:tc>
          <w:tcPr>
            <w:tcW w:w="5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05</w:t>
            </w:r>
          </w:p>
        </w:tc>
        <w:tc>
          <w:tcPr>
            <w:tcW w:w="42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99</w:t>
            </w:r>
          </w:p>
        </w:tc>
        <w:tc>
          <w:tcPr>
            <w:tcW w:w="150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eastAsia="zh-CN"/>
              </w:rPr>
              <w:t>其他扶贫支出</w:t>
            </w:r>
          </w:p>
        </w:tc>
        <w:tc>
          <w:tcPr>
            <w:tcW w:w="767"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240.00</w:t>
            </w:r>
          </w:p>
        </w:tc>
        <w:tc>
          <w:tcPr>
            <w:tcW w:w="783"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228.00</w:t>
            </w:r>
          </w:p>
        </w:tc>
        <w:tc>
          <w:tcPr>
            <w:tcW w:w="5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sz w:val="18"/>
                <w:szCs w:val="18"/>
              </w:rPr>
            </w:pPr>
          </w:p>
          <w:p>
            <w:pPr>
              <w:pStyle w:val="3"/>
              <w:keepNext w:val="0"/>
              <w:keepLines w:val="0"/>
              <w:pageBreakBefore w:val="0"/>
              <w:kinsoku/>
              <w:wordWrap/>
              <w:overflowPunct/>
              <w:topLinePunct w:val="0"/>
              <w:autoSpaceDE/>
              <w:autoSpaceDN/>
              <w:bidi w:val="0"/>
              <w:adjustRightInd/>
              <w:snapToGrid/>
              <w:spacing w:beforeAutospacing="0" w:after="0" w:afterAutospacing="0"/>
              <w:ind w:left="0" w:leftChars="0" w:right="0" w:rightChars="0"/>
              <w:jc w:val="center"/>
              <w:textAlignment w:val="auto"/>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12.00</w:t>
            </w:r>
          </w:p>
        </w:tc>
        <w:tc>
          <w:tcPr>
            <w:tcW w:w="66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gridAfter w:val="1"/>
          <w:wAfter w:w="10" w:type="dxa"/>
          <w:trHeight w:val="48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5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767"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605.21</w:t>
            </w:r>
          </w:p>
        </w:tc>
        <w:tc>
          <w:tcPr>
            <w:tcW w:w="783"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593.21</w:t>
            </w:r>
          </w:p>
        </w:tc>
        <w:tc>
          <w:tcPr>
            <w:tcW w:w="5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10"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eastAsia="仿宋_GB2312"/>
                <w:color w:val="000000"/>
                <w:sz w:val="18"/>
                <w:szCs w:val="18"/>
              </w:rPr>
            </w:pPr>
          </w:p>
        </w:tc>
        <w:tc>
          <w:tcPr>
            <w:tcW w:w="52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810"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eastAsia" w:ascii="仿宋_GB2312" w:hAnsi="仿宋_GB2312" w:eastAsia="仿宋_GB2312" w:cs="仿宋_GB2312"/>
                <w:sz w:val="18"/>
                <w:szCs w:val="18"/>
                <w:lang w:val="en-US" w:eastAsia="zh-CN"/>
              </w:rPr>
            </w:pPr>
          </w:p>
          <w:p>
            <w:pPr>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12.00</w:t>
            </w:r>
          </w:p>
          <w:p>
            <w:pPr>
              <w:pStyle w:val="3"/>
              <w:keepNext w:val="0"/>
              <w:keepLines w:val="0"/>
              <w:pageBreakBefore w:val="0"/>
              <w:kinsoku/>
              <w:wordWrap/>
              <w:overflowPunct/>
              <w:topLinePunct w:val="0"/>
              <w:autoSpaceDE/>
              <w:autoSpaceDN/>
              <w:bidi w:val="0"/>
              <w:adjustRightInd/>
              <w:snapToGrid/>
              <w:spacing w:beforeAutospacing="0" w:after="0" w:afterAutospacing="0"/>
              <w:ind w:left="0" w:leftChars="0" w:right="0" w:rightChars="0"/>
              <w:jc w:val="center"/>
              <w:textAlignment w:val="auto"/>
              <w:rPr>
                <w:rFonts w:ascii="仿宋_GB2312" w:eastAsia="仿宋_GB2312"/>
                <w:color w:val="000000"/>
                <w:sz w:val="18"/>
                <w:szCs w:val="18"/>
              </w:rPr>
            </w:pPr>
          </w:p>
        </w:tc>
        <w:tc>
          <w:tcPr>
            <w:tcW w:w="66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c>
          <w:tcPr>
            <w:tcW w:w="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sz w:val="18"/>
                <w:szCs w:val="18"/>
              </w:rPr>
            </w:pPr>
          </w:p>
        </w:tc>
      </w:tr>
    </w:tbl>
    <w:p>
      <w:pPr>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部门（单位）</w:t>
      </w:r>
      <w:r>
        <w:rPr>
          <w:rFonts w:hint="eastAsia" w:ascii="仿宋_GB2312" w:hAnsi="宋体" w:eastAsia="仿宋_GB2312"/>
          <w:kern w:val="0"/>
          <w:sz w:val="24"/>
        </w:rPr>
        <w:t>：</w:t>
      </w:r>
      <w:r>
        <w:rPr>
          <w:rFonts w:hint="eastAsia" w:ascii="仿宋_GB2312" w:hAnsi="宋体" w:eastAsia="仿宋_GB2312"/>
          <w:kern w:val="0"/>
          <w:sz w:val="24"/>
          <w:lang w:val="en-US" w:eastAsia="zh-CN"/>
        </w:rPr>
        <w:t>克孜勒苏柯尔克孜自治州扶贫开发办公室</w:t>
      </w:r>
      <w:r>
        <w:rPr>
          <w:rFonts w:hint="eastAsia" w:ascii="仿宋_GB2312" w:hAnsi="宋体" w:eastAsia="仿宋_GB2312"/>
          <w:kern w:val="0"/>
          <w:sz w:val="24"/>
        </w:rPr>
        <w:t xml:space="preserve">          单位：万元</w:t>
      </w:r>
    </w:p>
    <w:tbl>
      <w:tblPr>
        <w:tblStyle w:val="9"/>
        <w:tblW w:w="9420" w:type="dxa"/>
        <w:tblInd w:w="-240" w:type="dxa"/>
        <w:tblLayout w:type="fixed"/>
        <w:tblCellMar>
          <w:top w:w="0" w:type="dxa"/>
          <w:left w:w="108" w:type="dxa"/>
          <w:bottom w:w="0" w:type="dxa"/>
          <w:right w:w="108" w:type="dxa"/>
        </w:tblCellMar>
      </w:tblPr>
      <w:tblGrid>
        <w:gridCol w:w="554"/>
        <w:gridCol w:w="480"/>
        <w:gridCol w:w="480"/>
        <w:gridCol w:w="2291"/>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5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91"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91"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p>
        </w:tc>
        <w:tc>
          <w:tcPr>
            <w:tcW w:w="229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left"/>
              <w:textAlignment w:val="auto"/>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农林水支出</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1"/>
                <w:szCs w:val="21"/>
                <w:lang w:val="en-US" w:eastAsia="zh-CN" w:bidi="ar-SA"/>
              </w:rPr>
            </w:pPr>
            <w:r>
              <w:rPr>
                <w:rFonts w:hint="eastAsia" w:ascii="仿宋_GB2312" w:hAnsi="宋体" w:eastAsia="仿宋_GB2312" w:cs="宋体"/>
                <w:color w:val="000000"/>
                <w:sz w:val="18"/>
                <w:szCs w:val="18"/>
                <w:lang w:val="en-US" w:eastAsia="zh-CN"/>
              </w:rPr>
              <w:t>605.21</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sz w:val="21"/>
                <w:szCs w:val="21"/>
                <w:lang w:val="en-US" w:eastAsia="zh-CN"/>
              </w:rPr>
              <w:t>305.21</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300.00</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仿宋_GB2312" w:hAnsi="宋体" w:eastAsia="仿宋_GB2312" w:cs="宋体"/>
                <w:color w:val="000000"/>
                <w:kern w:val="2"/>
                <w:sz w:val="18"/>
                <w:szCs w:val="18"/>
                <w:lang w:val="en-US" w:eastAsia="zh-CN" w:bidi="ar-SA"/>
              </w:rPr>
            </w:pPr>
          </w:p>
        </w:tc>
        <w:tc>
          <w:tcPr>
            <w:tcW w:w="229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扶贫</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仿宋_GB2312" w:eastAsia="仿宋_GB2312" w:cs="仿宋_GB2312"/>
                <w:color w:val="000000"/>
                <w:kern w:val="0"/>
                <w:sz w:val="21"/>
                <w:szCs w:val="21"/>
                <w:lang w:val="en-US" w:eastAsia="zh-CN" w:bidi="ar-SA"/>
              </w:rPr>
            </w:pPr>
            <w:r>
              <w:rPr>
                <w:rFonts w:hint="eastAsia" w:ascii="仿宋_GB2312" w:hAnsi="宋体" w:eastAsia="仿宋_GB2312" w:cs="宋体"/>
                <w:color w:val="000000"/>
                <w:sz w:val="18"/>
                <w:szCs w:val="18"/>
                <w:lang w:val="en-US" w:eastAsia="zh-CN"/>
              </w:rPr>
              <w:t>605.21</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sz w:val="21"/>
                <w:szCs w:val="21"/>
                <w:lang w:val="en-US" w:eastAsia="zh-CN"/>
              </w:rPr>
              <w:t>305.21</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300.00</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213</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05</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01</w:t>
            </w:r>
          </w:p>
        </w:tc>
        <w:tc>
          <w:tcPr>
            <w:tcW w:w="229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540" w:firstLineChars="300"/>
              <w:jc w:val="both"/>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eastAsia="zh-CN"/>
              </w:rPr>
              <w:t>行政运行</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bCs/>
                <w:color w:val="000000"/>
                <w:kern w:val="0"/>
                <w:sz w:val="20"/>
                <w:szCs w:val="20"/>
                <w:lang w:val="en-US" w:eastAsia="zh-CN" w:bidi="ar-SA"/>
              </w:rPr>
            </w:pPr>
            <w:r>
              <w:rPr>
                <w:rFonts w:hint="eastAsia" w:ascii="仿宋_GB2312" w:eastAsia="仿宋_GB2312"/>
                <w:color w:val="000000"/>
                <w:sz w:val="20"/>
                <w:szCs w:val="20"/>
                <w:lang w:val="en-US" w:eastAsia="zh-CN"/>
              </w:rPr>
              <w:t>305.21</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20"/>
                <w:szCs w:val="20"/>
                <w:lang w:val="en-US" w:eastAsia="zh-CN" w:bidi="ar-SA"/>
              </w:rPr>
            </w:pPr>
            <w:r>
              <w:rPr>
                <w:rFonts w:hint="eastAsia" w:ascii="仿宋_GB2312" w:eastAsia="仿宋_GB2312"/>
                <w:color w:val="000000"/>
                <w:sz w:val="20"/>
                <w:szCs w:val="20"/>
                <w:lang w:val="en-US" w:eastAsia="zh-CN"/>
              </w:rPr>
              <w:t>305.21</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bCs/>
                <w:color w:val="000000"/>
                <w:kern w:val="0"/>
                <w:sz w:val="20"/>
                <w:szCs w:val="20"/>
                <w:lang w:val="en-US" w:eastAsia="zh-CN" w:bidi="ar-SA"/>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213</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05</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02</w:t>
            </w:r>
          </w:p>
        </w:tc>
        <w:tc>
          <w:tcPr>
            <w:tcW w:w="229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 xml:space="preserve">    </w:t>
            </w:r>
            <w:r>
              <w:rPr>
                <w:rFonts w:hint="eastAsia" w:ascii="仿宋_GB2312" w:eastAsia="仿宋_GB2312"/>
                <w:color w:val="000000"/>
                <w:sz w:val="18"/>
                <w:szCs w:val="18"/>
                <w:lang w:eastAsia="zh-CN"/>
              </w:rPr>
              <w:t>一般行政事务管理</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bCs/>
                <w:color w:val="000000"/>
                <w:kern w:val="0"/>
                <w:sz w:val="20"/>
                <w:szCs w:val="20"/>
                <w:lang w:val="en-US" w:eastAsia="zh-CN" w:bidi="ar-SA"/>
              </w:rPr>
            </w:pPr>
            <w:r>
              <w:rPr>
                <w:rFonts w:hint="eastAsia" w:ascii="仿宋_GB2312" w:eastAsia="仿宋_GB2312"/>
                <w:color w:val="000000"/>
                <w:sz w:val="20"/>
                <w:szCs w:val="20"/>
                <w:lang w:val="en-US" w:eastAsia="zh-CN"/>
              </w:rPr>
              <w:t>60.00</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20"/>
                <w:szCs w:val="20"/>
                <w:lang w:val="en-US" w:eastAsia="zh-CN" w:bidi="ar-SA"/>
              </w:rPr>
            </w:pPr>
          </w:p>
        </w:tc>
        <w:tc>
          <w:tcPr>
            <w:tcW w:w="190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bCs/>
                <w:color w:val="000000"/>
                <w:kern w:val="0"/>
                <w:sz w:val="20"/>
                <w:szCs w:val="20"/>
                <w:lang w:val="en-US" w:eastAsia="zh-CN" w:bidi="ar-SA"/>
              </w:rPr>
            </w:pPr>
            <w:r>
              <w:rPr>
                <w:rFonts w:hint="eastAsia" w:ascii="仿宋_GB2312" w:eastAsia="仿宋_GB2312"/>
                <w:color w:val="000000"/>
                <w:sz w:val="20"/>
                <w:szCs w:val="20"/>
                <w:lang w:val="en-US" w:eastAsia="zh-CN"/>
              </w:rPr>
              <w:t>60.00</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213</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05</w:t>
            </w:r>
          </w:p>
        </w:tc>
        <w:tc>
          <w:tcPr>
            <w:tcW w:w="48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val="en-US" w:eastAsia="zh-CN"/>
              </w:rPr>
              <w:t>99</w:t>
            </w:r>
          </w:p>
        </w:tc>
        <w:tc>
          <w:tcPr>
            <w:tcW w:w="229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18"/>
                <w:szCs w:val="18"/>
                <w:lang w:val="en-US" w:eastAsia="zh-CN" w:bidi="ar-SA"/>
              </w:rPr>
            </w:pPr>
            <w:r>
              <w:rPr>
                <w:rFonts w:hint="eastAsia" w:ascii="仿宋_GB2312" w:eastAsia="仿宋_GB2312"/>
                <w:color w:val="000000"/>
                <w:sz w:val="18"/>
                <w:szCs w:val="18"/>
                <w:lang w:eastAsia="zh-CN"/>
              </w:rPr>
              <w:t>其他扶贫支出</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bCs/>
                <w:color w:val="000000"/>
                <w:kern w:val="0"/>
                <w:sz w:val="20"/>
                <w:szCs w:val="20"/>
                <w:lang w:val="en-US" w:eastAsia="zh-CN" w:bidi="ar-SA"/>
              </w:rPr>
            </w:pPr>
            <w:r>
              <w:rPr>
                <w:rFonts w:hint="eastAsia" w:ascii="仿宋_GB2312" w:eastAsia="仿宋_GB2312"/>
                <w:color w:val="000000"/>
                <w:sz w:val="20"/>
                <w:szCs w:val="20"/>
                <w:lang w:val="en-US" w:eastAsia="zh-CN"/>
              </w:rPr>
              <w:t>240.00</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b/>
                <w:bCs/>
                <w:color w:val="000000"/>
                <w:kern w:val="0"/>
                <w:sz w:val="20"/>
                <w:szCs w:val="20"/>
                <w:lang w:val="en-US" w:eastAsia="zh-CN" w:bidi="ar-SA"/>
              </w:rPr>
            </w:pPr>
          </w:p>
        </w:tc>
        <w:tc>
          <w:tcPr>
            <w:tcW w:w="190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bCs/>
                <w:color w:val="000000"/>
                <w:kern w:val="0"/>
                <w:sz w:val="20"/>
                <w:szCs w:val="20"/>
                <w:lang w:val="en-US" w:eastAsia="zh-CN" w:bidi="ar-SA"/>
              </w:rPr>
            </w:pPr>
            <w:r>
              <w:rPr>
                <w:rFonts w:hint="eastAsia" w:ascii="仿宋_GB2312" w:eastAsia="仿宋_GB2312"/>
                <w:color w:val="000000"/>
                <w:sz w:val="20"/>
                <w:szCs w:val="20"/>
                <w:lang w:val="en-US" w:eastAsia="zh-CN"/>
              </w:rPr>
              <w:t>240.00</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　</w:t>
            </w:r>
          </w:p>
        </w:tc>
        <w:tc>
          <w:tcPr>
            <w:tcW w:w="229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仿宋_GB2312" w:hAnsi="仿宋_GB2312" w:eastAsia="仿宋_GB2312" w:cs="仿宋_GB2312"/>
                <w:color w:val="000000"/>
                <w:kern w:val="0"/>
                <w:sz w:val="21"/>
                <w:szCs w:val="21"/>
                <w:lang w:val="en-US"/>
              </w:rPr>
            </w:pPr>
            <w:r>
              <w:rPr>
                <w:rFonts w:hint="eastAsia" w:ascii="仿宋_GB2312" w:hAnsi="仿宋_GB2312" w:eastAsia="仿宋_GB2312" w:cs="仿宋_GB2312"/>
                <w:kern w:val="0"/>
                <w:sz w:val="21"/>
                <w:szCs w:val="21"/>
                <w:lang w:val="en-US" w:eastAsia="zh-CN"/>
              </w:rPr>
              <w:t>605.21</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sz w:val="21"/>
                <w:szCs w:val="21"/>
                <w:lang w:val="en-US" w:eastAsia="zh-CN"/>
              </w:rPr>
              <w:t>305.21</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1"/>
                <w:szCs w:val="21"/>
                <w:lang w:val="en-US"/>
              </w:rPr>
            </w:pPr>
            <w:r>
              <w:rPr>
                <w:rFonts w:hint="eastAsia" w:ascii="仿宋_GB2312" w:hAnsi="仿宋_GB2312" w:eastAsia="仿宋_GB2312" w:cs="仿宋_GB2312"/>
                <w:color w:val="000000"/>
                <w:kern w:val="0"/>
                <w:sz w:val="21"/>
                <w:szCs w:val="21"/>
                <w:lang w:val="en-US" w:eastAsia="zh-CN"/>
              </w:rPr>
              <w:t>300.00</w:t>
            </w:r>
          </w:p>
        </w:tc>
      </w:tr>
    </w:tbl>
    <w:p>
      <w:pPr>
        <w:rPr>
          <w:rFonts w:hint="eastAsia" w:ascii="仿宋_GB2312" w:hAnsi="宋体" w:eastAsia="仿宋_GB2312"/>
          <w:b/>
          <w:kern w:val="0"/>
          <w:sz w:val="28"/>
          <w:szCs w:val="32"/>
        </w:rPr>
      </w:pPr>
      <w:r>
        <w:rPr>
          <w:rFonts w:hint="eastAsia" w:ascii="仿宋_GB2312" w:hAnsi="宋体" w:eastAsia="仿宋_GB2312"/>
          <w:b/>
          <w:kern w:val="0"/>
          <w:sz w:val="28"/>
          <w:szCs w:val="32"/>
        </w:rPr>
        <w:br w:type="page"/>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center"/>
        <w:outlineLvl w:val="1"/>
        <w:rPr>
          <w:rFonts w:ascii="仿宋_GB2312" w:hAnsi="宋体" w:eastAsia="仿宋_GB2312"/>
          <w:kern w:val="0"/>
          <w:sz w:val="28"/>
          <w:szCs w:val="28"/>
        </w:rPr>
      </w:pPr>
      <w:r>
        <w:rPr>
          <w:rFonts w:hint="eastAsia" w:ascii="仿宋_GB2312" w:hAnsi="宋体" w:eastAsia="仿宋_GB2312"/>
          <w:kern w:val="0"/>
          <w:sz w:val="24"/>
        </w:rPr>
        <w:t>填报</w:t>
      </w:r>
      <w:r>
        <w:rPr>
          <w:rFonts w:hint="eastAsia" w:ascii="仿宋_GB2312" w:hAnsi="宋体" w:eastAsia="仿宋_GB2312"/>
          <w:kern w:val="0"/>
          <w:sz w:val="24"/>
          <w:lang w:eastAsia="zh-CN"/>
        </w:rPr>
        <w:t>部门（单位）</w:t>
      </w:r>
      <w:r>
        <w:rPr>
          <w:rFonts w:hint="eastAsia" w:ascii="仿宋_GB2312" w:hAnsi="宋体" w:eastAsia="仿宋_GB2312"/>
          <w:kern w:val="0"/>
          <w:sz w:val="24"/>
        </w:rPr>
        <w:t>：</w:t>
      </w:r>
      <w:r>
        <w:rPr>
          <w:rFonts w:hint="eastAsia" w:ascii="仿宋_GB2312" w:hAnsi="宋体" w:eastAsia="仿宋_GB2312"/>
          <w:kern w:val="0"/>
          <w:sz w:val="24"/>
          <w:lang w:val="en-US" w:eastAsia="zh-CN"/>
        </w:rPr>
        <w:t>克孜勒苏柯尔克孜自治州扶贫开发办公室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9"/>
        <w:tblW w:w="9512" w:type="dxa"/>
        <w:tblInd w:w="-240" w:type="dxa"/>
        <w:tblLayout w:type="fixed"/>
        <w:tblCellMar>
          <w:top w:w="0" w:type="dxa"/>
          <w:left w:w="108" w:type="dxa"/>
          <w:bottom w:w="0" w:type="dxa"/>
          <w:right w:w="108" w:type="dxa"/>
        </w:tblCellMar>
      </w:tblPr>
      <w:tblGrid>
        <w:gridCol w:w="1803"/>
        <w:gridCol w:w="1047"/>
        <w:gridCol w:w="2580"/>
        <w:gridCol w:w="1065"/>
        <w:gridCol w:w="993"/>
        <w:gridCol w:w="1035"/>
        <w:gridCol w:w="975"/>
        <w:gridCol w:w="14"/>
      </w:tblGrid>
      <w:tr>
        <w:tblPrEx>
          <w:tblCellMar>
            <w:top w:w="0" w:type="dxa"/>
            <w:left w:w="108" w:type="dxa"/>
            <w:bottom w:w="0" w:type="dxa"/>
            <w:right w:w="108" w:type="dxa"/>
          </w:tblCellMar>
        </w:tblPrEx>
        <w:trPr>
          <w:gridAfter w:val="1"/>
          <w:wAfter w:w="14" w:type="dxa"/>
          <w:trHeight w:val="306"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648"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508"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4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15"/>
                <w:szCs w:val="15"/>
                <w:highlight w:val="none"/>
              </w:rPr>
              <w:t>国有</w:t>
            </w:r>
            <w:r>
              <w:rPr>
                <w:rFonts w:ascii="仿宋_GB2312" w:hAnsi="宋体" w:eastAsia="仿宋_GB2312" w:cs="宋体"/>
                <w:b/>
                <w:kern w:val="0"/>
                <w:sz w:val="15"/>
                <w:szCs w:val="15"/>
                <w:highlight w:val="none"/>
              </w:rPr>
              <w:t>资本经营预算</w:t>
            </w: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一、财政拨款（补助）</w:t>
            </w:r>
          </w:p>
        </w:tc>
        <w:tc>
          <w:tcPr>
            <w:tcW w:w="104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593.21</w:t>
            </w: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04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593.21</w:t>
            </w: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04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047" w:type="dxa"/>
            <w:tcBorders>
              <w:top w:val="nil"/>
              <w:left w:val="nil"/>
              <w:bottom w:val="single" w:color="auto" w:sz="4" w:space="0"/>
              <w:right w:val="single" w:color="auto" w:sz="4" w:space="0"/>
            </w:tcBorders>
            <w:shd w:val="clear" w:color="auto" w:fill="auto"/>
            <w:vAlign w:val="bottom"/>
          </w:tcPr>
          <w:p>
            <w:pPr>
              <w:widowControl/>
              <w:spacing w:line="280" w:lineRule="exact"/>
              <w:jc w:val="left"/>
              <w:rPr>
                <w:rFonts w:hint="eastAsia"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spacing w:line="280" w:lineRule="exact"/>
              <w:jc w:val="left"/>
              <w:rPr>
                <w:rFonts w:hint="eastAsia"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06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3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06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06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593.21</w:t>
            </w:r>
          </w:p>
        </w:tc>
        <w:tc>
          <w:tcPr>
            <w:tcW w:w="993"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593.21</w:t>
            </w:r>
          </w:p>
        </w:tc>
        <w:tc>
          <w:tcPr>
            <w:tcW w:w="103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0.00</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0.00</w:t>
            </w: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kern w:val="0"/>
                <w:sz w:val="18"/>
                <w:szCs w:val="18"/>
              </w:rPr>
            </w:pPr>
          </w:p>
        </w:tc>
        <w:tc>
          <w:tcPr>
            <w:tcW w:w="1047"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本年收入小计</w:t>
            </w:r>
          </w:p>
        </w:tc>
        <w:tc>
          <w:tcPr>
            <w:tcW w:w="1047" w:type="dxa"/>
            <w:tcBorders>
              <w:top w:val="nil"/>
              <w:left w:val="nil"/>
              <w:bottom w:val="single" w:color="auto" w:sz="4" w:space="0"/>
              <w:right w:val="single" w:color="auto" w:sz="4" w:space="0"/>
            </w:tcBorders>
            <w:shd w:val="clear" w:color="auto" w:fill="auto"/>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593.21</w:t>
            </w: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本  年  支  出  小  计</w:t>
            </w:r>
          </w:p>
        </w:tc>
        <w:tc>
          <w:tcPr>
            <w:tcW w:w="106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593.21</w:t>
            </w:r>
          </w:p>
        </w:tc>
        <w:tc>
          <w:tcPr>
            <w:tcW w:w="993"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593.21</w:t>
            </w:r>
          </w:p>
        </w:tc>
        <w:tc>
          <w:tcPr>
            <w:tcW w:w="103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0.00</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0.00</w:t>
            </w:r>
          </w:p>
        </w:tc>
      </w:tr>
      <w:tr>
        <w:tblPrEx>
          <w:tblCellMar>
            <w:top w:w="0" w:type="dxa"/>
            <w:left w:w="108" w:type="dxa"/>
            <w:bottom w:w="0" w:type="dxa"/>
            <w:right w:w="108" w:type="dxa"/>
          </w:tblCellMar>
        </w:tblPrEx>
        <w:trPr>
          <w:trHeight w:val="312"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单位上年结余（不包含国库集中支付额度结余）</w:t>
            </w:r>
          </w:p>
        </w:tc>
        <w:tc>
          <w:tcPr>
            <w:tcW w:w="1047" w:type="dxa"/>
            <w:tcBorders>
              <w:top w:val="nil"/>
              <w:left w:val="nil"/>
              <w:bottom w:val="single" w:color="auto" w:sz="4" w:space="0"/>
              <w:right w:val="single" w:color="auto" w:sz="4" w:space="0"/>
            </w:tcBorders>
            <w:shd w:val="clear" w:color="auto" w:fill="auto"/>
            <w:vAlign w:val="bottom"/>
          </w:tcPr>
          <w:p>
            <w:pPr>
              <w:widowControl/>
              <w:spacing w:line="280" w:lineRule="exact"/>
              <w:jc w:val="left"/>
              <w:rPr>
                <w:rFonts w:hint="eastAsia"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230 转移性支出</w:t>
            </w:r>
          </w:p>
        </w:tc>
        <w:tc>
          <w:tcPr>
            <w:tcW w:w="106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p>
        </w:tc>
        <w:tc>
          <w:tcPr>
            <w:tcW w:w="103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p>
        </w:tc>
      </w:tr>
      <w:tr>
        <w:tblPrEx>
          <w:tblCellMar>
            <w:top w:w="0" w:type="dxa"/>
            <w:left w:w="108" w:type="dxa"/>
            <w:bottom w:w="0" w:type="dxa"/>
            <w:right w:w="108" w:type="dxa"/>
          </w:tblCellMar>
        </w:tblPrEx>
        <w:trPr>
          <w:trHeight w:val="357" w:hRule="exact"/>
        </w:trPr>
        <w:tc>
          <w:tcPr>
            <w:tcW w:w="18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4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宋体" w:hAnsi="宋体" w:cs="宋体"/>
                <w:kern w:val="0"/>
                <w:sz w:val="20"/>
                <w:szCs w:val="20"/>
                <w:lang w:val="en-US" w:eastAsia="zh-CN"/>
              </w:rPr>
              <w:t>593.21</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color w:val="000000"/>
                <w:kern w:val="0"/>
                <w:sz w:val="20"/>
                <w:szCs w:val="20"/>
                <w:lang w:val="en-US" w:eastAsia="zh-CN"/>
              </w:rPr>
              <w:t>593.21</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color w:val="000000"/>
                <w:kern w:val="0"/>
                <w:sz w:val="20"/>
                <w:szCs w:val="20"/>
                <w:lang w:val="en-US" w:eastAsia="zh-CN"/>
              </w:rPr>
              <w:t>593.21</w:t>
            </w:r>
          </w:p>
        </w:tc>
        <w:tc>
          <w:tcPr>
            <w:tcW w:w="10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20"/>
                <w:szCs w:val="20"/>
                <w:lang w:val="en-US"/>
              </w:rPr>
            </w:pPr>
            <w:r>
              <w:rPr>
                <w:rFonts w:hint="eastAsia" w:ascii="宋体" w:hAnsi="宋体" w:cs="宋体"/>
                <w:kern w:val="0"/>
                <w:sz w:val="20"/>
                <w:szCs w:val="20"/>
                <w:lang w:val="en-US" w:eastAsia="zh-CN"/>
              </w:rPr>
              <w:t>0.00</w:t>
            </w:r>
          </w:p>
        </w:tc>
        <w:tc>
          <w:tcPr>
            <w:tcW w:w="98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0"/>
                <w:szCs w:val="20"/>
                <w:lang w:val="en-US" w:eastAsia="zh-CN"/>
              </w:rPr>
            </w:pPr>
          </w:p>
        </w:tc>
      </w:tr>
    </w:tbl>
    <w:p>
      <w:pPr>
        <w:rPr>
          <w:rFonts w:hint="eastAsia" w:ascii="仿宋_GB2312" w:hAnsi="宋体" w:eastAsia="仿宋_GB2312"/>
          <w:b/>
          <w:kern w:val="0"/>
          <w:sz w:val="28"/>
          <w:szCs w:val="32"/>
        </w:rPr>
      </w:pPr>
      <w:r>
        <w:rPr>
          <w:rFonts w:hint="eastAsia" w:ascii="仿宋_GB2312" w:hAnsi="宋体" w:eastAsia="仿宋_GB2312"/>
          <w:b/>
          <w:kern w:val="0"/>
          <w:sz w:val="28"/>
          <w:szCs w:val="32"/>
        </w:rPr>
        <w:br w:type="page"/>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9214" w:type="dxa"/>
        <w:tblInd w:w="-34" w:type="dxa"/>
        <w:tblLayout w:type="fixed"/>
        <w:tblCellMar>
          <w:top w:w="0" w:type="dxa"/>
          <w:left w:w="108" w:type="dxa"/>
          <w:bottom w:w="0" w:type="dxa"/>
          <w:right w:w="108" w:type="dxa"/>
        </w:tblCellMar>
      </w:tblPr>
      <w:tblGrid>
        <w:gridCol w:w="568"/>
        <w:gridCol w:w="492"/>
        <w:gridCol w:w="417"/>
        <w:gridCol w:w="2510"/>
        <w:gridCol w:w="1684"/>
        <w:gridCol w:w="542"/>
        <w:gridCol w:w="1300"/>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367" w:hRule="atLeast"/>
        </w:trPr>
        <w:tc>
          <w:tcPr>
            <w:tcW w:w="6213" w:type="dxa"/>
            <w:gridSpan w:val="6"/>
            <w:tcBorders>
              <w:top w:val="nil"/>
              <w:left w:val="nil"/>
              <w:bottom w:val="nil"/>
              <w:right w:val="nil"/>
            </w:tcBorders>
            <w:shd w:val="clear" w:color="auto" w:fill="auto"/>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1"/>
                <w:szCs w:val="21"/>
              </w:rPr>
              <w:t>编制</w:t>
            </w:r>
            <w:r>
              <w:rPr>
                <w:rFonts w:hint="eastAsia" w:ascii="仿宋_GB2312" w:hAnsi="宋体" w:eastAsia="仿宋_GB2312" w:cs="宋体"/>
                <w:color w:val="000000"/>
                <w:kern w:val="0"/>
                <w:sz w:val="21"/>
                <w:szCs w:val="21"/>
                <w:lang w:eastAsia="zh-CN"/>
              </w:rPr>
              <w:t>部门（单位）</w:t>
            </w:r>
            <w:r>
              <w:rPr>
                <w:rFonts w:hint="eastAsia" w:ascii="仿宋_GB2312" w:hAnsi="宋体" w:eastAsia="仿宋_GB2312" w:cs="宋体"/>
                <w:color w:val="000000"/>
                <w:kern w:val="0"/>
                <w:sz w:val="21"/>
                <w:szCs w:val="21"/>
              </w:rPr>
              <w:t>：</w:t>
            </w:r>
            <w:r>
              <w:rPr>
                <w:rFonts w:hint="eastAsia" w:ascii="仿宋_GB2312" w:hAnsi="宋体" w:eastAsia="仿宋_GB2312" w:cs="宋体"/>
                <w:color w:val="000000"/>
                <w:kern w:val="0"/>
                <w:sz w:val="21"/>
                <w:szCs w:val="21"/>
                <w:lang w:val="en-US" w:eastAsia="zh-CN"/>
              </w:rPr>
              <w:t>克孜勒苏柯尔克孜自治州扶贫开发办公室</w:t>
            </w:r>
          </w:p>
        </w:tc>
        <w:tc>
          <w:tcPr>
            <w:tcW w:w="3001" w:type="dxa"/>
            <w:gridSpan w:val="2"/>
            <w:tcBorders>
              <w:top w:val="nil"/>
              <w:left w:val="nil"/>
              <w:bottom w:val="nil"/>
              <w:right w:val="nil"/>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550"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left"/>
              <w:textAlignment w:val="auto"/>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农林水支出</w:t>
            </w:r>
          </w:p>
        </w:tc>
        <w:tc>
          <w:tcPr>
            <w:tcW w:w="16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593.21</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20"/>
                <w:szCs w:val="20"/>
                <w:lang w:val="en-US" w:eastAsia="zh-CN" w:bidi="ar-SA"/>
              </w:rPr>
            </w:pPr>
            <w:r>
              <w:rPr>
                <w:rFonts w:hint="eastAsia" w:ascii="宋体" w:hAnsi="宋体" w:cs="宋体"/>
                <w:color w:val="000000"/>
                <w:sz w:val="21"/>
                <w:szCs w:val="21"/>
                <w:lang w:val="en-US" w:eastAsia="zh-CN"/>
              </w:rPr>
              <w:t>305.21</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288.00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扶贫</w:t>
            </w:r>
          </w:p>
        </w:tc>
        <w:tc>
          <w:tcPr>
            <w:tcW w:w="16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593.21</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宋体" w:hAnsi="宋体" w:eastAsia="宋体" w:cs="宋体"/>
                <w:color w:val="000000"/>
                <w:kern w:val="0"/>
                <w:sz w:val="20"/>
                <w:szCs w:val="20"/>
                <w:lang w:val="en-US" w:eastAsia="zh-CN" w:bidi="ar-SA"/>
              </w:rPr>
            </w:pPr>
            <w:r>
              <w:rPr>
                <w:rFonts w:hint="eastAsia" w:ascii="宋体" w:hAnsi="宋体" w:cs="宋体"/>
                <w:color w:val="000000"/>
                <w:sz w:val="21"/>
                <w:szCs w:val="21"/>
                <w:lang w:val="en-US" w:eastAsia="zh-CN"/>
              </w:rPr>
              <w:t>305.21</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288.00</w:t>
            </w:r>
          </w:p>
        </w:tc>
      </w:tr>
      <w:tr>
        <w:tblPrEx>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05</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firstLine="720" w:firstLineChars="400"/>
              <w:jc w:val="both"/>
              <w:textAlignment w:val="auto"/>
              <w:rPr>
                <w:rFonts w:hint="eastAsia" w:ascii="仿宋_GB2312" w:hAnsi="宋体" w:eastAsia="仿宋_GB2312" w:cs="宋体"/>
                <w:b/>
                <w:color w:val="000000"/>
                <w:kern w:val="0"/>
                <w:sz w:val="18"/>
                <w:szCs w:val="18"/>
                <w:lang w:val="en-US" w:eastAsia="zh-CN" w:bidi="ar-SA"/>
              </w:rPr>
            </w:pPr>
            <w:r>
              <w:rPr>
                <w:rFonts w:hint="eastAsia" w:ascii="仿宋_GB2312" w:eastAsia="仿宋_GB2312"/>
                <w:color w:val="000000"/>
                <w:sz w:val="18"/>
                <w:szCs w:val="18"/>
                <w:lang w:eastAsia="zh-CN"/>
              </w:rPr>
              <w:t>行政运行</w:t>
            </w:r>
            <w:r>
              <w:rPr>
                <w:rFonts w:hint="eastAsia" w:ascii="仿宋_GB2312" w:eastAsia="仿宋_GB2312"/>
                <w:color w:val="000000"/>
                <w:sz w:val="18"/>
                <w:szCs w:val="18"/>
                <w:lang w:val="en-US" w:eastAsia="zh-CN"/>
              </w:rPr>
              <w:t>(扶贫）</w:t>
            </w:r>
          </w:p>
        </w:tc>
        <w:tc>
          <w:tcPr>
            <w:tcW w:w="168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color w:val="000000"/>
                <w:kern w:val="0"/>
                <w:sz w:val="18"/>
                <w:szCs w:val="18"/>
                <w:lang w:val="en-US" w:eastAsia="zh-CN" w:bidi="ar-SA"/>
              </w:rPr>
            </w:pPr>
            <w:r>
              <w:rPr>
                <w:rFonts w:hint="eastAsia" w:ascii="宋体" w:hAnsi="宋体" w:cs="宋体"/>
                <w:color w:val="000000"/>
                <w:sz w:val="18"/>
                <w:szCs w:val="18"/>
                <w:lang w:val="en-US" w:eastAsia="zh-CN"/>
              </w:rPr>
              <w:t>305.21</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宋体" w:hAnsi="宋体" w:eastAsia="宋体" w:cs="宋体"/>
                <w:b/>
                <w:color w:val="000000"/>
                <w:kern w:val="0"/>
                <w:sz w:val="18"/>
                <w:szCs w:val="18"/>
                <w:lang w:val="en-US" w:eastAsia="zh-CN" w:bidi="ar-SA"/>
              </w:rPr>
            </w:pPr>
            <w:r>
              <w:rPr>
                <w:rFonts w:hint="eastAsia" w:ascii="宋体" w:hAnsi="宋体" w:cs="宋体"/>
                <w:color w:val="000000"/>
                <w:sz w:val="18"/>
                <w:szCs w:val="18"/>
                <w:lang w:val="en-US" w:eastAsia="zh-CN"/>
              </w:rPr>
              <w:t>305.21</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b/>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05</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02</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color w:val="000000"/>
                <w:kern w:val="0"/>
                <w:sz w:val="18"/>
                <w:szCs w:val="18"/>
                <w:lang w:val="en-US" w:eastAsia="zh-CN" w:bidi="ar-SA"/>
              </w:rPr>
            </w:pPr>
            <w:r>
              <w:rPr>
                <w:rFonts w:hint="eastAsia" w:ascii="仿宋_GB2312" w:eastAsia="仿宋_GB2312"/>
                <w:color w:val="000000"/>
                <w:sz w:val="18"/>
                <w:szCs w:val="18"/>
                <w:lang w:val="en-US" w:eastAsia="zh-CN"/>
              </w:rPr>
              <w:t xml:space="preserve">       </w:t>
            </w:r>
            <w:r>
              <w:rPr>
                <w:rFonts w:hint="eastAsia" w:ascii="仿宋_GB2312" w:eastAsia="仿宋_GB2312"/>
                <w:color w:val="000000"/>
                <w:sz w:val="18"/>
                <w:szCs w:val="18"/>
                <w:lang w:eastAsia="zh-CN"/>
              </w:rPr>
              <w:t>一般行政管理事务（扶贫）</w:t>
            </w:r>
          </w:p>
        </w:tc>
        <w:tc>
          <w:tcPr>
            <w:tcW w:w="168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18"/>
                <w:szCs w:val="18"/>
                <w:lang w:val="en-US" w:eastAsia="zh-CN" w:bidi="ar-SA"/>
              </w:rPr>
            </w:pPr>
            <w:r>
              <w:rPr>
                <w:rFonts w:hint="eastAsia" w:ascii="宋体" w:hAnsi="宋体" w:cs="宋体"/>
                <w:color w:val="000000"/>
                <w:sz w:val="18"/>
                <w:szCs w:val="18"/>
                <w:lang w:val="en-US" w:eastAsia="zh-CN"/>
              </w:rPr>
              <w:t>60.00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宋体" w:hAnsi="宋体" w:eastAsia="宋体" w:cs="宋体"/>
                <w:color w:val="000000"/>
                <w:kern w:val="0"/>
                <w:sz w:val="18"/>
                <w:szCs w:val="18"/>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18"/>
                <w:szCs w:val="18"/>
                <w:lang w:val="en-US" w:eastAsia="zh-CN" w:bidi="ar-SA"/>
              </w:rPr>
            </w:pPr>
            <w:r>
              <w:rPr>
                <w:rFonts w:hint="eastAsia" w:ascii="宋体" w:hAnsi="宋体" w:cs="宋体"/>
                <w:color w:val="000000"/>
                <w:sz w:val="18"/>
                <w:szCs w:val="18"/>
                <w:lang w:val="en-US" w:eastAsia="zh-CN"/>
              </w:rPr>
              <w:t>60.00</w:t>
            </w:r>
          </w:p>
        </w:tc>
      </w:tr>
      <w:tr>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05</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eastAsia="宋体" w:cs="宋体"/>
                <w:color w:val="000000"/>
                <w:kern w:val="0"/>
                <w:sz w:val="18"/>
                <w:szCs w:val="18"/>
                <w:lang w:val="en-US" w:eastAsia="zh-CN" w:bidi="ar-SA"/>
              </w:rPr>
            </w:pPr>
            <w:r>
              <w:rPr>
                <w:rFonts w:hint="eastAsia" w:ascii="仿宋_GB2312" w:eastAsia="仿宋_GB2312"/>
                <w:color w:val="000000"/>
                <w:sz w:val="18"/>
                <w:szCs w:val="18"/>
                <w:lang w:val="en-US" w:eastAsia="zh-CN"/>
              </w:rPr>
              <w:t xml:space="preserve">  </w:t>
            </w:r>
            <w:r>
              <w:rPr>
                <w:rFonts w:hint="eastAsia" w:ascii="仿宋_GB2312" w:eastAsia="仿宋_GB2312"/>
                <w:color w:val="000000"/>
                <w:sz w:val="18"/>
                <w:szCs w:val="18"/>
                <w:lang w:eastAsia="zh-CN"/>
              </w:rPr>
              <w:t>其他扶贫支出</w:t>
            </w:r>
          </w:p>
        </w:tc>
        <w:tc>
          <w:tcPr>
            <w:tcW w:w="1684"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18"/>
                <w:szCs w:val="18"/>
                <w:lang w:val="en-US" w:eastAsia="zh-CN" w:bidi="ar-SA"/>
              </w:rPr>
            </w:pPr>
            <w:r>
              <w:rPr>
                <w:rFonts w:hint="eastAsia" w:ascii="宋体" w:hAnsi="宋体" w:cs="宋体"/>
                <w:color w:val="000000"/>
                <w:sz w:val="18"/>
                <w:szCs w:val="18"/>
                <w:lang w:val="en-US" w:eastAsia="zh-CN"/>
              </w:rPr>
              <w:t>228.00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宋体" w:hAnsi="宋体" w:eastAsia="宋体" w:cs="宋体"/>
                <w:color w:val="000000"/>
                <w:kern w:val="0"/>
                <w:sz w:val="18"/>
                <w:szCs w:val="18"/>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228.00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593.21</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20"/>
                <w:szCs w:val="20"/>
                <w:lang w:val="en-US"/>
              </w:rPr>
            </w:pPr>
            <w:r>
              <w:rPr>
                <w:rFonts w:hint="eastAsia" w:ascii="宋体" w:hAnsi="宋体" w:cs="宋体"/>
                <w:color w:val="000000"/>
                <w:sz w:val="21"/>
                <w:szCs w:val="21"/>
                <w:lang w:val="en-US" w:eastAsia="zh-CN"/>
              </w:rPr>
              <w:t>305.21</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288.00</w:t>
            </w:r>
          </w:p>
        </w:tc>
      </w:tr>
    </w:tbl>
    <w:p>
      <w:pPr>
        <w:rPr>
          <w:rFonts w:hint="eastAsia" w:ascii="仿宋_GB2312" w:hAnsi="宋体" w:eastAsia="仿宋_GB2312"/>
          <w:b/>
          <w:kern w:val="0"/>
          <w:sz w:val="28"/>
          <w:szCs w:val="32"/>
        </w:rPr>
      </w:pPr>
      <w:r>
        <w:rPr>
          <w:rFonts w:hint="eastAsia" w:ascii="仿宋_GB2312" w:hAnsi="宋体" w:eastAsia="仿宋_GB2312"/>
          <w:b/>
          <w:kern w:val="0"/>
          <w:sz w:val="28"/>
          <w:szCs w:val="32"/>
        </w:rPr>
        <w:br w:type="page"/>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328" w:type="dxa"/>
        <w:tblInd w:w="-148" w:type="dxa"/>
        <w:tblLayout w:type="fixed"/>
        <w:tblCellMar>
          <w:top w:w="0" w:type="dxa"/>
          <w:left w:w="108" w:type="dxa"/>
          <w:bottom w:w="0" w:type="dxa"/>
          <w:right w:w="108" w:type="dxa"/>
        </w:tblCellMar>
      </w:tblPr>
      <w:tblGrid>
        <w:gridCol w:w="576"/>
        <w:gridCol w:w="758"/>
        <w:gridCol w:w="2891"/>
        <w:gridCol w:w="2006"/>
        <w:gridCol w:w="1396"/>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231" w:type="dxa"/>
            <w:gridSpan w:val="4"/>
            <w:tcBorders>
              <w:top w:val="nil"/>
              <w:left w:val="nil"/>
              <w:bottom w:val="nil"/>
              <w:right w:val="nil"/>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部门（单位）</w:t>
            </w:r>
            <w:r>
              <w:rPr>
                <w:rFonts w:hint="eastAsia" w:ascii="仿宋_GB2312" w:hAnsi="宋体" w:eastAsia="仿宋_GB2312" w:cs="宋体"/>
                <w:color w:val="000000"/>
                <w:kern w:val="0"/>
                <w:sz w:val="24"/>
              </w:rPr>
              <w:t>：</w:t>
            </w:r>
            <w:r>
              <w:rPr>
                <w:rFonts w:hint="eastAsia" w:ascii="仿宋_GB2312" w:hAnsi="宋体" w:eastAsia="仿宋_GB2312" w:cs="宋体"/>
                <w:color w:val="000000"/>
                <w:kern w:val="0"/>
                <w:sz w:val="24"/>
                <w:lang w:val="en-US" w:eastAsia="zh-CN"/>
              </w:rPr>
              <w:t>克孜勒苏柯尔克孜自治州扶贫开发办公室</w:t>
            </w:r>
          </w:p>
        </w:tc>
        <w:tc>
          <w:tcPr>
            <w:tcW w:w="3097" w:type="dxa"/>
            <w:gridSpan w:val="2"/>
            <w:tcBorders>
              <w:top w:val="nil"/>
              <w:left w:val="nil"/>
              <w:bottom w:val="nil"/>
              <w:right w:val="nil"/>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200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3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2006"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396"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1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rPr>
            </w:pPr>
            <w:r>
              <w:rPr>
                <w:rFonts w:hint="eastAsia" w:ascii="宋体" w:hAnsi="宋体" w:eastAsia="宋体" w:cs="宋体"/>
                <w:i w:val="0"/>
                <w:color w:val="000000"/>
                <w:kern w:val="0"/>
                <w:sz w:val="18"/>
                <w:szCs w:val="18"/>
                <w:u w:val="none"/>
                <w:lang w:val="en-US" w:eastAsia="zh-CN" w:bidi="ar"/>
              </w:rPr>
              <w:t>80.97</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80.97</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30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301</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津贴补贴</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eastAsia="zh-CN"/>
              </w:rPr>
            </w:pPr>
            <w:r>
              <w:rPr>
                <w:rFonts w:hint="eastAsia" w:ascii="宋体" w:hAnsi="宋体" w:eastAsia="宋体" w:cs="宋体"/>
                <w:i w:val="0"/>
                <w:color w:val="000000"/>
                <w:kern w:val="0"/>
                <w:sz w:val="18"/>
                <w:szCs w:val="18"/>
                <w:u w:val="none"/>
                <w:lang w:val="en-US" w:eastAsia="zh-CN" w:bidi="ar"/>
              </w:rPr>
              <w:t>106.87</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106.87</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33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301</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奖金</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eastAsia="zh-CN"/>
              </w:rPr>
            </w:pPr>
            <w:r>
              <w:rPr>
                <w:rFonts w:hint="eastAsia" w:ascii="宋体" w:hAnsi="宋体" w:eastAsia="宋体" w:cs="宋体"/>
                <w:i w:val="0"/>
                <w:color w:val="000000"/>
                <w:kern w:val="0"/>
                <w:sz w:val="18"/>
                <w:szCs w:val="18"/>
                <w:u w:val="none"/>
                <w:lang w:val="en-US" w:eastAsia="zh-CN" w:bidi="ar"/>
              </w:rPr>
              <w:t>6.75</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6.75</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32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301</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27.3</w:t>
            </w:r>
            <w:r>
              <w:rPr>
                <w:rFonts w:hint="eastAsia" w:ascii="宋体" w:hAnsi="宋体" w:cs="宋体"/>
                <w:i w:val="0"/>
                <w:color w:val="000000"/>
                <w:kern w:val="0"/>
                <w:sz w:val="18"/>
                <w:szCs w:val="18"/>
                <w:u w:val="none"/>
                <w:lang w:val="en-US" w:eastAsia="zh-CN" w:bidi="ar"/>
              </w:rPr>
              <w:t>0</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27.3</w:t>
            </w:r>
            <w:r>
              <w:rPr>
                <w:rFonts w:hint="eastAsia" w:ascii="宋体" w:hAnsi="宋体" w:cs="宋体"/>
                <w:i w:val="0"/>
                <w:color w:val="000000"/>
                <w:kern w:val="0"/>
                <w:sz w:val="18"/>
                <w:szCs w:val="18"/>
                <w:u w:val="none"/>
                <w:lang w:val="en-US" w:eastAsia="zh-CN" w:bidi="ar"/>
              </w:rPr>
              <w:t>0</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30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301</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其他社会保障缴费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eastAsia="zh-CN"/>
              </w:rPr>
            </w:pPr>
            <w:r>
              <w:rPr>
                <w:rFonts w:hint="eastAsia" w:ascii="宋体" w:hAnsi="宋体" w:eastAsia="宋体" w:cs="宋体"/>
                <w:i w:val="0"/>
                <w:color w:val="000000"/>
                <w:kern w:val="0"/>
                <w:sz w:val="18"/>
                <w:szCs w:val="18"/>
                <w:u w:val="none"/>
                <w:lang w:val="en-US" w:eastAsia="zh-CN" w:bidi="ar"/>
              </w:rPr>
              <w:t>18.06</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18.06</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33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301</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住房公积金</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eastAsia="zh-CN"/>
              </w:rPr>
            </w:pPr>
            <w:r>
              <w:rPr>
                <w:rFonts w:hint="eastAsia" w:ascii="宋体" w:hAnsi="宋体" w:eastAsia="宋体" w:cs="宋体"/>
                <w:i w:val="0"/>
                <w:color w:val="000000"/>
                <w:kern w:val="0"/>
                <w:sz w:val="18"/>
                <w:szCs w:val="18"/>
                <w:u w:val="none"/>
                <w:lang w:val="en-US" w:eastAsia="zh-CN" w:bidi="ar"/>
              </w:rPr>
              <w:t>19.69</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19.69</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39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办公费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4</w:t>
            </w:r>
            <w:r>
              <w:rPr>
                <w:rFonts w:hint="eastAsia" w:ascii="宋体" w:hAnsi="宋体" w:cs="宋体"/>
                <w:i w:val="0"/>
                <w:color w:val="000000"/>
                <w:kern w:val="0"/>
                <w:sz w:val="18"/>
                <w:szCs w:val="18"/>
                <w:u w:val="none"/>
                <w:lang w:val="en-US" w:eastAsia="zh-CN" w:bidi="ar"/>
              </w:rPr>
              <w:t>.00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4</w:t>
            </w:r>
            <w:r>
              <w:rPr>
                <w:rFonts w:hint="eastAsia" w:ascii="宋体" w:hAnsi="宋体" w:cs="宋体"/>
                <w:i w:val="0"/>
                <w:color w:val="000000"/>
                <w:kern w:val="0"/>
                <w:sz w:val="18"/>
                <w:szCs w:val="18"/>
                <w:u w:val="none"/>
                <w:lang w:val="en-US" w:eastAsia="zh-CN" w:bidi="ar"/>
              </w:rPr>
              <w:t>.00</w:t>
            </w:r>
          </w:p>
        </w:tc>
      </w:tr>
      <w:tr>
        <w:tblPrEx>
          <w:tblCellMar>
            <w:top w:w="0" w:type="dxa"/>
            <w:left w:w="108" w:type="dxa"/>
            <w:bottom w:w="0" w:type="dxa"/>
            <w:right w:w="108" w:type="dxa"/>
          </w:tblCellMar>
        </w:tblPrEx>
        <w:trPr>
          <w:trHeight w:val="41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5</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水费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20"/>
                <w:szCs w:val="20"/>
                <w:u w:val="none"/>
                <w:lang w:val="en-US" w:eastAsia="zh-CN" w:bidi="ar"/>
              </w:rPr>
              <w:t>0.5</w:t>
            </w:r>
            <w:r>
              <w:rPr>
                <w:rFonts w:hint="eastAsia" w:ascii="宋体" w:hAnsi="宋体" w:cs="宋体"/>
                <w:i w:val="0"/>
                <w:color w:val="000000"/>
                <w:kern w:val="0"/>
                <w:sz w:val="20"/>
                <w:szCs w:val="20"/>
                <w:u w:val="none"/>
                <w:lang w:val="en-US" w:eastAsia="zh-CN" w:bidi="ar"/>
              </w:rPr>
              <w:t>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20"/>
                <w:szCs w:val="20"/>
                <w:u w:val="none"/>
                <w:lang w:val="en-US" w:eastAsia="zh-CN" w:bidi="ar"/>
              </w:rPr>
              <w:t>0.5</w:t>
            </w:r>
            <w:r>
              <w:rPr>
                <w:rFonts w:hint="eastAsia" w:ascii="宋体" w:hAnsi="宋体" w:cs="宋体"/>
                <w:i w:val="0"/>
                <w:color w:val="000000"/>
                <w:kern w:val="0"/>
                <w:sz w:val="20"/>
                <w:szCs w:val="20"/>
                <w:u w:val="none"/>
                <w:lang w:val="en-US" w:eastAsia="zh-CN" w:bidi="ar"/>
              </w:rPr>
              <w:t>0</w:t>
            </w:r>
          </w:p>
        </w:tc>
      </w:tr>
      <w:tr>
        <w:tblPrEx>
          <w:tblCellMar>
            <w:top w:w="0" w:type="dxa"/>
            <w:left w:w="108" w:type="dxa"/>
            <w:bottom w:w="0" w:type="dxa"/>
            <w:right w:w="108" w:type="dxa"/>
          </w:tblCellMar>
        </w:tblPrEx>
        <w:trPr>
          <w:trHeight w:val="47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6</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电费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2.5</w:t>
            </w:r>
            <w:r>
              <w:rPr>
                <w:rFonts w:hint="eastAsia" w:ascii="宋体" w:hAnsi="宋体" w:cs="宋体"/>
                <w:i w:val="0"/>
                <w:color w:val="000000"/>
                <w:kern w:val="0"/>
                <w:sz w:val="18"/>
                <w:szCs w:val="18"/>
                <w:u w:val="none"/>
                <w:lang w:val="en-US" w:eastAsia="zh-CN" w:bidi="ar"/>
              </w:rPr>
              <w:t>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2.5</w:t>
            </w:r>
            <w:r>
              <w:rPr>
                <w:rFonts w:hint="eastAsia" w:ascii="宋体" w:hAnsi="宋体" w:cs="宋体"/>
                <w:i w:val="0"/>
                <w:color w:val="000000"/>
                <w:kern w:val="0"/>
                <w:sz w:val="18"/>
                <w:szCs w:val="18"/>
                <w:u w:val="none"/>
                <w:lang w:val="en-US" w:eastAsia="zh-CN" w:bidi="ar"/>
              </w:rPr>
              <w:t>0</w:t>
            </w:r>
          </w:p>
        </w:tc>
      </w:tr>
      <w:tr>
        <w:tblPrEx>
          <w:tblCellMar>
            <w:top w:w="0" w:type="dxa"/>
            <w:left w:w="108" w:type="dxa"/>
            <w:bottom w:w="0" w:type="dxa"/>
            <w:right w:w="108" w:type="dxa"/>
          </w:tblCellMar>
        </w:tblPrEx>
        <w:trPr>
          <w:trHeight w:val="49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7</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邮电费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4</w:t>
            </w:r>
            <w:r>
              <w:rPr>
                <w:rFonts w:hint="eastAsia" w:ascii="宋体" w:hAnsi="宋体" w:cs="宋体"/>
                <w:i w:val="0"/>
                <w:color w:val="000000"/>
                <w:kern w:val="0"/>
                <w:sz w:val="18"/>
                <w:szCs w:val="18"/>
                <w:u w:val="none"/>
                <w:lang w:val="en-US" w:eastAsia="zh-CN" w:bidi="ar"/>
              </w:rPr>
              <w:t>.00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4</w:t>
            </w:r>
            <w:r>
              <w:rPr>
                <w:rFonts w:hint="eastAsia" w:ascii="宋体" w:hAnsi="宋体" w:cs="宋体"/>
                <w:i w:val="0"/>
                <w:color w:val="000000"/>
                <w:kern w:val="0"/>
                <w:sz w:val="18"/>
                <w:szCs w:val="18"/>
                <w:u w:val="none"/>
                <w:lang w:val="en-US" w:eastAsia="zh-CN" w:bidi="ar"/>
              </w:rPr>
              <w:t>.00</w:t>
            </w:r>
          </w:p>
        </w:tc>
      </w:tr>
      <w:tr>
        <w:tblPrEx>
          <w:tblCellMar>
            <w:top w:w="0" w:type="dxa"/>
            <w:left w:w="108" w:type="dxa"/>
            <w:bottom w:w="0" w:type="dxa"/>
            <w:right w:w="108" w:type="dxa"/>
          </w:tblCellMar>
        </w:tblPrEx>
        <w:trPr>
          <w:trHeight w:val="49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差费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.00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.00</w:t>
            </w:r>
          </w:p>
        </w:tc>
      </w:tr>
      <w:tr>
        <w:tblPrEx>
          <w:tblCellMar>
            <w:top w:w="0" w:type="dxa"/>
            <w:left w:w="108" w:type="dxa"/>
            <w:bottom w:w="0" w:type="dxa"/>
            <w:right w:w="108" w:type="dxa"/>
          </w:tblCellMar>
        </w:tblPrEx>
        <w:trPr>
          <w:trHeight w:val="41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17</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公务接待费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5</w:t>
            </w:r>
            <w:r>
              <w:rPr>
                <w:rFonts w:hint="eastAsia" w:ascii="宋体" w:hAnsi="宋体" w:cs="宋体"/>
                <w:i w:val="0"/>
                <w:color w:val="000000"/>
                <w:kern w:val="0"/>
                <w:sz w:val="18"/>
                <w:szCs w:val="18"/>
                <w:u w:val="none"/>
                <w:lang w:val="en-US" w:eastAsia="zh-CN" w:bidi="ar"/>
              </w:rPr>
              <w:t>.00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5</w:t>
            </w:r>
            <w:r>
              <w:rPr>
                <w:rFonts w:hint="eastAsia" w:ascii="宋体" w:hAnsi="宋体" w:cs="宋体"/>
                <w:i w:val="0"/>
                <w:color w:val="000000"/>
                <w:kern w:val="0"/>
                <w:sz w:val="18"/>
                <w:szCs w:val="18"/>
                <w:u w:val="none"/>
                <w:lang w:val="en-US" w:eastAsia="zh-CN" w:bidi="ar"/>
              </w:rPr>
              <w:t>.00</w:t>
            </w:r>
          </w:p>
        </w:tc>
      </w:tr>
      <w:tr>
        <w:tblPrEx>
          <w:tblCellMar>
            <w:top w:w="0" w:type="dxa"/>
            <w:left w:w="108" w:type="dxa"/>
            <w:bottom w:w="0" w:type="dxa"/>
            <w:right w:w="108" w:type="dxa"/>
          </w:tblCellMar>
        </w:tblPrEx>
        <w:trPr>
          <w:trHeight w:val="44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工会经费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eastAsia="zh-CN"/>
              </w:rPr>
            </w:pPr>
            <w:r>
              <w:rPr>
                <w:rFonts w:hint="eastAsia" w:ascii="宋体" w:hAnsi="宋体" w:eastAsia="宋体" w:cs="宋体"/>
                <w:i w:val="0"/>
                <w:color w:val="000000"/>
                <w:kern w:val="0"/>
                <w:sz w:val="18"/>
                <w:szCs w:val="18"/>
                <w:u w:val="none"/>
                <w:lang w:val="en-US" w:eastAsia="zh-CN" w:bidi="ar"/>
              </w:rPr>
              <w:t>1.17</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1.17</w:t>
            </w:r>
          </w:p>
        </w:tc>
      </w:tr>
      <w:tr>
        <w:tblPrEx>
          <w:tblCellMar>
            <w:top w:w="0" w:type="dxa"/>
            <w:left w:w="108" w:type="dxa"/>
            <w:bottom w:w="0" w:type="dxa"/>
            <w:right w:w="108" w:type="dxa"/>
          </w:tblCellMar>
        </w:tblPrEx>
        <w:trPr>
          <w:trHeight w:val="58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福利费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2.1</w:t>
            </w:r>
            <w:r>
              <w:rPr>
                <w:rFonts w:hint="eastAsia" w:ascii="宋体" w:hAnsi="宋体" w:cs="宋体"/>
                <w:i w:val="0"/>
                <w:color w:val="000000"/>
                <w:kern w:val="0"/>
                <w:sz w:val="18"/>
                <w:szCs w:val="18"/>
                <w:u w:val="none"/>
                <w:lang w:val="en-US" w:eastAsia="zh-CN" w:bidi="ar"/>
              </w:rPr>
              <w:t>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2.1</w:t>
            </w:r>
            <w:r>
              <w:rPr>
                <w:rFonts w:hint="eastAsia" w:ascii="宋体" w:hAnsi="宋体" w:cs="宋体"/>
                <w:i w:val="0"/>
                <w:color w:val="000000"/>
                <w:kern w:val="0"/>
                <w:sz w:val="18"/>
                <w:szCs w:val="18"/>
                <w:u w:val="none"/>
                <w:lang w:val="en-US" w:eastAsia="zh-CN" w:bidi="ar"/>
              </w:rPr>
              <w:t>0</w:t>
            </w:r>
          </w:p>
        </w:tc>
      </w:tr>
      <w:tr>
        <w:tblPrEx>
          <w:tblCellMar>
            <w:top w:w="0" w:type="dxa"/>
            <w:left w:w="108" w:type="dxa"/>
            <w:bottom w:w="0" w:type="dxa"/>
            <w:right w:w="108" w:type="dxa"/>
          </w:tblCellMar>
        </w:tblPrEx>
        <w:trPr>
          <w:trHeight w:val="44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302</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公务用车运行维护费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3</w:t>
            </w:r>
            <w:r>
              <w:rPr>
                <w:rFonts w:hint="eastAsia" w:ascii="宋体" w:hAnsi="宋体" w:cs="宋体"/>
                <w:i w:val="0"/>
                <w:color w:val="000000"/>
                <w:kern w:val="0"/>
                <w:sz w:val="18"/>
                <w:szCs w:val="18"/>
                <w:u w:val="none"/>
                <w:lang w:val="en-US" w:eastAsia="zh-CN" w:bidi="ar"/>
              </w:rPr>
              <w:t>.00</w:t>
            </w:r>
          </w:p>
        </w:tc>
        <w:tc>
          <w:tcPr>
            <w:tcW w:w="139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rPr>
            </w:pPr>
            <w:r>
              <w:rPr>
                <w:rFonts w:hint="eastAsia" w:ascii="宋体" w:hAnsi="宋体" w:eastAsia="宋体" w:cs="宋体"/>
                <w:i w:val="0"/>
                <w:color w:val="000000"/>
                <w:kern w:val="0"/>
                <w:sz w:val="18"/>
                <w:szCs w:val="18"/>
                <w:u w:val="none"/>
                <w:lang w:val="en-US" w:eastAsia="zh-CN" w:bidi="ar"/>
              </w:rPr>
              <w:t>3</w:t>
            </w:r>
            <w:r>
              <w:rPr>
                <w:rFonts w:hint="eastAsia" w:ascii="宋体" w:hAnsi="宋体" w:cs="宋体"/>
                <w:i w:val="0"/>
                <w:color w:val="000000"/>
                <w:kern w:val="0"/>
                <w:sz w:val="18"/>
                <w:szCs w:val="18"/>
                <w:u w:val="none"/>
                <w:lang w:val="en-US" w:eastAsia="zh-CN" w:bidi="ar"/>
              </w:rPr>
              <w:t>.00</w:t>
            </w:r>
          </w:p>
        </w:tc>
      </w:tr>
      <w:tr>
        <w:tblPrEx>
          <w:tblCellMar>
            <w:top w:w="0" w:type="dxa"/>
            <w:left w:w="108" w:type="dxa"/>
            <w:bottom w:w="0" w:type="dxa"/>
            <w:right w:w="108" w:type="dxa"/>
          </w:tblCellMar>
        </w:tblPrEx>
        <w:trPr>
          <w:trHeight w:val="50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303</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退休费</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8.42</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8.42</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40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303</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val="en-US" w:eastAsia="zh-CN"/>
              </w:rPr>
            </w:pP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lang w:val="en-US" w:eastAsia="zh-CN"/>
              </w:rPr>
            </w:pPr>
            <w:r>
              <w:rPr>
                <w:rFonts w:hint="eastAsia" w:ascii="宋体" w:hAnsi="宋体" w:eastAsia="宋体" w:cs="宋体"/>
                <w:i w:val="0"/>
                <w:color w:val="000000"/>
                <w:kern w:val="0"/>
                <w:sz w:val="18"/>
                <w:szCs w:val="18"/>
                <w:u w:val="none"/>
                <w:lang w:val="en-US" w:eastAsia="zh-CN" w:bidi="ar"/>
              </w:rPr>
              <w:t>奖励金</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olor w:val="000000"/>
                <w:sz w:val="18"/>
                <w:lang w:val="en-US" w:eastAsia="zh-CN"/>
              </w:rPr>
            </w:pPr>
            <w:r>
              <w:rPr>
                <w:rFonts w:hint="eastAsia" w:ascii="宋体" w:hAnsi="宋体" w:eastAsia="宋体" w:cs="宋体"/>
                <w:i w:val="0"/>
                <w:color w:val="000000"/>
                <w:kern w:val="0"/>
                <w:sz w:val="18"/>
                <w:szCs w:val="18"/>
                <w:u w:val="none"/>
                <w:lang w:val="en-US" w:eastAsia="zh-CN" w:bidi="ar"/>
              </w:rPr>
              <w:t>0.93</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0.93</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32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303</w:t>
            </w:r>
          </w:p>
        </w:tc>
        <w:tc>
          <w:tcPr>
            <w:tcW w:w="7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其他对个人和家庭的补助</w:t>
            </w:r>
          </w:p>
        </w:tc>
        <w:tc>
          <w:tcPr>
            <w:tcW w:w="200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lang w:eastAsia="zh-CN"/>
              </w:rPr>
            </w:pPr>
            <w:r>
              <w:rPr>
                <w:rFonts w:hint="eastAsia" w:ascii="宋体" w:hAnsi="宋体" w:eastAsia="宋体" w:cs="宋体"/>
                <w:i w:val="0"/>
                <w:color w:val="000000"/>
                <w:kern w:val="0"/>
                <w:sz w:val="18"/>
                <w:szCs w:val="18"/>
                <w:u w:val="none"/>
                <w:lang w:val="en-US" w:eastAsia="zh-CN" w:bidi="ar"/>
              </w:rPr>
              <w:t>12.96</w:t>
            </w:r>
          </w:p>
        </w:tc>
        <w:tc>
          <w:tcPr>
            <w:tcW w:w="13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olor w:val="000000"/>
                <w:sz w:val="18"/>
              </w:rPr>
            </w:pPr>
            <w:r>
              <w:rPr>
                <w:rFonts w:hint="eastAsia" w:ascii="宋体" w:hAnsi="宋体" w:eastAsia="宋体" w:cs="宋体"/>
                <w:i w:val="0"/>
                <w:color w:val="000000"/>
                <w:kern w:val="0"/>
                <w:sz w:val="18"/>
                <w:szCs w:val="18"/>
                <w:u w:val="none"/>
                <w:lang w:val="en-US" w:eastAsia="zh-CN" w:bidi="ar"/>
              </w:rPr>
              <w:t>12.96</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olor w:val="000000"/>
                <w:sz w:val="18"/>
              </w:rPr>
            </w:pPr>
          </w:p>
        </w:tc>
      </w:tr>
      <w:tr>
        <w:tblPrEx>
          <w:tblCellMar>
            <w:top w:w="0" w:type="dxa"/>
            <w:left w:w="108" w:type="dxa"/>
            <w:bottom w:w="0" w:type="dxa"/>
            <w:right w:w="108" w:type="dxa"/>
          </w:tblCellMar>
        </w:tblPrEx>
        <w:trPr>
          <w:trHeight w:val="47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2006" w:type="dxa"/>
            <w:tcBorders>
              <w:top w:val="nil"/>
              <w:left w:val="nil"/>
              <w:bottom w:val="single" w:color="auto" w:sz="4" w:space="0"/>
              <w:right w:val="single" w:color="auto" w:sz="4" w:space="0"/>
            </w:tcBorders>
            <w:shd w:val="clear" w:color="auto" w:fill="auto"/>
            <w:vAlign w:val="center"/>
          </w:tcPr>
          <w:p>
            <w:pPr>
              <w:spacing w:beforeLines="0" w:afterLines="0"/>
              <w:jc w:val="center"/>
              <w:rPr>
                <w:rFonts w:hint="eastAsia" w:ascii="宋体" w:hAnsi="宋体" w:eastAsia="宋体"/>
                <w:b/>
                <w:bCs/>
                <w:color w:val="000000"/>
                <w:sz w:val="18"/>
                <w:lang w:val="en-US" w:eastAsia="zh-CN"/>
              </w:rPr>
            </w:pPr>
            <w:r>
              <w:rPr>
                <w:rFonts w:hint="eastAsia" w:ascii="宋体" w:hAnsi="宋体"/>
                <w:b/>
                <w:bCs/>
                <w:color w:val="000000"/>
                <w:sz w:val="18"/>
                <w:lang w:val="en-US" w:eastAsia="zh-CN"/>
              </w:rPr>
              <w:t>305.21</w:t>
            </w:r>
          </w:p>
        </w:tc>
        <w:tc>
          <w:tcPr>
            <w:tcW w:w="1396" w:type="dxa"/>
            <w:tcBorders>
              <w:top w:val="nil"/>
              <w:left w:val="nil"/>
              <w:bottom w:val="single" w:color="auto" w:sz="4" w:space="0"/>
              <w:right w:val="single" w:color="auto" w:sz="4" w:space="0"/>
            </w:tcBorders>
            <w:shd w:val="clear" w:color="auto" w:fill="auto"/>
            <w:vAlign w:val="center"/>
          </w:tcPr>
          <w:p>
            <w:pPr>
              <w:spacing w:beforeLines="0" w:afterLines="0"/>
              <w:jc w:val="center"/>
              <w:rPr>
                <w:rFonts w:hint="eastAsia" w:ascii="宋体" w:hAnsi="宋体" w:eastAsia="宋体"/>
                <w:b/>
                <w:bCs/>
                <w:color w:val="000000"/>
                <w:sz w:val="18"/>
              </w:rPr>
            </w:pPr>
            <w:r>
              <w:rPr>
                <w:rFonts w:hint="eastAsia" w:ascii="宋体" w:hAnsi="宋体"/>
                <w:b/>
                <w:bCs/>
                <w:color w:val="000000"/>
                <w:sz w:val="18"/>
                <w:lang w:val="en-US" w:eastAsia="zh-CN"/>
              </w:rPr>
              <w:t>281.95</w:t>
            </w:r>
          </w:p>
        </w:tc>
        <w:tc>
          <w:tcPr>
            <w:tcW w:w="1701" w:type="dxa"/>
            <w:tcBorders>
              <w:top w:val="nil"/>
              <w:left w:val="nil"/>
              <w:bottom w:val="single" w:color="auto" w:sz="4" w:space="0"/>
              <w:right w:val="single" w:color="auto" w:sz="4" w:space="0"/>
            </w:tcBorders>
            <w:shd w:val="clear" w:color="auto" w:fill="auto"/>
            <w:vAlign w:val="center"/>
          </w:tcPr>
          <w:p>
            <w:pPr>
              <w:spacing w:beforeLines="0" w:afterLines="0"/>
              <w:jc w:val="center"/>
              <w:rPr>
                <w:rFonts w:hint="default" w:ascii="宋体" w:hAnsi="宋体" w:eastAsia="宋体"/>
                <w:b/>
                <w:bCs/>
                <w:color w:val="000000"/>
                <w:sz w:val="18"/>
                <w:lang w:val="en-US"/>
              </w:rPr>
            </w:pPr>
            <w:r>
              <w:rPr>
                <w:rFonts w:hint="eastAsia" w:ascii="宋体" w:hAnsi="宋体"/>
                <w:b/>
                <w:bCs/>
                <w:color w:val="000000"/>
                <w:sz w:val="18"/>
                <w:lang w:val="en-US" w:eastAsia="zh-CN"/>
              </w:rPr>
              <w:t>23.26</w:t>
            </w:r>
          </w:p>
        </w:tc>
      </w:tr>
    </w:tbl>
    <w:p>
      <w:pPr>
        <w:rPr>
          <w:rFonts w:hint="eastAsia" w:ascii="仿宋_GB2312" w:hAnsi="宋体" w:eastAsia="仿宋_GB2312"/>
          <w:b/>
          <w:kern w:val="0"/>
          <w:sz w:val="28"/>
          <w:szCs w:val="32"/>
        </w:rPr>
      </w:pPr>
      <w:r>
        <w:rPr>
          <w:rFonts w:hint="eastAsia" w:ascii="仿宋_GB2312" w:hAnsi="宋体" w:eastAsia="仿宋_GB2312"/>
          <w:b/>
          <w:kern w:val="0"/>
          <w:sz w:val="28"/>
          <w:szCs w:val="32"/>
        </w:rPr>
        <w:br w:type="page"/>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9461" w:type="dxa"/>
        <w:tblInd w:w="-360" w:type="dxa"/>
        <w:tblLayout w:type="fixed"/>
        <w:tblCellMar>
          <w:top w:w="0" w:type="dxa"/>
          <w:left w:w="108" w:type="dxa"/>
          <w:bottom w:w="0" w:type="dxa"/>
          <w:right w:w="108" w:type="dxa"/>
        </w:tblCellMar>
      </w:tblPr>
      <w:tblGrid>
        <w:gridCol w:w="8"/>
        <w:gridCol w:w="501"/>
        <w:gridCol w:w="420"/>
        <w:gridCol w:w="450"/>
        <w:gridCol w:w="1384"/>
        <w:gridCol w:w="750"/>
        <w:gridCol w:w="675"/>
        <w:gridCol w:w="543"/>
        <w:gridCol w:w="792"/>
        <w:gridCol w:w="531"/>
        <w:gridCol w:w="358"/>
        <w:gridCol w:w="578"/>
        <w:gridCol w:w="45"/>
        <w:gridCol w:w="374"/>
        <w:gridCol w:w="578"/>
        <w:gridCol w:w="420"/>
        <w:gridCol w:w="420"/>
        <w:gridCol w:w="468"/>
        <w:gridCol w:w="166"/>
      </w:tblGrid>
      <w:tr>
        <w:tblPrEx>
          <w:tblCellMar>
            <w:top w:w="0" w:type="dxa"/>
            <w:left w:w="108" w:type="dxa"/>
            <w:bottom w:w="0" w:type="dxa"/>
            <w:right w:w="108" w:type="dxa"/>
          </w:tblCellMar>
        </w:tblPrEx>
        <w:trPr>
          <w:gridBefore w:val="1"/>
          <w:wBefore w:w="8"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wBefore w:w="8" w:type="dxa"/>
          <w:trHeight w:val="405" w:hRule="atLeast"/>
        </w:trPr>
        <w:tc>
          <w:tcPr>
            <w:tcW w:w="7027" w:type="dxa"/>
            <w:gridSpan w:val="1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部门（单位）</w:t>
            </w:r>
            <w:r>
              <w:rPr>
                <w:rFonts w:hint="eastAsia" w:ascii="仿宋_GB2312" w:hAnsi="宋体" w:eastAsia="仿宋_GB2312" w:cs="宋体"/>
                <w:color w:val="000000"/>
                <w:kern w:val="0"/>
                <w:sz w:val="24"/>
              </w:rPr>
              <w:t>：</w:t>
            </w:r>
            <w:r>
              <w:rPr>
                <w:rFonts w:hint="eastAsia" w:ascii="仿宋_GB2312" w:hAnsi="宋体" w:eastAsia="仿宋_GB2312" w:cs="宋体"/>
                <w:color w:val="000000"/>
                <w:kern w:val="0"/>
                <w:sz w:val="24"/>
                <w:lang w:val="en-US" w:eastAsia="zh-CN"/>
              </w:rPr>
              <w:t>克孜勒苏柯尔克孜自治州扶贫开发办公室</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630" w:hRule="atLeast"/>
        </w:trPr>
        <w:tc>
          <w:tcPr>
            <w:tcW w:w="1379"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84"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750"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67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4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9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3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5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1367" w:hRule="atLeast"/>
        </w:trPr>
        <w:tc>
          <w:tcPr>
            <w:tcW w:w="509"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84"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7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4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9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5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20" w:type="dxa"/>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p>
        </w:tc>
        <w:tc>
          <w:tcPr>
            <w:tcW w:w="450" w:type="dxa"/>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p>
        </w:tc>
        <w:tc>
          <w:tcPr>
            <w:tcW w:w="1384" w:type="dxa"/>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left"/>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农林水支出</w:t>
            </w:r>
          </w:p>
        </w:tc>
        <w:tc>
          <w:tcPr>
            <w:tcW w:w="75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ascii="仿宋_GB2312" w:hAnsi="宋体" w:eastAsia="仿宋_GB2312"/>
                <w:kern w:val="0"/>
                <w:sz w:val="32"/>
                <w:szCs w:val="32"/>
              </w:rPr>
            </w:pPr>
          </w:p>
        </w:tc>
        <w:tc>
          <w:tcPr>
            <w:tcW w:w="675"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cs="宋体"/>
                <w:kern w:val="0"/>
                <w:sz w:val="15"/>
                <w:szCs w:val="15"/>
                <w:lang w:val="en-US" w:eastAsia="zh-CN"/>
              </w:rPr>
              <w:t>288.00</w:t>
            </w:r>
          </w:p>
        </w:tc>
        <w:tc>
          <w:tcPr>
            <w:tcW w:w="543"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hint="eastAsia" w:ascii="宋体" w:hAnsi="宋体" w:eastAsia="宋体" w:cs="宋体"/>
                <w:kern w:val="0"/>
                <w:sz w:val="15"/>
                <w:szCs w:val="15"/>
                <w:lang w:val="en-US" w:eastAsia="zh-CN" w:bidi="ar-SA"/>
              </w:rPr>
            </w:pPr>
          </w:p>
        </w:tc>
        <w:tc>
          <w:tcPr>
            <w:tcW w:w="792"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cs="宋体"/>
                <w:kern w:val="0"/>
                <w:sz w:val="15"/>
                <w:szCs w:val="15"/>
                <w:lang w:val="en-US" w:eastAsia="zh-CN"/>
              </w:rPr>
              <w:t>288.00</w:t>
            </w:r>
          </w:p>
        </w:tc>
        <w:tc>
          <w:tcPr>
            <w:tcW w:w="531"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20" w:type="dxa"/>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50" w:type="dxa"/>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宋体" w:eastAsia="仿宋_GB2312" w:cs="宋体"/>
                <w:color w:val="000000"/>
                <w:kern w:val="2"/>
                <w:sz w:val="18"/>
                <w:szCs w:val="18"/>
                <w:lang w:val="en-US" w:eastAsia="zh-CN" w:bidi="ar-SA"/>
              </w:rPr>
            </w:pPr>
          </w:p>
        </w:tc>
        <w:tc>
          <w:tcPr>
            <w:tcW w:w="1384" w:type="dxa"/>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ind w:right="0" w:rightChars="0" w:firstLine="180" w:firstLineChars="100"/>
              <w:jc w:val="left"/>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扶贫</w:t>
            </w:r>
          </w:p>
        </w:tc>
        <w:tc>
          <w:tcPr>
            <w:tcW w:w="7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ascii="仿宋_GB2312" w:hAnsi="宋体" w:eastAsia="仿宋_GB2312"/>
                <w:kern w:val="0"/>
                <w:sz w:val="32"/>
                <w:szCs w:val="32"/>
              </w:rPr>
            </w:pPr>
          </w:p>
        </w:tc>
        <w:tc>
          <w:tcPr>
            <w:tcW w:w="675"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cs="宋体"/>
                <w:kern w:val="0"/>
                <w:sz w:val="15"/>
                <w:szCs w:val="15"/>
                <w:lang w:val="en-US" w:eastAsia="zh-CN"/>
              </w:rPr>
              <w:t>288.00</w:t>
            </w:r>
          </w:p>
        </w:tc>
        <w:tc>
          <w:tcPr>
            <w:tcW w:w="543"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hint="eastAsia" w:ascii="宋体" w:hAnsi="宋体" w:eastAsia="宋体" w:cs="宋体"/>
                <w:kern w:val="0"/>
                <w:sz w:val="15"/>
                <w:szCs w:val="15"/>
                <w:lang w:val="en-US" w:eastAsia="zh-CN" w:bidi="ar-SA"/>
              </w:rPr>
            </w:pPr>
          </w:p>
        </w:tc>
        <w:tc>
          <w:tcPr>
            <w:tcW w:w="792"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cs="宋体"/>
                <w:kern w:val="0"/>
                <w:sz w:val="15"/>
                <w:szCs w:val="15"/>
                <w:lang w:val="en-US" w:eastAsia="zh-CN"/>
              </w:rPr>
              <w:t>288.00</w:t>
            </w:r>
          </w:p>
        </w:tc>
        <w:tc>
          <w:tcPr>
            <w:tcW w:w="531"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hint="eastAsia" w:ascii="宋体" w:hAnsi="宋体" w:eastAsia="宋体" w:cs="宋体"/>
                <w:kern w:val="0"/>
                <w:sz w:val="18"/>
                <w:szCs w:val="18"/>
              </w:rPr>
            </w:pP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213</w:t>
            </w:r>
          </w:p>
        </w:tc>
        <w:tc>
          <w:tcPr>
            <w:tcW w:w="42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05</w:t>
            </w:r>
          </w:p>
        </w:tc>
        <w:tc>
          <w:tcPr>
            <w:tcW w:w="45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02</w:t>
            </w:r>
          </w:p>
        </w:tc>
        <w:tc>
          <w:tcPr>
            <w:tcW w:w="1384"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outlineLvl w:val="1"/>
              <w:rPr>
                <w:rFonts w:hint="eastAsia"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eastAsia="zh-CN"/>
              </w:rPr>
              <w:t>一般行政管理事务</w:t>
            </w:r>
          </w:p>
        </w:tc>
        <w:tc>
          <w:tcPr>
            <w:tcW w:w="75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ascii="仿宋_GB2312" w:hAnsi="宋体" w:eastAsia="仿宋_GB2312" w:cs="Times New Roman"/>
                <w:kern w:val="0"/>
                <w:sz w:val="32"/>
                <w:szCs w:val="32"/>
                <w:lang w:val="en-US" w:eastAsia="zh-CN" w:bidi="ar-SA"/>
              </w:rPr>
            </w:pPr>
            <w:r>
              <w:rPr>
                <w:rFonts w:hint="eastAsia" w:ascii="仿宋_GB2312" w:hAnsi="宋体" w:eastAsia="仿宋_GB2312"/>
                <w:kern w:val="0"/>
                <w:sz w:val="18"/>
                <w:szCs w:val="18"/>
                <w:lang w:eastAsia="zh-CN"/>
              </w:rPr>
              <w:t>扶贫项目管理费</w:t>
            </w:r>
          </w:p>
        </w:tc>
        <w:tc>
          <w:tcPr>
            <w:tcW w:w="675"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eastAsia="宋体" w:cs="宋体"/>
                <w:kern w:val="0"/>
                <w:sz w:val="15"/>
                <w:szCs w:val="15"/>
                <w:lang w:val="en-US" w:eastAsia="zh-CN"/>
              </w:rPr>
              <w:t>60</w:t>
            </w:r>
            <w:r>
              <w:rPr>
                <w:rFonts w:hint="eastAsia" w:ascii="宋体" w:hAnsi="宋体" w:cs="宋体"/>
                <w:kern w:val="0"/>
                <w:sz w:val="15"/>
                <w:szCs w:val="15"/>
                <w:lang w:val="en-US" w:eastAsia="zh-CN"/>
              </w:rPr>
              <w:t>.00</w:t>
            </w:r>
          </w:p>
        </w:tc>
        <w:tc>
          <w:tcPr>
            <w:tcW w:w="543"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5"/>
                <w:szCs w:val="15"/>
                <w:lang w:val="en-US" w:eastAsia="zh-CN" w:bidi="ar-SA"/>
              </w:rPr>
            </w:pPr>
          </w:p>
        </w:tc>
        <w:tc>
          <w:tcPr>
            <w:tcW w:w="792"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eastAsia="宋体" w:cs="宋体"/>
                <w:kern w:val="0"/>
                <w:sz w:val="15"/>
                <w:szCs w:val="15"/>
                <w:lang w:val="en-US" w:eastAsia="zh-CN"/>
              </w:rPr>
              <w:t>60</w:t>
            </w:r>
            <w:r>
              <w:rPr>
                <w:rFonts w:hint="eastAsia" w:ascii="宋体" w:hAnsi="宋体" w:cs="宋体"/>
                <w:kern w:val="0"/>
                <w:sz w:val="15"/>
                <w:szCs w:val="15"/>
                <w:lang w:val="en-US" w:eastAsia="zh-CN"/>
              </w:rPr>
              <w:t>.00</w:t>
            </w:r>
          </w:p>
        </w:tc>
        <w:tc>
          <w:tcPr>
            <w:tcW w:w="531"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213</w:t>
            </w:r>
          </w:p>
        </w:tc>
        <w:tc>
          <w:tcPr>
            <w:tcW w:w="42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05</w:t>
            </w:r>
          </w:p>
        </w:tc>
        <w:tc>
          <w:tcPr>
            <w:tcW w:w="45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99</w:t>
            </w:r>
          </w:p>
        </w:tc>
        <w:tc>
          <w:tcPr>
            <w:tcW w:w="1384"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outlineLvl w:val="1"/>
              <w:rPr>
                <w:rFonts w:hint="eastAsia"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eastAsia="zh-CN"/>
              </w:rPr>
              <w:t>其他扶贫支出</w:t>
            </w:r>
          </w:p>
        </w:tc>
        <w:tc>
          <w:tcPr>
            <w:tcW w:w="7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ascii="仿宋_GB2312" w:hAnsi="宋体" w:eastAsia="仿宋_GB2312" w:cs="Times New Roman"/>
                <w:kern w:val="0"/>
                <w:sz w:val="32"/>
                <w:szCs w:val="32"/>
                <w:lang w:val="en-US" w:eastAsia="zh-CN" w:bidi="ar-SA"/>
              </w:rPr>
            </w:pPr>
            <w:r>
              <w:rPr>
                <w:rFonts w:hint="eastAsia" w:ascii="仿宋_GB2312" w:hAnsi="宋体" w:eastAsia="仿宋_GB2312"/>
                <w:kern w:val="0"/>
                <w:sz w:val="18"/>
                <w:szCs w:val="18"/>
                <w:lang w:eastAsia="zh-CN"/>
              </w:rPr>
              <w:t>扶贫工作经费</w:t>
            </w:r>
          </w:p>
        </w:tc>
        <w:tc>
          <w:tcPr>
            <w:tcW w:w="675"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cs="宋体"/>
                <w:kern w:val="0"/>
                <w:sz w:val="15"/>
                <w:szCs w:val="15"/>
                <w:lang w:val="en-US" w:eastAsia="zh-CN"/>
              </w:rPr>
              <w:t>223.00</w:t>
            </w:r>
          </w:p>
        </w:tc>
        <w:tc>
          <w:tcPr>
            <w:tcW w:w="543"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5"/>
                <w:szCs w:val="15"/>
                <w:lang w:val="en-US" w:eastAsia="zh-CN" w:bidi="ar-SA"/>
              </w:rPr>
            </w:pPr>
          </w:p>
        </w:tc>
        <w:tc>
          <w:tcPr>
            <w:tcW w:w="792"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eastAsia="zh-CN" w:bidi="ar-SA"/>
              </w:rPr>
            </w:pPr>
            <w:r>
              <w:rPr>
                <w:rFonts w:hint="eastAsia" w:ascii="宋体" w:hAnsi="宋体" w:cs="宋体"/>
                <w:kern w:val="0"/>
                <w:sz w:val="15"/>
                <w:szCs w:val="15"/>
                <w:lang w:val="en-US" w:eastAsia="zh-CN"/>
              </w:rPr>
              <w:t>223.00</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213</w:t>
            </w:r>
          </w:p>
        </w:tc>
        <w:tc>
          <w:tcPr>
            <w:tcW w:w="42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05</w:t>
            </w:r>
          </w:p>
        </w:tc>
        <w:tc>
          <w:tcPr>
            <w:tcW w:w="450"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99</w:t>
            </w:r>
          </w:p>
        </w:tc>
        <w:tc>
          <w:tcPr>
            <w:tcW w:w="1384"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360" w:firstLineChars="200"/>
              <w:jc w:val="left"/>
              <w:textAlignment w:val="auto"/>
              <w:outlineLvl w:val="1"/>
              <w:rPr>
                <w:rFonts w:hint="eastAsia"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eastAsia="zh-CN"/>
              </w:rPr>
              <w:t>其他扶贫支出</w:t>
            </w:r>
          </w:p>
        </w:tc>
        <w:tc>
          <w:tcPr>
            <w:tcW w:w="7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ascii="仿宋_GB2312" w:hAnsi="宋体" w:eastAsia="仿宋_GB2312" w:cs="Times New Roman"/>
                <w:kern w:val="0"/>
                <w:sz w:val="32"/>
                <w:szCs w:val="32"/>
                <w:lang w:val="en-US" w:eastAsia="zh-CN" w:bidi="ar-SA"/>
              </w:rPr>
            </w:pPr>
            <w:r>
              <w:rPr>
                <w:rFonts w:hint="eastAsia" w:ascii="仿宋_GB2312" w:hAnsi="宋体" w:eastAsia="仿宋_GB2312"/>
                <w:kern w:val="0"/>
                <w:sz w:val="18"/>
                <w:szCs w:val="18"/>
                <w:lang w:eastAsia="zh-CN"/>
              </w:rPr>
              <w:t>群众工作经费</w:t>
            </w:r>
          </w:p>
        </w:tc>
        <w:tc>
          <w:tcPr>
            <w:tcW w:w="675"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5"/>
                <w:szCs w:val="15"/>
                <w:lang w:val="en-US" w:eastAsia="zh-CN" w:bidi="ar-SA"/>
              </w:rPr>
            </w:pPr>
            <w:r>
              <w:rPr>
                <w:rFonts w:hint="eastAsia" w:ascii="宋体" w:hAnsi="宋体" w:cs="宋体"/>
                <w:kern w:val="0"/>
                <w:sz w:val="15"/>
                <w:szCs w:val="15"/>
                <w:lang w:val="en-US" w:eastAsia="zh-CN"/>
              </w:rPr>
              <w:t>5.00</w:t>
            </w:r>
          </w:p>
        </w:tc>
        <w:tc>
          <w:tcPr>
            <w:tcW w:w="543"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5"/>
                <w:szCs w:val="15"/>
                <w:lang w:val="en-US" w:eastAsia="zh-CN" w:bidi="ar-SA"/>
              </w:rPr>
            </w:pPr>
          </w:p>
        </w:tc>
        <w:tc>
          <w:tcPr>
            <w:tcW w:w="792"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宋体" w:hAnsi="宋体" w:eastAsia="宋体" w:cs="宋体"/>
                <w:kern w:val="0"/>
                <w:sz w:val="15"/>
                <w:szCs w:val="15"/>
                <w:lang w:val="en-US" w:eastAsia="zh-CN" w:bidi="ar-SA"/>
              </w:rPr>
            </w:pPr>
            <w:r>
              <w:rPr>
                <w:rFonts w:hint="eastAsia" w:ascii="宋体" w:hAnsi="宋体" w:eastAsia="宋体" w:cs="宋体"/>
                <w:kern w:val="0"/>
                <w:sz w:val="15"/>
                <w:szCs w:val="15"/>
                <w:lang w:val="en-US" w:eastAsia="zh-CN"/>
              </w:rPr>
              <w:t>5</w:t>
            </w:r>
            <w:r>
              <w:rPr>
                <w:rFonts w:hint="eastAsia" w:ascii="宋体" w:hAnsi="宋体" w:cs="宋体"/>
                <w:kern w:val="0"/>
                <w:sz w:val="15"/>
                <w:szCs w:val="15"/>
                <w:lang w:val="en-US" w:eastAsia="zh-CN"/>
              </w:rPr>
              <w:t>.00</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5"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43"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792"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5"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43"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792"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5"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43"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792"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5"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43"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792"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5"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43"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792"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50" w:type="dxa"/>
            <w:shd w:val="clear" w:color="auto" w:fill="auto"/>
          </w:tcPr>
          <w:p>
            <w:pPr>
              <w:widowControl/>
              <w:jc w:val="left"/>
              <w:outlineLvl w:val="1"/>
              <w:rPr>
                <w:rFonts w:ascii="仿宋_GB2312" w:hAnsi="宋体" w:eastAsia="仿宋_GB2312"/>
                <w:kern w:val="0"/>
                <w:sz w:val="32"/>
                <w:szCs w:val="32"/>
              </w:rPr>
            </w:pPr>
          </w:p>
        </w:tc>
        <w:tc>
          <w:tcPr>
            <w:tcW w:w="1384"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675" w:type="dxa"/>
            <w:shd w:val="clear" w:color="auto" w:fill="auto"/>
          </w:tcPr>
          <w:p>
            <w:pPr>
              <w:widowControl/>
              <w:jc w:val="left"/>
              <w:outlineLvl w:val="1"/>
              <w:rPr>
                <w:rFonts w:hint="eastAsia" w:ascii="宋体" w:hAnsi="宋体" w:eastAsia="宋体" w:cs="宋体"/>
                <w:kern w:val="0"/>
                <w:sz w:val="15"/>
                <w:szCs w:val="15"/>
              </w:rPr>
            </w:pPr>
          </w:p>
        </w:tc>
        <w:tc>
          <w:tcPr>
            <w:tcW w:w="543" w:type="dxa"/>
            <w:shd w:val="clear" w:color="auto" w:fill="auto"/>
          </w:tcPr>
          <w:p>
            <w:pPr>
              <w:widowControl/>
              <w:jc w:val="left"/>
              <w:outlineLvl w:val="1"/>
              <w:rPr>
                <w:rFonts w:hint="eastAsia" w:ascii="宋体" w:hAnsi="宋体" w:eastAsia="宋体" w:cs="宋体"/>
                <w:kern w:val="0"/>
                <w:sz w:val="15"/>
                <w:szCs w:val="15"/>
              </w:rPr>
            </w:pPr>
          </w:p>
        </w:tc>
        <w:tc>
          <w:tcPr>
            <w:tcW w:w="792" w:type="dxa"/>
            <w:shd w:val="clear" w:color="auto" w:fill="auto"/>
          </w:tcPr>
          <w:p>
            <w:pPr>
              <w:widowControl/>
              <w:jc w:val="left"/>
              <w:outlineLvl w:val="1"/>
              <w:rPr>
                <w:rFonts w:hint="eastAsia" w:ascii="宋体" w:hAnsi="宋体" w:eastAsia="宋体" w:cs="宋体"/>
                <w:kern w:val="0"/>
                <w:sz w:val="15"/>
                <w:szCs w:val="15"/>
              </w:rPr>
            </w:pPr>
          </w:p>
        </w:tc>
        <w:tc>
          <w:tcPr>
            <w:tcW w:w="531" w:type="dxa"/>
            <w:shd w:val="clear" w:color="auto" w:fill="auto"/>
          </w:tcPr>
          <w:p>
            <w:pPr>
              <w:widowControl/>
              <w:jc w:val="left"/>
              <w:outlineLvl w:val="1"/>
              <w:rPr>
                <w:rFonts w:hint="eastAsia" w:ascii="宋体" w:hAnsi="宋体" w:eastAsia="宋体" w:cs="宋体"/>
                <w:kern w:val="0"/>
                <w:sz w:val="18"/>
                <w:szCs w:val="18"/>
              </w:rPr>
            </w:pPr>
          </w:p>
        </w:tc>
        <w:tc>
          <w:tcPr>
            <w:tcW w:w="358" w:type="dxa"/>
            <w:shd w:val="clear" w:color="auto" w:fill="auto"/>
          </w:tcPr>
          <w:p>
            <w:pPr>
              <w:widowControl/>
              <w:jc w:val="left"/>
              <w:outlineLvl w:val="1"/>
              <w:rPr>
                <w:rFonts w:hint="eastAsia" w:ascii="宋体" w:hAnsi="宋体" w:eastAsia="宋体" w:cs="宋体"/>
                <w:kern w:val="0"/>
                <w:sz w:val="18"/>
                <w:szCs w:val="18"/>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19" w:type="dxa"/>
            <w:gridSpan w:val="2"/>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5"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43"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792" w:type="dxa"/>
            <w:shd w:val="clear" w:color="auto" w:fill="auto"/>
          </w:tcPr>
          <w:p>
            <w:pPr>
              <w:widowControl/>
              <w:jc w:val="left"/>
              <w:outlineLvl w:val="1"/>
              <w:rPr>
                <w:rFonts w:hint="eastAsia" w:ascii="宋体" w:hAnsi="宋体" w:eastAsia="宋体" w:cs="宋体"/>
                <w:kern w:val="0"/>
                <w:sz w:val="15"/>
                <w:szCs w:val="15"/>
              </w:rPr>
            </w:pPr>
            <w:r>
              <w:rPr>
                <w:rFonts w:hint="eastAsia" w:ascii="宋体" w:hAnsi="宋体" w:eastAsia="宋体" w:cs="宋体"/>
                <w:kern w:val="0"/>
                <w:sz w:val="15"/>
                <w:szCs w:val="15"/>
              </w:rPr>
              <w:t>　</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6" w:type="dxa"/>
          <w:trHeight w:val="585" w:hRule="atLeast"/>
        </w:trPr>
        <w:tc>
          <w:tcPr>
            <w:tcW w:w="50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675"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rPr>
            </w:pPr>
            <w:r>
              <w:rPr>
                <w:rFonts w:hint="eastAsia" w:ascii="宋体" w:hAnsi="宋体" w:cs="宋体"/>
                <w:kern w:val="0"/>
                <w:sz w:val="15"/>
                <w:szCs w:val="15"/>
                <w:lang w:val="en-US" w:eastAsia="zh-CN"/>
              </w:rPr>
              <w:t>288.00</w:t>
            </w:r>
          </w:p>
        </w:tc>
        <w:tc>
          <w:tcPr>
            <w:tcW w:w="543"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outlineLvl w:val="1"/>
              <w:rPr>
                <w:rFonts w:hint="eastAsia" w:ascii="宋体" w:hAnsi="宋体" w:eastAsia="宋体" w:cs="宋体"/>
                <w:kern w:val="0"/>
                <w:sz w:val="15"/>
                <w:szCs w:val="15"/>
              </w:rPr>
            </w:pPr>
          </w:p>
        </w:tc>
        <w:tc>
          <w:tcPr>
            <w:tcW w:w="792" w:type="dxa"/>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宋体" w:hAnsi="宋体" w:eastAsia="宋体" w:cs="宋体"/>
                <w:kern w:val="0"/>
                <w:sz w:val="15"/>
                <w:szCs w:val="15"/>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default" w:ascii="宋体" w:hAnsi="宋体" w:eastAsia="宋体" w:cs="宋体"/>
                <w:kern w:val="0"/>
                <w:sz w:val="15"/>
                <w:szCs w:val="15"/>
                <w:lang w:val="en-US"/>
              </w:rPr>
            </w:pPr>
            <w:r>
              <w:rPr>
                <w:rFonts w:hint="eastAsia" w:ascii="宋体" w:hAnsi="宋体" w:cs="宋体"/>
                <w:kern w:val="0"/>
                <w:sz w:val="15"/>
                <w:szCs w:val="15"/>
                <w:lang w:val="en-US" w:eastAsia="zh-CN"/>
              </w:rPr>
              <w:t>288.00</w:t>
            </w:r>
          </w:p>
        </w:tc>
        <w:tc>
          <w:tcPr>
            <w:tcW w:w="531"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358" w:type="dxa"/>
            <w:shd w:val="clear" w:color="auto" w:fill="auto"/>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rPr>
          <w:rFonts w:hint="eastAsia" w:ascii="仿宋_GB2312" w:hAnsi="宋体" w:eastAsia="仿宋_GB2312"/>
          <w:b/>
          <w:kern w:val="0"/>
          <w:sz w:val="28"/>
          <w:szCs w:val="32"/>
        </w:rPr>
      </w:pPr>
      <w:r>
        <w:rPr>
          <w:rFonts w:hint="eastAsia" w:ascii="仿宋_GB2312" w:hAnsi="宋体" w:eastAsia="仿宋_GB2312"/>
          <w:b/>
          <w:kern w:val="0"/>
          <w:sz w:val="28"/>
          <w:szCs w:val="32"/>
        </w:rPr>
        <w:br w:type="page"/>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hint="eastAsia"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lang w:val="en-US" w:eastAsia="zh-CN"/>
        </w:rPr>
        <w:t>克孜勒苏柯尔克孜自治州扶贫开发办公室</w:t>
      </w:r>
      <w:r>
        <w:rPr>
          <w:rFonts w:hint="eastAsia" w:ascii="仿宋_GB2312" w:hAnsi="宋体" w:eastAsia="仿宋_GB2312"/>
          <w:kern w:val="0"/>
          <w:sz w:val="24"/>
        </w:rPr>
        <w:t xml:space="preserve">               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4"/>
                <w:lang w:val="en-US"/>
              </w:rPr>
            </w:pPr>
            <w:r>
              <w:rPr>
                <w:rFonts w:hint="eastAsia" w:ascii="仿宋_GB2312" w:hAnsi="仿宋_GB2312" w:eastAsia="仿宋_GB2312" w:cs="仿宋_GB2312"/>
                <w:color w:val="000000"/>
                <w:kern w:val="0"/>
                <w:sz w:val="24"/>
                <w:lang w:val="en-US" w:eastAsia="zh-CN"/>
              </w:rPr>
              <w:t>39.00</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4"/>
                <w:lang w:val="en-US"/>
              </w:rPr>
            </w:pPr>
            <w:r>
              <w:rPr>
                <w:rFonts w:hint="eastAsia" w:ascii="仿宋_GB2312" w:hAnsi="仿宋_GB2312" w:eastAsia="仿宋_GB2312" w:cs="仿宋_GB2312"/>
                <w:color w:val="000000"/>
                <w:kern w:val="0"/>
                <w:sz w:val="24"/>
                <w:lang w:val="en-US" w:eastAsia="zh-CN"/>
              </w:rPr>
              <w:t>0.00</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4"/>
                <w:lang w:val="en-US"/>
              </w:rPr>
            </w:pPr>
            <w:r>
              <w:rPr>
                <w:rFonts w:hint="eastAsia" w:ascii="仿宋_GB2312" w:hAnsi="仿宋_GB2312" w:eastAsia="仿宋_GB2312" w:cs="仿宋_GB2312"/>
                <w:color w:val="000000"/>
                <w:kern w:val="0"/>
                <w:sz w:val="24"/>
                <w:lang w:val="en-US" w:eastAsia="zh-CN"/>
              </w:rPr>
              <w:t>34.00</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4"/>
                <w:lang w:val="en-US"/>
              </w:rPr>
            </w:pPr>
            <w:r>
              <w:rPr>
                <w:rFonts w:hint="eastAsia" w:ascii="仿宋_GB2312" w:hAnsi="仿宋_GB2312" w:eastAsia="仿宋_GB2312" w:cs="仿宋_GB2312"/>
                <w:color w:val="000000"/>
                <w:kern w:val="0"/>
                <w:sz w:val="24"/>
                <w:lang w:val="en-US" w:eastAsia="zh-CN"/>
              </w:rPr>
              <w:t>0.00</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4"/>
                <w:lang w:val="en-US"/>
              </w:rPr>
            </w:pPr>
            <w:r>
              <w:rPr>
                <w:rFonts w:hint="eastAsia" w:ascii="仿宋_GB2312" w:hAnsi="仿宋_GB2312" w:eastAsia="仿宋_GB2312" w:cs="仿宋_GB2312"/>
                <w:color w:val="000000"/>
                <w:kern w:val="0"/>
                <w:sz w:val="24"/>
                <w:lang w:val="en-US" w:eastAsia="zh-CN"/>
              </w:rPr>
              <w:t>34.00</w:t>
            </w:r>
          </w:p>
        </w:tc>
        <w:tc>
          <w:tcPr>
            <w:tcW w:w="17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仿宋_GB2312" w:hAnsi="仿宋_GB2312" w:eastAsia="仿宋_GB2312" w:cs="仿宋_GB2312"/>
                <w:color w:val="000000"/>
                <w:kern w:val="0"/>
                <w:sz w:val="24"/>
                <w:lang w:val="en-US"/>
              </w:rPr>
            </w:pPr>
            <w:r>
              <w:rPr>
                <w:rFonts w:hint="eastAsia" w:ascii="仿宋_GB2312" w:hAnsi="仿宋_GB2312" w:eastAsia="仿宋_GB2312" w:cs="仿宋_GB2312"/>
                <w:color w:val="000000"/>
                <w:kern w:val="0"/>
                <w:sz w:val="24"/>
                <w:lang w:val="en-US" w:eastAsia="zh-CN"/>
              </w:rPr>
              <w:t>5.00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lang w:val="en-US" w:eastAsia="zh-CN"/>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hint="eastAsia" w:ascii="仿宋_GB2312" w:hAnsi="宋体" w:eastAsia="仿宋_GB2312"/>
          <w:b/>
          <w:kern w:val="0"/>
          <w:sz w:val="28"/>
          <w:szCs w:val="32"/>
        </w:rPr>
      </w:pPr>
      <w:r>
        <w:rPr>
          <w:rFonts w:hint="eastAsia" w:ascii="仿宋_GB2312" w:hAnsi="宋体" w:eastAsia="仿宋_GB2312"/>
          <w:b/>
          <w:kern w:val="0"/>
          <w:sz w:val="28"/>
          <w:szCs w:val="32"/>
        </w:rPr>
        <w:br w:type="page"/>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ind w:firstLine="240" w:firstLineChars="100"/>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cs="宋体"/>
          <w:color w:val="000000"/>
          <w:kern w:val="0"/>
          <w:sz w:val="24"/>
          <w:lang w:val="en-US" w:eastAsia="zh-CN"/>
        </w:rPr>
        <w:t>克孜勒苏柯尔克孜自治州扶贫开发办公室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9"/>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eastAsia" w:ascii="仿宋_GB2312" w:hAnsi="宋体" w:eastAsia="仿宋_GB2312"/>
          <w:b/>
          <w:kern w:val="0"/>
          <w:sz w:val="28"/>
          <w:szCs w:val="32"/>
        </w:rPr>
        <w:sectPr>
          <w:footerReference r:id="rId5" w:type="first"/>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kern w:val="0"/>
          <w:sz w:val="28"/>
          <w:szCs w:val="32"/>
        </w:rPr>
        <w:t>备注：</w:t>
      </w:r>
      <w:r>
        <w:rPr>
          <w:rFonts w:hint="eastAsia" w:ascii="仿宋_GB2312" w:hAnsi="宋体" w:eastAsia="仿宋_GB2312" w:cs="宋体"/>
          <w:kern w:val="0"/>
          <w:sz w:val="32"/>
          <w:szCs w:val="32"/>
          <w:lang w:val="en-US" w:eastAsia="zh-CN"/>
        </w:rPr>
        <w:t>克孜勒苏柯尔克孜自治州扶贫开发办公室2021</w:t>
      </w:r>
      <w:r>
        <w:rPr>
          <w:rFonts w:hint="eastAsia" w:ascii="仿宋_GB2312" w:hAnsi="宋体" w:eastAsia="仿宋_GB2312" w:cs="宋体"/>
          <w:kern w:val="0"/>
          <w:sz w:val="32"/>
          <w:szCs w:val="32"/>
        </w:rPr>
        <w:t>年没有使用政府性基金预算拨款安排的支出，政府性基金预算支出情况表为空表</w:t>
      </w:r>
      <w:r>
        <w:rPr>
          <w:rFonts w:hint="eastAsia" w:ascii="仿宋_GB2312" w:hAnsi="宋体" w:eastAsia="仿宋_GB2312"/>
          <w:b/>
          <w:kern w:val="0"/>
          <w:sz w:val="28"/>
          <w:szCs w:val="32"/>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部门（单位）</w:t>
      </w:r>
      <w:r>
        <w:rPr>
          <w:rFonts w:hint="eastAsia" w:ascii="黑体" w:hAnsi="黑体" w:eastAsia="黑体"/>
          <w:kern w:val="0"/>
          <w:sz w:val="32"/>
          <w:szCs w:val="32"/>
        </w:rPr>
        <w:t>预算情况说明</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克孜勒苏柯尔克孜自治州扶贫开发办公室2021</w:t>
      </w:r>
      <w:r>
        <w:rPr>
          <w:rFonts w:hint="eastAsia" w:ascii="黑体" w:hAnsi="宋体" w:eastAsia="黑体" w:cs="宋体"/>
          <w:kern w:val="0"/>
          <w:sz w:val="32"/>
          <w:szCs w:val="32"/>
        </w:rPr>
        <w:t>年收支预算情况的总体说明</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w:t>
      </w:r>
      <w:r>
        <w:rPr>
          <w:rFonts w:hint="eastAsia" w:ascii="仿宋_GB2312" w:hAnsi="宋体" w:eastAsia="仿宋_GB2312" w:cs="宋体"/>
          <w:kern w:val="0"/>
          <w:sz w:val="32"/>
          <w:szCs w:val="32"/>
          <w:lang w:val="en-US" w:eastAsia="zh-CN"/>
        </w:rPr>
        <w:t>扶贫开发办公室2021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所有收入和支出均纳入</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highlight w:val="none"/>
          <w:lang w:val="en-US" w:eastAsia="zh-CN"/>
        </w:rPr>
        <w:t>605.21万</w:t>
      </w:r>
      <w:r>
        <w:rPr>
          <w:rFonts w:hint="eastAsia" w:ascii="仿宋_GB2312" w:hAnsi="宋体" w:eastAsia="仿宋_GB2312" w:cs="宋体"/>
          <w:kern w:val="0"/>
          <w:sz w:val="32"/>
          <w:szCs w:val="32"/>
          <w:highlight w:val="none"/>
        </w:rPr>
        <w:t>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highlight w:val="none"/>
          <w:lang w:val="en-US" w:eastAsia="zh-CN"/>
        </w:rPr>
        <w:t>605.21</w:t>
      </w:r>
      <w:r>
        <w:rPr>
          <w:rFonts w:hint="eastAsia" w:ascii="仿宋_GB2312" w:hAnsi="宋体" w:eastAsia="仿宋_GB2312" w:cs="宋体"/>
          <w:kern w:val="0"/>
          <w:sz w:val="32"/>
          <w:szCs w:val="32"/>
          <w:lang w:val="en-US" w:eastAsia="zh-CN"/>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highlight w:val="none"/>
          <w:lang w:val="en-US" w:eastAsia="zh-CN"/>
        </w:rPr>
        <w:t>605.21</w:t>
      </w:r>
      <w:r>
        <w:rPr>
          <w:rFonts w:hint="eastAsia" w:ascii="仿宋_GB2312" w:hAnsi="宋体" w:eastAsia="仿宋_GB2312" w:cs="宋体"/>
          <w:kern w:val="0"/>
          <w:sz w:val="32"/>
          <w:szCs w:val="32"/>
          <w:lang w:val="en-US" w:eastAsia="zh-CN"/>
        </w:rPr>
        <w:t>万万元。</w:t>
      </w:r>
    </w:p>
    <w:p>
      <w:pPr>
        <w:pStyle w:val="2"/>
        <w:keepNext w:val="0"/>
        <w:keepLines w:val="0"/>
        <w:pageBreakBefore w:val="0"/>
        <w:kinsoku/>
        <w:wordWrap/>
        <w:overflowPunct/>
        <w:topLinePunct w:val="0"/>
        <w:autoSpaceDE/>
        <w:autoSpaceDN/>
        <w:bidi w:val="0"/>
        <w:adjustRightInd/>
        <w:snapToGrid/>
        <w:spacing w:line="560" w:lineRule="exact"/>
        <w:textAlignment w:val="auto"/>
        <w:rPr>
          <w:rFonts w:ascii="黑体" w:hAnsi="宋体" w:eastAsia="黑体" w:cs="宋体"/>
          <w:b w:val="0"/>
          <w:bCs w:val="0"/>
          <w:kern w:val="0"/>
          <w:sz w:val="32"/>
          <w:szCs w:val="32"/>
        </w:rPr>
      </w:pPr>
      <w:r>
        <w:rPr>
          <w:rFonts w:hint="eastAsia" w:ascii="仿宋_GB2312" w:eastAsia="仿宋_GB2312" w:cs="宋体"/>
          <w:b w:val="0"/>
          <w:bCs w:val="0"/>
          <w:kern w:val="0"/>
          <w:sz w:val="32"/>
          <w:szCs w:val="32"/>
          <w:lang w:val="en-US" w:eastAsia="zh-CN"/>
        </w:rPr>
        <w:t xml:space="preserve"> </w:t>
      </w:r>
      <w:r>
        <w:rPr>
          <w:rFonts w:hint="eastAsia" w:ascii="黑体" w:hAnsi="宋体" w:eastAsia="黑体" w:cs="宋体"/>
          <w:b w:val="0"/>
          <w:bCs w:val="0"/>
          <w:kern w:val="0"/>
          <w:sz w:val="32"/>
          <w:szCs w:val="32"/>
        </w:rPr>
        <w:t>二、关于</w:t>
      </w:r>
      <w:r>
        <w:rPr>
          <w:rFonts w:hint="eastAsia" w:ascii="黑体" w:hAnsi="宋体" w:eastAsia="黑体" w:cs="宋体"/>
          <w:b w:val="0"/>
          <w:bCs w:val="0"/>
          <w:kern w:val="0"/>
          <w:sz w:val="32"/>
          <w:szCs w:val="32"/>
          <w:lang w:val="en-US" w:eastAsia="zh-CN"/>
        </w:rPr>
        <w:t>克孜勒苏柯尔克孜自治州扶贫开发办公室2021</w:t>
      </w:r>
      <w:r>
        <w:rPr>
          <w:rFonts w:hint="eastAsia" w:ascii="黑体" w:hAnsi="宋体" w:eastAsia="黑体" w:cs="宋体"/>
          <w:b w:val="0"/>
          <w:bCs w:val="0"/>
          <w:kern w:val="0"/>
          <w:sz w:val="32"/>
          <w:szCs w:val="32"/>
        </w:rPr>
        <w:t>年收入预算情况说明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克孜勒苏柯尔克孜自治州扶贫开发办公室2021年收</w:t>
      </w:r>
      <w:r>
        <w:rPr>
          <w:rFonts w:hint="eastAsia" w:ascii="仿宋_GB2312" w:hAnsi="宋体" w:eastAsia="仿宋_GB2312" w:cs="宋体"/>
          <w:kern w:val="0"/>
          <w:sz w:val="32"/>
          <w:szCs w:val="32"/>
          <w:highlight w:val="none"/>
          <w:lang w:val="en-US" w:eastAsia="zh-CN"/>
        </w:rPr>
        <w:t>入</w:t>
      </w:r>
      <w:r>
        <w:rPr>
          <w:rFonts w:hint="eastAsia" w:ascii="仿宋_GB2312" w:hAnsi="宋体" w:eastAsia="仿宋_GB2312" w:cs="宋体"/>
          <w:kern w:val="0"/>
          <w:sz w:val="32"/>
          <w:szCs w:val="32"/>
          <w:lang w:val="en-US" w:eastAsia="zh-CN"/>
        </w:rPr>
        <w:t>预算合计</w:t>
      </w:r>
      <w:r>
        <w:rPr>
          <w:rFonts w:hint="eastAsia" w:ascii="仿宋_GB2312" w:hAnsi="宋体" w:eastAsia="仿宋_GB2312" w:cs="宋体"/>
          <w:kern w:val="0"/>
          <w:sz w:val="32"/>
          <w:szCs w:val="32"/>
          <w:highlight w:val="none"/>
          <w:lang w:val="en-US" w:eastAsia="zh-CN"/>
        </w:rPr>
        <w:t>605.21万元</w:t>
      </w:r>
      <w:r>
        <w:rPr>
          <w:rFonts w:hint="eastAsia" w:ascii="仿宋_GB2312" w:hAnsi="宋体" w:eastAsia="仿宋_GB2312" w:cs="宋体"/>
          <w:kern w:val="0"/>
          <w:sz w:val="32"/>
          <w:szCs w:val="32"/>
          <w:lang w:val="en-US" w:eastAsia="zh-CN"/>
        </w:rPr>
        <w:t>，其中：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593.21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占收入预算的</w:t>
      </w:r>
      <w:r>
        <w:rPr>
          <w:rFonts w:hint="eastAsia" w:ascii="仿宋_GB2312" w:hAnsi="宋体" w:eastAsia="仿宋_GB2312" w:cs="宋体"/>
          <w:kern w:val="0"/>
          <w:sz w:val="32"/>
          <w:szCs w:val="32"/>
          <w:lang w:val="en-US" w:eastAsia="zh-CN"/>
        </w:rPr>
        <w:t>98.01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35.73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:新增人员工资。</w:t>
      </w:r>
      <w:r>
        <w:rPr>
          <w:rFonts w:hint="eastAsia" w:ascii="仿宋_GB2312" w:hAnsi="宋体" w:eastAsia="仿宋_GB2312" w:cs="宋体"/>
          <w:kern w:val="0"/>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国有资本经营预算未安排。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克孜勒苏柯尔克孜自治州扶贫开发办公室2021</w:t>
      </w:r>
      <w:r>
        <w:rPr>
          <w:rFonts w:hint="eastAsia" w:ascii="黑体" w:hAnsi="宋体" w:eastAsia="黑体" w:cs="宋体"/>
          <w:kern w:val="0"/>
          <w:sz w:val="32"/>
          <w:szCs w:val="32"/>
        </w:rPr>
        <w:t>年支出预算情况说明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克孜勒苏柯尔克孜自治州扶贫开发办公室2021年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605.21</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305.21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50.44</w:t>
      </w:r>
      <w:r>
        <w:rPr>
          <w:rFonts w:hint="eastAsia" w:ascii="仿宋_GB2312" w:hAnsi="宋体" w:eastAsia="仿宋_GB2312" w:cs="宋体"/>
          <w:kern w:val="0"/>
          <w:sz w:val="32"/>
          <w:szCs w:val="32"/>
        </w:rPr>
        <w:t xml:space="preserve"> %，上年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35.73</w:t>
      </w:r>
      <w:r>
        <w:rPr>
          <w:rFonts w:hint="eastAsia" w:ascii="仿宋_GB2312" w:hAnsi="宋体" w:eastAsia="仿宋_GB2312" w:cs="宋体"/>
          <w:kern w:val="0"/>
          <w:sz w:val="32"/>
          <w:szCs w:val="32"/>
        </w:rPr>
        <w:t>万元，主要原因</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新增</w:t>
      </w:r>
      <w:r>
        <w:rPr>
          <w:rFonts w:hint="eastAsia" w:ascii="仿宋_GB2312" w:hAnsi="宋体" w:eastAsia="仿宋_GB2312" w:cs="宋体"/>
          <w:kern w:val="0"/>
          <w:sz w:val="32"/>
          <w:szCs w:val="32"/>
          <w:lang w:val="en-US" w:eastAsia="zh-CN"/>
        </w:rPr>
        <w:t>4人人员工资</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300万</w:t>
      </w:r>
      <w:r>
        <w:rPr>
          <w:rFonts w:hint="eastAsia" w:ascii="仿宋_GB2312" w:hAnsi="宋体" w:eastAsia="仿宋_GB2312" w:cs="宋体"/>
          <w:kern w:val="0"/>
          <w:sz w:val="32"/>
          <w:szCs w:val="32"/>
        </w:rPr>
        <w:t>元，占</w:t>
      </w:r>
      <w:r>
        <w:rPr>
          <w:rFonts w:hint="eastAsia" w:ascii="仿宋_GB2312" w:hAnsi="宋体" w:eastAsia="仿宋_GB2312" w:cs="宋体"/>
          <w:kern w:val="0"/>
          <w:sz w:val="32"/>
          <w:szCs w:val="32"/>
          <w:lang w:val="en-US" w:eastAsia="zh-CN"/>
        </w:rPr>
        <w:t>49.56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与上年相同：原因：做好脱贫攻坚成果巩固和乡村振兴有效衔接</w:t>
      </w:r>
      <w:r>
        <w:rPr>
          <w:rFonts w:hint="eastAsia" w:ascii="仿宋_GB2312" w:hAnsi="宋体" w:eastAsia="仿宋_GB2312" w:cs="宋体"/>
          <w:kern w:val="0"/>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lang w:val="en-US" w:eastAsia="zh-CN"/>
        </w:rPr>
        <w:t>克孜勒苏柯尔克孜自治州扶贫开发办公室2021</w:t>
      </w:r>
      <w:r>
        <w:rPr>
          <w:rFonts w:hint="eastAsia" w:ascii="黑体" w:hAnsi="黑体" w:eastAsia="黑体" w:cs="宋体"/>
          <w:bCs/>
          <w:kern w:val="0"/>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lang w:eastAsia="zh-CN"/>
        </w:rPr>
      </w:pPr>
      <w:r>
        <w:rPr>
          <w:rFonts w:hint="eastAsia" w:ascii="仿宋_GB2312" w:hAnsi="宋体" w:eastAsia="仿宋_GB2312" w:cs="宋体"/>
          <w:kern w:val="0"/>
          <w:sz w:val="32"/>
          <w:szCs w:val="32"/>
          <w:lang w:val="en-US" w:eastAsia="zh-CN"/>
        </w:rPr>
        <w:t>2021年克孜勒苏柯尔克孜自治州扶贫开发办公室</w:t>
      </w:r>
      <w:r>
        <w:rPr>
          <w:rFonts w:hint="eastAsia" w:ascii="仿宋_GB2312" w:hAnsi="宋体" w:eastAsia="仿宋_GB2312" w:cs="宋体"/>
          <w:kern w:val="0"/>
          <w:sz w:val="32"/>
          <w:szCs w:val="32"/>
        </w:rPr>
        <w:t>财政拨款收支总预算</w:t>
      </w:r>
      <w:r>
        <w:rPr>
          <w:rFonts w:hint="eastAsia" w:ascii="仿宋_GB2312" w:hAnsi="宋体" w:eastAsia="仿宋_GB2312" w:cs="宋体"/>
          <w:kern w:val="0"/>
          <w:sz w:val="32"/>
          <w:szCs w:val="32"/>
          <w:lang w:val="en-US" w:eastAsia="zh-CN"/>
        </w:rPr>
        <w:t>593.21</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仿宋_GB2312" w:hAnsi="宋体" w:eastAsia="仿宋_GB2312" w:cs="宋体"/>
          <w:color w:val="auto"/>
          <w:spacing w:val="-6"/>
          <w:kern w:val="0"/>
          <w:sz w:val="32"/>
          <w:szCs w:val="32"/>
        </w:rPr>
      </w:pPr>
      <w:r>
        <w:rPr>
          <w:rFonts w:hint="eastAsia" w:ascii="仿宋_GB2312" w:hAnsi="宋体" w:eastAsia="仿宋_GB2312" w:cs="宋体"/>
          <w:color w:val="auto"/>
          <w:spacing w:val="-6"/>
          <w:kern w:val="0"/>
          <w:sz w:val="32"/>
          <w:szCs w:val="32"/>
        </w:rPr>
        <w:t>收入全部为一般公共预算拨款，无政府性基金预算拨款</w:t>
      </w:r>
      <w:r>
        <w:rPr>
          <w:rFonts w:hint="eastAsia" w:ascii="仿宋_GB2312" w:hAnsi="宋体" w:eastAsia="仿宋_GB2312" w:cs="宋体"/>
          <w:color w:val="auto"/>
          <w:spacing w:val="-6"/>
          <w:kern w:val="0"/>
          <w:sz w:val="32"/>
          <w:szCs w:val="32"/>
          <w:lang w:eastAsia="zh-CN"/>
        </w:rPr>
        <w:t>和国有资本经营预算</w:t>
      </w:r>
      <w:r>
        <w:rPr>
          <w:rFonts w:hint="eastAsia" w:ascii="仿宋_GB2312" w:hAnsi="宋体" w:eastAsia="仿宋_GB2312" w:cs="宋体"/>
          <w:color w:val="auto"/>
          <w:spacing w:val="-6"/>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rPr>
        <w:t xml:space="preserve"> </w:t>
      </w:r>
      <w:r>
        <w:rPr>
          <w:rFonts w:hint="eastAsia" w:ascii="仿宋_GB2312" w:hAnsi="宋体" w:eastAsia="仿宋_GB2312" w:cs="宋体"/>
          <w:spacing w:val="-6"/>
          <w:kern w:val="0"/>
          <w:sz w:val="32"/>
          <w:szCs w:val="32"/>
          <w:highlight w:val="none"/>
          <w:lang w:val="en-US" w:eastAsia="zh-CN"/>
        </w:rPr>
        <w:t>593.21</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ascii="仿宋_GB2312" w:hAnsi="宋体" w:eastAsia="仿宋_GB2312" w:cs="宋体"/>
          <w:b/>
          <w:color w:val="auto"/>
          <w:kern w:val="0"/>
          <w:sz w:val="32"/>
          <w:szCs w:val="32"/>
        </w:rPr>
      </w:pPr>
      <w:r>
        <w:rPr>
          <w:rFonts w:hint="eastAsia" w:ascii="仿宋_GB2312" w:hAnsi="宋体" w:eastAsia="仿宋_GB2312" w:cs="宋体"/>
          <w:color w:val="auto"/>
          <w:spacing w:val="-6"/>
          <w:kern w:val="0"/>
          <w:sz w:val="32"/>
          <w:szCs w:val="32"/>
          <w:lang w:val="en-US" w:eastAsia="zh-CN"/>
        </w:rPr>
        <w:t>一般公共预算支出包括：</w:t>
      </w:r>
      <w:r>
        <w:rPr>
          <w:rFonts w:hint="eastAsia" w:ascii="仿宋_GB2312" w:hAnsi="宋体" w:eastAsia="仿宋_GB2312" w:cs="宋体"/>
          <w:color w:val="auto"/>
          <w:spacing w:val="-6"/>
          <w:kern w:val="0"/>
          <w:sz w:val="32"/>
          <w:szCs w:val="32"/>
          <w:lang w:eastAsia="zh-CN"/>
        </w:rPr>
        <w:t>一般公共服务支出</w:t>
      </w:r>
      <w:r>
        <w:rPr>
          <w:rFonts w:hint="eastAsia" w:ascii="仿宋_GB2312" w:hAnsi="宋体" w:eastAsia="仿宋_GB2312" w:cs="宋体"/>
          <w:color w:val="auto"/>
          <w:spacing w:val="-6"/>
          <w:kern w:val="0"/>
          <w:sz w:val="32"/>
          <w:szCs w:val="32"/>
          <w:lang w:val="en-US" w:eastAsia="zh-CN"/>
        </w:rPr>
        <w:t>593.21万元,主要用于人员经费、公用经费、扶贫项目管理、扶贫工作经费。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color w:val="auto"/>
          <w:kern w:val="0"/>
          <w:sz w:val="32"/>
          <w:szCs w:val="32"/>
        </w:rPr>
        <w:t>五、关于</w:t>
      </w:r>
      <w:r>
        <w:rPr>
          <w:rFonts w:hint="eastAsia" w:ascii="黑体" w:hAnsi="宋体" w:eastAsia="黑体" w:cs="宋体"/>
          <w:color w:val="auto"/>
          <w:kern w:val="0"/>
          <w:sz w:val="32"/>
          <w:szCs w:val="32"/>
          <w:lang w:val="en-US" w:eastAsia="zh-CN"/>
        </w:rPr>
        <w:t>克孜勒苏柯尔克孜自治州扶贫开发办</w:t>
      </w:r>
      <w:r>
        <w:rPr>
          <w:rFonts w:hint="eastAsia" w:ascii="黑体" w:hAnsi="宋体" w:eastAsia="黑体" w:cs="宋体"/>
          <w:kern w:val="0"/>
          <w:sz w:val="32"/>
          <w:szCs w:val="32"/>
          <w:lang w:val="en-US" w:eastAsia="zh-CN"/>
        </w:rPr>
        <w:t>公室2021</w:t>
      </w:r>
      <w:r>
        <w:rPr>
          <w:rFonts w:hint="eastAsia" w:ascii="黑体" w:hAnsi="宋体" w:eastAsia="黑体" w:cs="宋体"/>
          <w:kern w:val="0"/>
          <w:sz w:val="32"/>
          <w:szCs w:val="32"/>
        </w:rPr>
        <w:t>年一般公共预算当年拨款情况说明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w:t>
      </w:r>
      <w:r>
        <w:rPr>
          <w:rFonts w:hint="eastAsia" w:ascii="楷体_GB2312" w:hAnsi="宋体" w:eastAsia="楷体_GB2312" w:cs="宋体"/>
          <w:b/>
          <w:kern w:val="0"/>
          <w:sz w:val="32"/>
          <w:szCs w:val="32"/>
          <w:lang w:eastAsia="zh-CN"/>
        </w:rPr>
        <w:t>共</w:t>
      </w:r>
      <w:r>
        <w:rPr>
          <w:rFonts w:hint="eastAsia" w:ascii="楷体_GB2312" w:hAnsi="宋体" w:eastAsia="楷体_GB2312" w:cs="宋体"/>
          <w:b/>
          <w:kern w:val="0"/>
          <w:sz w:val="32"/>
          <w:szCs w:val="32"/>
        </w:rPr>
        <w:t>预算当年拨款规模变化情况</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kern w:val="0"/>
          <w:sz w:val="32"/>
          <w:szCs w:val="32"/>
          <w:highlight w:val="none"/>
          <w:lang w:val="en-US" w:eastAsia="zh-CN"/>
        </w:rPr>
        <w:t>克孜勒苏柯尔克孜自治州扶贫开发办公室2021年</w:t>
      </w:r>
      <w:r>
        <w:rPr>
          <w:rFonts w:hint="eastAsia" w:ascii="仿宋_GB2312" w:hAnsi="宋体" w:eastAsia="仿宋_GB2312" w:cs="宋体"/>
          <w:kern w:val="0"/>
          <w:sz w:val="32"/>
          <w:szCs w:val="32"/>
          <w:highlight w:val="none"/>
        </w:rPr>
        <w:t>一般公共预算拨款</w:t>
      </w:r>
      <w:r>
        <w:rPr>
          <w:rFonts w:hint="eastAsia" w:ascii="仿宋_GB2312" w:hAnsi="宋体" w:eastAsia="仿宋_GB2312" w:cs="宋体"/>
          <w:kern w:val="0"/>
          <w:sz w:val="32"/>
          <w:szCs w:val="32"/>
          <w:highlight w:val="none"/>
          <w:lang w:eastAsia="zh-CN"/>
        </w:rPr>
        <w:t>合计</w:t>
      </w:r>
      <w:r>
        <w:rPr>
          <w:rFonts w:hint="eastAsia" w:ascii="仿宋_GB2312" w:hAnsi="宋体" w:eastAsia="仿宋_GB2312" w:cs="宋体"/>
          <w:kern w:val="0"/>
          <w:sz w:val="32"/>
          <w:szCs w:val="32"/>
          <w:highlight w:val="none"/>
          <w:lang w:val="en-US" w:eastAsia="zh-CN"/>
        </w:rPr>
        <w:t>593.21</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lang w:eastAsia="zh-CN"/>
        </w:rPr>
        <w:t>其中：基本支出</w:t>
      </w:r>
      <w:r>
        <w:rPr>
          <w:rFonts w:hint="eastAsia" w:ascii="仿宋_GB2312" w:hAnsi="宋体" w:eastAsia="仿宋_GB2312" w:cs="宋体"/>
          <w:kern w:val="0"/>
          <w:sz w:val="32"/>
          <w:szCs w:val="32"/>
          <w:lang w:val="en-US" w:eastAsia="zh-CN"/>
        </w:rPr>
        <w:t>305.21万元，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数</w:t>
      </w:r>
      <w:r>
        <w:rPr>
          <w:rFonts w:hint="eastAsia" w:ascii="仿宋_GB2312" w:hAnsi="宋体" w:eastAsia="仿宋_GB2312" w:cs="宋体"/>
          <w:kern w:val="0"/>
          <w:sz w:val="32"/>
          <w:szCs w:val="32"/>
          <w:highlight w:val="none"/>
          <w:lang w:val="en-US" w:eastAsia="zh-CN"/>
        </w:rPr>
        <w:t>增加35.73</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增长6.40</w:t>
      </w:r>
      <w:r>
        <w:rPr>
          <w:rFonts w:hint="eastAsia" w:ascii="仿宋_GB2312" w:hAnsi="宋体" w:eastAsia="仿宋_GB2312" w:cs="宋体"/>
          <w:kern w:val="0"/>
          <w:sz w:val="32"/>
          <w:szCs w:val="32"/>
          <w:highlight w:val="none"/>
        </w:rPr>
        <w:t>%。主要原因：</w:t>
      </w:r>
      <w:r>
        <w:rPr>
          <w:rFonts w:hint="eastAsia" w:ascii="仿宋_GB2312" w:hAnsi="宋体" w:eastAsia="仿宋_GB2312" w:cs="宋体"/>
          <w:kern w:val="0"/>
          <w:sz w:val="32"/>
          <w:szCs w:val="32"/>
          <w:highlight w:val="none"/>
          <w:lang w:val="en-US" w:eastAsia="zh-CN"/>
        </w:rPr>
        <w:t>新招聘4人人员工资</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kern w:val="0"/>
          <w:sz w:val="32"/>
          <w:szCs w:val="32"/>
          <w:lang w:eastAsia="zh-CN"/>
        </w:rPr>
        <w:t>项目支出</w:t>
      </w:r>
      <w:r>
        <w:rPr>
          <w:rFonts w:hint="eastAsia" w:ascii="仿宋_GB2312" w:hAnsi="宋体" w:eastAsia="仿宋_GB2312" w:cs="宋体"/>
          <w:kern w:val="0"/>
          <w:sz w:val="32"/>
          <w:szCs w:val="32"/>
          <w:lang w:val="en-US" w:eastAsia="zh-CN"/>
        </w:rPr>
        <w:t>288</w:t>
      </w:r>
      <w:r>
        <w:rPr>
          <w:rFonts w:hint="eastAsia" w:ascii="仿宋_GB2312" w:hAnsi="宋体" w:eastAsia="仿宋_GB2312" w:cs="宋体"/>
          <w:kern w:val="0"/>
          <w:sz w:val="32"/>
          <w:szCs w:val="32"/>
          <w:lang w:eastAsia="zh-CN"/>
        </w:rPr>
        <w:t>万元，与</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eastAsia="zh-CN"/>
        </w:rPr>
        <w:t>相同。增加</w:t>
      </w:r>
      <w:r>
        <w:rPr>
          <w:rFonts w:hint="eastAsia" w:ascii="仿宋_GB2312" w:hAnsi="宋体" w:eastAsia="仿宋_GB2312" w:cs="宋体"/>
          <w:kern w:val="0"/>
          <w:sz w:val="32"/>
          <w:szCs w:val="32"/>
          <w:lang w:val="en-US" w:eastAsia="zh-CN"/>
        </w:rPr>
        <w:t>0万元，主要原因是：</w:t>
      </w:r>
      <w:r>
        <w:rPr>
          <w:rFonts w:hint="eastAsia" w:ascii="仿宋_GB2312" w:hAnsi="宋体" w:eastAsia="仿宋_GB2312" w:cs="宋体"/>
          <w:kern w:val="0"/>
          <w:sz w:val="32"/>
          <w:szCs w:val="32"/>
          <w:lang w:eastAsia="zh-CN"/>
        </w:rPr>
        <w:t>做好脱贫攻坚成果巩固和乡村振兴有效衔接</w:t>
      </w:r>
      <w:r>
        <w:rPr>
          <w:rFonts w:hint="eastAsia" w:ascii="仿宋_GB2312" w:hAnsi="宋体" w:eastAsia="仿宋_GB2312" w:cs="宋体"/>
          <w:kern w:val="0"/>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color w:val="auto"/>
          <w:sz w:val="32"/>
          <w:szCs w:val="32"/>
        </w:rPr>
      </w:pPr>
      <w:r>
        <w:rPr>
          <w:rFonts w:hint="eastAsia" w:ascii="仿宋_GB2312" w:eastAsia="仿宋_GB2312"/>
          <w:color w:val="auto"/>
          <w:sz w:val="32"/>
          <w:szCs w:val="32"/>
        </w:rPr>
        <w:t>一般公共</w:t>
      </w:r>
      <w:r>
        <w:rPr>
          <w:rFonts w:hint="eastAsia" w:ascii="仿宋_GB2312" w:eastAsia="仿宋_GB2312"/>
          <w:color w:val="auto"/>
          <w:sz w:val="32"/>
          <w:szCs w:val="32"/>
          <w:lang w:eastAsia="zh-CN"/>
        </w:rPr>
        <w:t>服务</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类：21305</w:t>
      </w:r>
      <w:r>
        <w:rPr>
          <w:rFonts w:hint="eastAsia" w:ascii="仿宋_GB2312" w:eastAsia="仿宋_GB2312"/>
          <w:color w:val="auto"/>
          <w:sz w:val="32"/>
          <w:szCs w:val="32"/>
        </w:rPr>
        <w:t>）</w:t>
      </w:r>
      <w:r>
        <w:rPr>
          <w:rFonts w:hint="eastAsia" w:ascii="仿宋_GB2312" w:eastAsia="仿宋_GB2312"/>
          <w:color w:val="auto"/>
          <w:sz w:val="32"/>
          <w:szCs w:val="32"/>
          <w:lang w:eastAsia="zh-CN"/>
        </w:rPr>
        <w:t>扶贫</w:t>
      </w:r>
      <w:r>
        <w:rPr>
          <w:rFonts w:hint="eastAsia" w:ascii="仿宋_GB2312" w:eastAsia="仿宋_GB2312"/>
          <w:color w:val="auto"/>
          <w:sz w:val="32"/>
          <w:szCs w:val="32"/>
          <w:lang w:val="en-US" w:eastAsia="zh-CN"/>
        </w:rPr>
        <w:t>593.21</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100</w:t>
      </w:r>
      <w:r>
        <w:rPr>
          <w:rFonts w:hint="eastAsia" w:ascii="仿宋_GB2312"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rPr>
        <w:t>1.</w:t>
      </w:r>
      <w:r>
        <w:rPr>
          <w:rFonts w:hint="eastAsia" w:ascii="仿宋" w:hAnsi="仿宋" w:eastAsia="仿宋" w:cs="Times New Roman"/>
          <w:color w:val="auto"/>
          <w:sz w:val="32"/>
          <w:szCs w:val="32"/>
        </w:rPr>
        <w:t>一般公共</w:t>
      </w:r>
      <w:r>
        <w:rPr>
          <w:rFonts w:hint="eastAsia" w:ascii="仿宋" w:hAnsi="仿宋" w:eastAsia="仿宋" w:cs="Times New Roman"/>
          <w:color w:val="auto"/>
          <w:sz w:val="32"/>
          <w:szCs w:val="32"/>
          <w:lang w:eastAsia="zh-CN"/>
        </w:rPr>
        <w:t>服务</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lang w:val="en-US" w:eastAsia="zh-CN"/>
        </w:rPr>
        <w:t>213</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扶贫</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款：</w:t>
      </w:r>
      <w:r>
        <w:rPr>
          <w:rFonts w:hint="eastAsia" w:ascii="仿宋_GB2312" w:hAnsi="宋体" w:eastAsia="仿宋_GB2312" w:cs="宋体"/>
          <w:color w:val="auto"/>
          <w:kern w:val="0"/>
          <w:sz w:val="32"/>
          <w:szCs w:val="32"/>
          <w:lang w:val="en-US" w:eastAsia="zh-CN"/>
        </w:rPr>
        <w:t>05</w:t>
      </w:r>
      <w:r>
        <w:rPr>
          <w:rFonts w:ascii="仿宋_GB2312" w:hAnsi="宋体" w:eastAsia="仿宋_GB2312" w:cs="宋体"/>
          <w:color w:val="auto"/>
          <w:kern w:val="0"/>
          <w:sz w:val="32"/>
          <w:szCs w:val="32"/>
        </w:rPr>
        <w:t>）行政运行（</w:t>
      </w:r>
      <w:r>
        <w:rPr>
          <w:rFonts w:hint="eastAsia" w:ascii="仿宋_GB2312" w:hAnsi="宋体" w:eastAsia="仿宋_GB2312" w:cs="宋体"/>
          <w:color w:val="auto"/>
          <w:kern w:val="0"/>
          <w:sz w:val="32"/>
          <w:szCs w:val="32"/>
          <w:lang w:eastAsia="zh-CN"/>
        </w:rPr>
        <w:t>项：</w:t>
      </w:r>
      <w:r>
        <w:rPr>
          <w:rFonts w:hint="eastAsia" w:ascii="仿宋_GB2312" w:hAnsi="宋体" w:eastAsia="仿宋_GB2312" w:cs="宋体"/>
          <w:color w:val="auto"/>
          <w:kern w:val="0"/>
          <w:sz w:val="32"/>
          <w:szCs w:val="32"/>
          <w:lang w:val="en-US" w:eastAsia="zh-CN"/>
        </w:rPr>
        <w:t>01</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2021年</w:t>
      </w:r>
      <w:r>
        <w:rPr>
          <w:rFonts w:ascii="仿宋_GB2312" w:hAnsi="宋体" w:eastAsia="仿宋_GB2312" w:cs="宋体"/>
          <w:color w:val="auto"/>
          <w:kern w:val="0"/>
          <w:sz w:val="32"/>
          <w:szCs w:val="32"/>
        </w:rPr>
        <w:t>预算数为</w:t>
      </w:r>
      <w:r>
        <w:rPr>
          <w:rFonts w:hint="eastAsia" w:ascii="仿宋_GB2312" w:hAnsi="宋体" w:eastAsia="仿宋_GB2312" w:cs="宋体"/>
          <w:color w:val="auto"/>
          <w:kern w:val="0"/>
          <w:sz w:val="32"/>
          <w:szCs w:val="32"/>
          <w:lang w:val="en-US" w:eastAsia="zh-CN"/>
        </w:rPr>
        <w:t>305.21</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数</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187.27</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38.04</w:t>
      </w:r>
      <w:r>
        <w:rPr>
          <w:rFonts w:hint="eastAsia" w:ascii="仿宋_GB2312" w:hAnsi="宋体" w:eastAsia="仿宋_GB2312" w:cs="宋体"/>
          <w:color w:val="auto"/>
          <w:kern w:val="0"/>
          <w:sz w:val="32"/>
          <w:szCs w:val="32"/>
        </w:rPr>
        <w:t>%，主要原因：</w:t>
      </w:r>
      <w:r>
        <w:rPr>
          <w:rFonts w:hint="eastAsia" w:ascii="仿宋_GB2312" w:hAnsi="宋体" w:eastAsia="仿宋_GB2312" w:cs="宋体"/>
          <w:color w:val="auto"/>
          <w:kern w:val="0"/>
          <w:sz w:val="32"/>
          <w:szCs w:val="32"/>
          <w:lang w:val="en-US" w:eastAsia="zh-CN"/>
        </w:rPr>
        <w:t>一是将扶贫工作经费款项变更为2130599款。二是</w:t>
      </w:r>
      <w:r>
        <w:rPr>
          <w:rFonts w:hint="eastAsia" w:ascii="仿宋_GB2312" w:hAnsi="宋体" w:eastAsia="仿宋_GB2312" w:cs="宋体"/>
          <w:color w:val="auto"/>
          <w:kern w:val="0"/>
          <w:sz w:val="32"/>
          <w:szCs w:val="32"/>
          <w:lang w:eastAsia="zh-CN"/>
        </w:rPr>
        <w:t>新招聘</w:t>
      </w:r>
      <w:r>
        <w:rPr>
          <w:rFonts w:hint="eastAsia" w:ascii="仿宋_GB2312" w:hAnsi="宋体" w:eastAsia="仿宋_GB2312" w:cs="宋体"/>
          <w:color w:val="auto"/>
          <w:kern w:val="0"/>
          <w:sz w:val="32"/>
          <w:szCs w:val="32"/>
          <w:lang w:val="en-US" w:eastAsia="zh-CN"/>
        </w:rPr>
        <w:t>4人工资。</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color w:val="auto"/>
          <w:kern w:val="0"/>
          <w:sz w:val="32"/>
          <w:szCs w:val="32"/>
        </w:rPr>
      </w:pPr>
      <w:r>
        <w:rPr>
          <w:rFonts w:hint="eastAsia" w:ascii="楷体_GB2312" w:hAnsi="宋体" w:eastAsia="楷体_GB2312" w:cs="宋体"/>
          <w:color w:val="auto"/>
          <w:kern w:val="0"/>
          <w:sz w:val="32"/>
          <w:szCs w:val="32"/>
        </w:rPr>
        <w:t>2.</w:t>
      </w:r>
      <w:r>
        <w:rPr>
          <w:rFonts w:hint="eastAsia" w:ascii="仿宋" w:hAnsi="仿宋" w:eastAsia="仿宋" w:cs="Times New Roman"/>
          <w:color w:val="auto"/>
          <w:sz w:val="32"/>
          <w:szCs w:val="32"/>
        </w:rPr>
        <w:t>一般公共</w:t>
      </w:r>
      <w:r>
        <w:rPr>
          <w:rFonts w:hint="eastAsia" w:ascii="仿宋" w:hAnsi="仿宋" w:eastAsia="仿宋" w:cs="Times New Roman"/>
          <w:color w:val="auto"/>
          <w:sz w:val="32"/>
          <w:szCs w:val="32"/>
          <w:lang w:eastAsia="zh-CN"/>
        </w:rPr>
        <w:t>服务</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lang w:val="en-US" w:eastAsia="zh-CN"/>
        </w:rPr>
        <w:t>213</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扶贫</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款：</w:t>
      </w:r>
      <w:r>
        <w:rPr>
          <w:rFonts w:hint="eastAsia" w:ascii="仿宋_GB2312" w:hAnsi="宋体" w:eastAsia="仿宋_GB2312" w:cs="宋体"/>
          <w:color w:val="auto"/>
          <w:kern w:val="0"/>
          <w:sz w:val="32"/>
          <w:szCs w:val="32"/>
          <w:lang w:val="en-US" w:eastAsia="zh-CN"/>
        </w:rPr>
        <w:t>05</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一般行政管理事务</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项：</w:t>
      </w:r>
      <w:r>
        <w:rPr>
          <w:rFonts w:hint="eastAsia" w:ascii="仿宋_GB2312" w:hAnsi="宋体" w:eastAsia="仿宋_GB2312" w:cs="宋体"/>
          <w:color w:val="auto"/>
          <w:kern w:val="0"/>
          <w:sz w:val="32"/>
          <w:szCs w:val="32"/>
          <w:lang w:val="en-US" w:eastAsia="zh-CN"/>
        </w:rPr>
        <w:t>02</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2021年</w:t>
      </w:r>
      <w:r>
        <w:rPr>
          <w:rFonts w:ascii="仿宋_GB2312" w:hAnsi="宋体" w:eastAsia="仿宋_GB2312" w:cs="宋体"/>
          <w:color w:val="auto"/>
          <w:kern w:val="0"/>
          <w:sz w:val="32"/>
          <w:szCs w:val="32"/>
        </w:rPr>
        <w:t>预算数为</w:t>
      </w:r>
      <w:r>
        <w:rPr>
          <w:rFonts w:hint="eastAsia" w:ascii="仿宋_GB2312" w:hAnsi="宋体" w:eastAsia="仿宋_GB2312" w:cs="宋体"/>
          <w:color w:val="auto"/>
          <w:kern w:val="0"/>
          <w:sz w:val="32"/>
          <w:szCs w:val="32"/>
          <w:lang w:val="en-US" w:eastAsia="zh-CN"/>
        </w:rPr>
        <w:t>60</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与上年持平，增加</w:t>
      </w:r>
      <w:r>
        <w:rPr>
          <w:rFonts w:hint="eastAsia" w:ascii="仿宋_GB2312" w:hAnsi="宋体" w:eastAsia="仿宋_GB2312" w:cs="宋体"/>
          <w:color w:val="auto"/>
          <w:kern w:val="0"/>
          <w:sz w:val="32"/>
          <w:szCs w:val="32"/>
          <w:lang w:val="en-US" w:eastAsia="zh-CN"/>
        </w:rPr>
        <w:t>0万元，主要原因是：</w:t>
      </w:r>
      <w:r>
        <w:rPr>
          <w:rFonts w:hint="eastAsia" w:ascii="仿宋_GB2312" w:hAnsi="宋体" w:eastAsia="仿宋_GB2312" w:cs="宋体"/>
          <w:kern w:val="0"/>
          <w:sz w:val="32"/>
          <w:szCs w:val="32"/>
          <w:lang w:eastAsia="zh-CN"/>
        </w:rPr>
        <w:t>做好脱贫攻坚成果巩固和乡村振兴有效衔接</w:t>
      </w:r>
      <w:r>
        <w:rPr>
          <w:rFonts w:hint="eastAsia" w:ascii="仿宋_GB2312" w:hAnsi="宋体" w:eastAsia="仿宋_GB2312" w:cs="宋体"/>
          <w:kern w:val="0"/>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ascii="仿宋_GB2312" w:hAnsi="宋体" w:eastAsia="仿宋_GB2312" w:cs="宋体"/>
          <w:b/>
          <w:color w:val="auto"/>
          <w:kern w:val="0"/>
          <w:sz w:val="32"/>
          <w:szCs w:val="32"/>
        </w:rPr>
      </w:pPr>
      <w:r>
        <w:rPr>
          <w:rFonts w:hint="eastAsia" w:ascii="仿宋_GB2312" w:hAnsi="宋体" w:eastAsia="仿宋_GB2312" w:cs="宋体"/>
          <w:b/>
          <w:color w:val="auto"/>
          <w:kern w:val="0"/>
          <w:sz w:val="32"/>
          <w:szCs w:val="32"/>
          <w:lang w:val="en-US" w:eastAsia="zh-CN"/>
        </w:rPr>
        <w:t>3.</w:t>
      </w:r>
      <w:r>
        <w:rPr>
          <w:rFonts w:hint="eastAsia" w:ascii="仿宋" w:hAnsi="仿宋" w:eastAsia="仿宋" w:cs="Times New Roman"/>
          <w:color w:val="auto"/>
          <w:sz w:val="32"/>
          <w:szCs w:val="32"/>
        </w:rPr>
        <w:t>一般公共</w:t>
      </w:r>
      <w:r>
        <w:rPr>
          <w:rFonts w:hint="eastAsia" w:ascii="仿宋" w:hAnsi="仿宋" w:eastAsia="仿宋" w:cs="Times New Roman"/>
          <w:color w:val="auto"/>
          <w:sz w:val="32"/>
          <w:szCs w:val="32"/>
          <w:lang w:eastAsia="zh-CN"/>
        </w:rPr>
        <w:t>服务</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lang w:val="en-US" w:eastAsia="zh-CN"/>
        </w:rPr>
        <w:t>213</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扶贫</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款：</w:t>
      </w:r>
      <w:r>
        <w:rPr>
          <w:rFonts w:hint="eastAsia" w:ascii="仿宋_GB2312" w:hAnsi="宋体" w:eastAsia="仿宋_GB2312" w:cs="宋体"/>
          <w:color w:val="auto"/>
          <w:kern w:val="0"/>
          <w:sz w:val="32"/>
          <w:szCs w:val="32"/>
          <w:lang w:val="en-US" w:eastAsia="zh-CN"/>
        </w:rPr>
        <w:t>05</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其他</w:t>
      </w:r>
      <w:r>
        <w:rPr>
          <w:rFonts w:hint="eastAsia" w:ascii="仿宋_GB2312" w:hAnsi="宋体" w:eastAsia="仿宋_GB2312" w:cs="宋体"/>
          <w:color w:val="auto"/>
          <w:kern w:val="0"/>
          <w:sz w:val="32"/>
          <w:szCs w:val="32"/>
          <w:lang w:val="en-US" w:eastAsia="zh-CN"/>
        </w:rPr>
        <w:t>扶贫</w:t>
      </w:r>
      <w:r>
        <w:rPr>
          <w:rFonts w:hint="eastAsia" w:ascii="仿宋_GB2312" w:hAnsi="宋体" w:eastAsia="仿宋_GB2312" w:cs="宋体"/>
          <w:color w:val="auto"/>
          <w:kern w:val="0"/>
          <w:sz w:val="32"/>
          <w:szCs w:val="32"/>
          <w:lang w:eastAsia="zh-CN"/>
        </w:rPr>
        <w:t>支出</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项：</w:t>
      </w:r>
      <w:r>
        <w:rPr>
          <w:rFonts w:hint="eastAsia" w:ascii="仿宋_GB2312" w:hAnsi="宋体" w:eastAsia="仿宋_GB2312" w:cs="宋体"/>
          <w:color w:val="auto"/>
          <w:kern w:val="0"/>
          <w:sz w:val="32"/>
          <w:szCs w:val="32"/>
          <w:lang w:val="en-US" w:eastAsia="zh-CN"/>
        </w:rPr>
        <w:t>99</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2021年</w:t>
      </w:r>
      <w:r>
        <w:rPr>
          <w:rFonts w:ascii="仿宋_GB2312" w:hAnsi="宋体" w:eastAsia="仿宋_GB2312" w:cs="宋体"/>
          <w:color w:val="auto"/>
          <w:kern w:val="0"/>
          <w:sz w:val="32"/>
          <w:szCs w:val="32"/>
        </w:rPr>
        <w:t>预算数为</w:t>
      </w:r>
      <w:r>
        <w:rPr>
          <w:rFonts w:hint="eastAsia" w:ascii="仿宋_GB2312" w:hAnsi="宋体" w:eastAsia="仿宋_GB2312" w:cs="宋体"/>
          <w:color w:val="auto"/>
          <w:kern w:val="0"/>
          <w:sz w:val="32"/>
          <w:szCs w:val="32"/>
          <w:lang w:val="en-US" w:eastAsia="zh-CN"/>
        </w:rPr>
        <w:t>228</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比上年增加</w:t>
      </w:r>
      <w:r>
        <w:rPr>
          <w:rFonts w:hint="eastAsia" w:ascii="仿宋_GB2312" w:hAnsi="宋体" w:eastAsia="仿宋_GB2312" w:cs="宋体"/>
          <w:color w:val="auto"/>
          <w:kern w:val="0"/>
          <w:sz w:val="32"/>
          <w:szCs w:val="32"/>
          <w:lang w:val="en-US" w:eastAsia="zh-CN"/>
        </w:rPr>
        <w:t>223万元，增长4460%，主要原因：扶贫工作经费项目款项由2130501变更为2130599。</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宋体" w:eastAsia="黑体" w:cs="宋体"/>
          <w:kern w:val="0"/>
          <w:sz w:val="32"/>
          <w:szCs w:val="32"/>
          <w:lang w:eastAsia="zh-CN"/>
        </w:rPr>
      </w:pPr>
      <w:r>
        <w:rPr>
          <w:rFonts w:hint="eastAsia" w:ascii="黑体" w:hAnsi="宋体" w:eastAsia="黑体" w:cs="宋体"/>
          <w:color w:val="auto"/>
          <w:kern w:val="0"/>
          <w:sz w:val="32"/>
          <w:szCs w:val="32"/>
        </w:rPr>
        <w:t>六、关于</w:t>
      </w:r>
      <w:r>
        <w:rPr>
          <w:rFonts w:hint="eastAsia" w:ascii="黑体" w:hAnsi="宋体" w:eastAsia="黑体" w:cs="宋体"/>
          <w:color w:val="auto"/>
          <w:kern w:val="0"/>
          <w:sz w:val="32"/>
          <w:szCs w:val="32"/>
          <w:lang w:val="en-US" w:eastAsia="zh-CN"/>
        </w:rPr>
        <w:t>克孜勒苏柯尔克孜自治州扶贫开发办公室2021</w:t>
      </w:r>
      <w:r>
        <w:rPr>
          <w:rFonts w:hint="eastAsia" w:ascii="黑体" w:hAnsi="宋体" w:eastAsia="黑体" w:cs="宋体"/>
          <w:kern w:val="0"/>
          <w:sz w:val="32"/>
          <w:szCs w:val="32"/>
        </w:rPr>
        <w:t>年一般公共预算基本支出情况说明</w:t>
      </w:r>
      <w:r>
        <w:rPr>
          <w:rFonts w:hint="eastAsia" w:ascii="黑体" w:hAnsi="宋体" w:eastAsia="黑体" w:cs="宋体"/>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克孜勒苏柯尔克孜自治州扶贫开发办公室2021年</w:t>
      </w: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拨款合计</w:t>
      </w:r>
      <w:r>
        <w:rPr>
          <w:rFonts w:hint="eastAsia" w:ascii="仿宋_GB2312" w:hAnsi="宋体" w:eastAsia="仿宋_GB2312" w:cs="宋体"/>
          <w:kern w:val="0"/>
          <w:sz w:val="32"/>
          <w:szCs w:val="32"/>
          <w:lang w:val="en-US" w:eastAsia="zh-CN"/>
        </w:rPr>
        <w:t>305.21</w:t>
      </w:r>
      <w:r>
        <w:rPr>
          <w:rFonts w:hint="eastAsia" w:ascii="仿宋_GB2312" w:hAnsi="宋体" w:eastAsia="仿宋_GB2312" w:cs="宋体"/>
          <w:kern w:val="0"/>
          <w:sz w:val="32"/>
          <w:szCs w:val="32"/>
        </w:rPr>
        <w:t>万元， 其中：</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281.95</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80.97万元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106.87万元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6.75万元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27.3万元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其他社会</w:t>
      </w:r>
      <w:r>
        <w:rPr>
          <w:rFonts w:hint="eastAsia" w:ascii="仿宋_GB2312" w:hAnsi="宋体" w:eastAsia="仿宋_GB2312" w:cs="宋体"/>
          <w:kern w:val="0"/>
          <w:sz w:val="32"/>
          <w:szCs w:val="32"/>
        </w:rPr>
        <w:t>保险缴费</w:t>
      </w:r>
      <w:r>
        <w:rPr>
          <w:rFonts w:hint="eastAsia" w:ascii="仿宋_GB2312" w:hAnsi="宋体" w:eastAsia="仿宋_GB2312" w:cs="宋体"/>
          <w:kern w:val="0"/>
          <w:sz w:val="32"/>
          <w:szCs w:val="32"/>
          <w:lang w:val="en-US" w:eastAsia="zh-CN"/>
        </w:rPr>
        <w:t>18.06万元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19.69万元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8.42万元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0.93万元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12.96万元</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23.26</w:t>
      </w:r>
      <w:r>
        <w:rPr>
          <w:rFonts w:hint="eastAsia" w:ascii="仿宋_GB2312" w:hAnsi="宋体" w:eastAsia="仿宋_GB2312" w:cs="宋体"/>
          <w:kern w:val="0"/>
          <w:sz w:val="32"/>
          <w:szCs w:val="32"/>
        </w:rPr>
        <w:t>万元，主要包括：水费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2.50万元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4.00万元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5万元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1.17万元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2.1万元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3万元、差费1万元</w:t>
      </w:r>
      <w:r>
        <w:rPr>
          <w:rFonts w:hint="eastAsia" w:ascii="仿宋_GB2312" w:hAnsi="宋体" w:eastAsia="仿宋_GB2312" w:cs="宋体"/>
          <w:kern w:val="0"/>
          <w:sz w:val="32"/>
          <w:szCs w:val="32"/>
        </w:rPr>
        <w:t>。</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黑体" w:hAnsi="宋体" w:eastAsia="黑体" w:cs="宋体"/>
          <w:kern w:val="0"/>
          <w:sz w:val="32"/>
          <w:szCs w:val="32"/>
          <w:highlight w:val="none"/>
        </w:rPr>
      </w:pPr>
      <w:r>
        <w:rPr>
          <w:rFonts w:hint="eastAsia" w:ascii="黑体" w:hAnsi="宋体" w:eastAsia="黑体" w:cs="宋体"/>
          <w:kern w:val="0"/>
          <w:sz w:val="32"/>
          <w:szCs w:val="32"/>
          <w:highlight w:val="none"/>
        </w:rPr>
        <w:t>关于</w:t>
      </w:r>
      <w:r>
        <w:rPr>
          <w:rFonts w:hint="eastAsia" w:ascii="黑体" w:hAnsi="宋体" w:eastAsia="黑体" w:cs="宋体"/>
          <w:kern w:val="0"/>
          <w:sz w:val="32"/>
          <w:szCs w:val="32"/>
          <w:highlight w:val="none"/>
          <w:lang w:val="en-US" w:eastAsia="zh-CN"/>
        </w:rPr>
        <w:t>克孜勒苏柯尔克孜自治州扶贫开发办公室2021</w:t>
      </w:r>
      <w:r>
        <w:rPr>
          <w:rFonts w:hint="eastAsia" w:ascii="黑体" w:hAnsi="宋体" w:eastAsia="黑体" w:cs="宋体"/>
          <w:kern w:val="0"/>
          <w:sz w:val="32"/>
          <w:szCs w:val="32"/>
          <w:highlight w:val="none"/>
        </w:rPr>
        <w:t>年</w:t>
      </w:r>
      <w:r>
        <w:rPr>
          <w:rFonts w:hint="eastAsia" w:ascii="黑体" w:hAnsi="宋体" w:eastAsia="黑体" w:cs="宋体"/>
          <w:kern w:val="0"/>
          <w:sz w:val="32"/>
          <w:szCs w:val="32"/>
          <w:highlight w:val="none"/>
          <w:lang w:eastAsia="zh-CN"/>
        </w:rPr>
        <w:t>一般公共预算</w:t>
      </w:r>
      <w:r>
        <w:rPr>
          <w:rFonts w:hint="eastAsia" w:ascii="黑体" w:hAnsi="宋体" w:eastAsia="黑体" w:cs="宋体"/>
          <w:kern w:val="0"/>
          <w:sz w:val="32"/>
          <w:szCs w:val="32"/>
          <w:highlight w:val="none"/>
        </w:rPr>
        <w:t>项目支出情况说明</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黑体" w:eastAsia="仿宋_GB2312"/>
          <w:b/>
          <w:sz w:val="32"/>
          <w:szCs w:val="32"/>
        </w:rPr>
      </w:pPr>
      <w:r>
        <w:rPr>
          <w:rFonts w:hint="eastAsia" w:ascii="仿宋_GB2312" w:hAnsi="黑体" w:eastAsia="仿宋_GB2312"/>
          <w:b/>
          <w:sz w:val="32"/>
          <w:szCs w:val="32"/>
        </w:rPr>
        <w:t>情况一：</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highlight w:val="none"/>
          <w:lang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扶贫项目管理费</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ascii="仿宋" w:hAnsi="仿宋" w:eastAsia="仿宋"/>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 w:hAnsi="仿宋" w:eastAsia="仿宋" w:cs="宋体"/>
          <w:kern w:val="0"/>
          <w:sz w:val="32"/>
          <w:szCs w:val="32"/>
          <w:highlight w:val="none"/>
        </w:rPr>
        <w:t>新财扶（2017）33号</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60万元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638" w:leftChars="304" w:right="0" w:firstLine="0" w:firstLineChars="0"/>
        <w:textAlignment w:val="auto"/>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Times New Roman"/>
          <w:sz w:val="30"/>
          <w:szCs w:val="30"/>
          <w:lang w:val="en-US" w:eastAsia="zh-CN"/>
        </w:rPr>
        <w:t>克孜勒苏柯尔克孜自治州扶贫开发办公室</w:t>
      </w:r>
      <w:r>
        <w:rPr>
          <w:rFonts w:ascii="仿宋_GB2312" w:hAnsi="黑体" w:eastAsia="仿宋_GB2312" w:cs="Times New Roman"/>
          <w:sz w:val="32"/>
          <w:szCs w:val="32"/>
        </w:rPr>
        <w:t>资</w:t>
      </w:r>
      <w:r>
        <w:rPr>
          <w:rFonts w:ascii="仿宋_GB2312" w:hAnsi="黑体" w:eastAsia="仿宋_GB2312"/>
          <w:sz w:val="32"/>
          <w:szCs w:val="32"/>
        </w:rPr>
        <w:t>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用于脱贫攻坚巩固提升和乡村振兴工作有效衔接</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2021年1月1日至2021年12月31日</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扶贫工作经费</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仿宋" w:hAnsi="仿宋"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克财预（</w:t>
      </w:r>
      <w:r>
        <w:rPr>
          <w:rFonts w:hint="eastAsia" w:ascii="仿宋_GB2312" w:hAnsi="黑体" w:eastAsia="仿宋_GB2312"/>
          <w:sz w:val="32"/>
          <w:szCs w:val="32"/>
          <w:lang w:val="en-US" w:eastAsia="zh-CN"/>
        </w:rPr>
        <w:t>2021）2号</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223万元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638" w:leftChars="304" w:right="0" w:firstLine="0" w:firstLineChars="0"/>
        <w:textAlignment w:val="auto"/>
        <w:rPr>
          <w:rFonts w:hint="eastAsia" w:ascii="仿宋" w:hAnsi="仿宋" w:eastAsia="仿宋"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Times New Roman"/>
          <w:sz w:val="30"/>
          <w:szCs w:val="30"/>
          <w:lang w:val="en-US" w:eastAsia="zh-CN"/>
        </w:rPr>
        <w:t>克孜勒苏柯尔克孜自治州扶贫开发办公室</w:t>
      </w: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用于脱贫攻坚巩固提升和乡村振兴工作有效衔接</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2021年1月1日至2021年12月31日</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仿宋_GB2312" w:hAnsi="宋体" w:eastAsia="仿宋_GB2312" w:cs="宋体"/>
          <w:kern w:val="0"/>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群众工作经费</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仿宋" w:hAnsi="仿宋"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州政府文件</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Times New Roman"/>
          <w:sz w:val="30"/>
          <w:szCs w:val="30"/>
          <w:lang w:val="en-US" w:eastAsia="zh-CN"/>
        </w:rPr>
        <w:t>克孜勒苏柯尔克孜自治州扶贫开发办公室</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慰问困难群众及工作队办公经费</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2021年1月1日至2021年12月31日</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黑体" w:eastAsia="仿宋_GB2312"/>
          <w:b/>
          <w:bCs w:val="0"/>
          <w:sz w:val="32"/>
          <w:szCs w:val="32"/>
        </w:rPr>
      </w:pP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黑体" w:eastAsia="仿宋_GB2312"/>
          <w:b/>
          <w:bCs w:val="0"/>
          <w:sz w:val="32"/>
          <w:szCs w:val="32"/>
        </w:rPr>
      </w:pPr>
      <w:r>
        <w:rPr>
          <w:rFonts w:hint="eastAsia" w:ascii="仿宋_GB2312" w:hAnsi="黑体" w:eastAsia="仿宋_GB2312"/>
          <w:b/>
          <w:bCs w:val="0"/>
          <w:sz w:val="32"/>
          <w:szCs w:val="32"/>
        </w:rPr>
        <w:t>情况二：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auto"/>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pStyle w:val="2"/>
        <w:keepNext w:val="0"/>
        <w:keepLines w:val="0"/>
        <w:pageBreakBefore w:val="0"/>
        <w:widowControl/>
        <w:numPr>
          <w:ilvl w:val="0"/>
          <w:numId w:val="2"/>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宋体" w:eastAsia="黑体" w:cs="宋体"/>
          <w:b w:val="0"/>
          <w:bCs w:val="0"/>
          <w:kern w:val="0"/>
          <w:sz w:val="32"/>
          <w:szCs w:val="32"/>
        </w:rPr>
      </w:pPr>
      <w:r>
        <w:rPr>
          <w:rFonts w:hint="eastAsia" w:ascii="黑体" w:hAnsi="宋体" w:eastAsia="黑体" w:cs="宋体"/>
          <w:b w:val="0"/>
          <w:bCs w:val="0"/>
          <w:kern w:val="0"/>
          <w:sz w:val="32"/>
          <w:szCs w:val="32"/>
        </w:rPr>
        <w:t>关于</w:t>
      </w:r>
      <w:r>
        <w:rPr>
          <w:rFonts w:hint="eastAsia" w:ascii="黑体" w:hAnsi="宋体" w:eastAsia="黑体" w:cs="宋体"/>
          <w:b w:val="0"/>
          <w:bCs w:val="0"/>
          <w:kern w:val="0"/>
          <w:sz w:val="32"/>
          <w:szCs w:val="32"/>
          <w:lang w:val="en-US" w:eastAsia="zh-CN"/>
        </w:rPr>
        <w:t>克孜勒苏柯尔克孜自治州扶贫开发办公室2021</w:t>
      </w:r>
      <w:r>
        <w:rPr>
          <w:rFonts w:hint="eastAsia" w:ascii="黑体" w:hAnsi="宋体" w:eastAsia="黑体" w:cs="宋体"/>
          <w:b w:val="0"/>
          <w:bCs w:val="0"/>
          <w:kern w:val="0"/>
          <w:sz w:val="32"/>
          <w:szCs w:val="32"/>
        </w:rPr>
        <w:t>年一般公共预算“三公”经费预算情况说明</w:t>
      </w:r>
    </w:p>
    <w:p>
      <w:pPr>
        <w:pStyle w:val="2"/>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lang w:val="en-US" w:eastAsia="zh-CN"/>
        </w:rPr>
        <w:t>克孜勒苏柯尔克孜自治州扶贫开发办公室2021年</w:t>
      </w:r>
      <w:r>
        <w:rPr>
          <w:rFonts w:hint="eastAsia" w:ascii="仿宋_GB2312" w:hAnsi="宋体" w:eastAsia="仿宋_GB2312" w:cs="宋体"/>
          <w:b w:val="0"/>
          <w:bCs w:val="0"/>
          <w:kern w:val="0"/>
          <w:sz w:val="32"/>
          <w:szCs w:val="32"/>
        </w:rPr>
        <w:t>“三公”经费财政拨款预算数为</w:t>
      </w:r>
      <w:r>
        <w:rPr>
          <w:rFonts w:hint="eastAsia" w:ascii="仿宋_GB2312" w:hAnsi="宋体" w:eastAsia="仿宋_GB2312" w:cs="宋体"/>
          <w:b w:val="0"/>
          <w:bCs w:val="0"/>
          <w:kern w:val="0"/>
          <w:sz w:val="32"/>
          <w:szCs w:val="32"/>
          <w:lang w:val="en-US" w:eastAsia="zh-CN"/>
        </w:rPr>
        <w:t>39</w:t>
      </w:r>
      <w:r>
        <w:rPr>
          <w:rFonts w:hint="eastAsia" w:ascii="仿宋_GB2312" w:hAnsi="宋体" w:eastAsia="仿宋_GB2312" w:cs="宋体"/>
          <w:b w:val="0"/>
          <w:bCs w:val="0"/>
          <w:kern w:val="0"/>
          <w:sz w:val="32"/>
          <w:szCs w:val="32"/>
        </w:rPr>
        <w:t>万元，其中：因公出国（境）费</w:t>
      </w:r>
      <w:r>
        <w:rPr>
          <w:rFonts w:hint="eastAsia" w:ascii="仿宋_GB2312" w:hAnsi="宋体" w:eastAsia="仿宋_GB2312" w:cs="宋体"/>
          <w:b w:val="0"/>
          <w:bCs w:val="0"/>
          <w:kern w:val="0"/>
          <w:sz w:val="32"/>
          <w:szCs w:val="32"/>
          <w:lang w:val="en-US" w:eastAsia="zh-CN"/>
        </w:rPr>
        <w:t>0</w:t>
      </w:r>
      <w:r>
        <w:rPr>
          <w:rFonts w:hint="eastAsia" w:ascii="仿宋_GB2312" w:hAnsi="宋体" w:eastAsia="仿宋_GB2312" w:cs="宋体"/>
          <w:b w:val="0"/>
          <w:bCs w:val="0"/>
          <w:kern w:val="0"/>
          <w:sz w:val="32"/>
          <w:szCs w:val="32"/>
        </w:rPr>
        <w:t>万元，公务用车购置</w:t>
      </w:r>
      <w:r>
        <w:rPr>
          <w:rFonts w:hint="eastAsia" w:ascii="仿宋_GB2312" w:hAnsi="宋体" w:eastAsia="仿宋_GB2312" w:cs="宋体"/>
          <w:b w:val="0"/>
          <w:bCs w:val="0"/>
          <w:kern w:val="0"/>
          <w:sz w:val="32"/>
          <w:szCs w:val="32"/>
          <w:lang w:val="en-US" w:eastAsia="zh-CN"/>
        </w:rPr>
        <w:t>0</w:t>
      </w:r>
      <w:r>
        <w:rPr>
          <w:rFonts w:hint="eastAsia" w:ascii="仿宋_GB2312" w:hAnsi="宋体" w:eastAsia="仿宋_GB2312" w:cs="宋体"/>
          <w:b w:val="0"/>
          <w:bCs w:val="0"/>
          <w:kern w:val="0"/>
          <w:sz w:val="32"/>
          <w:szCs w:val="32"/>
        </w:rPr>
        <w:t>万元，公务用车运行费</w:t>
      </w:r>
      <w:r>
        <w:rPr>
          <w:rFonts w:hint="eastAsia" w:ascii="仿宋_GB2312" w:hAnsi="宋体" w:eastAsia="仿宋_GB2312" w:cs="宋体"/>
          <w:b w:val="0"/>
          <w:bCs w:val="0"/>
          <w:kern w:val="0"/>
          <w:sz w:val="32"/>
          <w:szCs w:val="32"/>
          <w:lang w:val="en-US" w:eastAsia="zh-CN"/>
        </w:rPr>
        <w:t>34</w:t>
      </w:r>
      <w:r>
        <w:rPr>
          <w:rFonts w:hint="eastAsia" w:ascii="仿宋_GB2312" w:hAnsi="宋体" w:eastAsia="仿宋_GB2312" w:cs="宋体"/>
          <w:b w:val="0"/>
          <w:bCs w:val="0"/>
          <w:kern w:val="0"/>
          <w:sz w:val="32"/>
          <w:szCs w:val="32"/>
        </w:rPr>
        <w:t>万元，公务接待费</w:t>
      </w:r>
      <w:r>
        <w:rPr>
          <w:rFonts w:hint="eastAsia" w:ascii="仿宋_GB2312" w:hAnsi="宋体" w:eastAsia="仿宋_GB2312" w:cs="宋体"/>
          <w:b w:val="0"/>
          <w:bCs w:val="0"/>
          <w:kern w:val="0"/>
          <w:sz w:val="32"/>
          <w:szCs w:val="32"/>
          <w:lang w:val="en-US" w:eastAsia="zh-CN"/>
        </w:rPr>
        <w:t>5</w:t>
      </w:r>
      <w:r>
        <w:rPr>
          <w:rFonts w:hint="eastAsia" w:ascii="仿宋_GB2312" w:hAnsi="宋体" w:eastAsia="仿宋_GB2312" w:cs="宋体"/>
          <w:b w:val="0"/>
          <w:bCs w:val="0"/>
          <w:kern w:val="0"/>
          <w:sz w:val="32"/>
          <w:szCs w:val="32"/>
        </w:rPr>
        <w:t>万元。</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一般公共预算</w:t>
      </w:r>
      <w:r>
        <w:rPr>
          <w:rFonts w:hint="eastAsia" w:ascii="仿宋_GB2312" w:hAnsi="宋体" w:eastAsia="仿宋_GB2312" w:cs="宋体"/>
          <w:kern w:val="0"/>
          <w:sz w:val="32"/>
          <w:szCs w:val="32"/>
        </w:rPr>
        <w:t>“三公”经费财政拨款预算比上年增加</w:t>
      </w:r>
      <w:r>
        <w:rPr>
          <w:rFonts w:hint="eastAsia" w:ascii="仿宋_GB2312" w:hAnsi="宋体" w:eastAsia="仿宋_GB2312" w:cs="宋体"/>
          <w:kern w:val="0"/>
          <w:sz w:val="32"/>
          <w:szCs w:val="32"/>
          <w:lang w:val="en-US" w:eastAsia="zh-CN"/>
        </w:rPr>
        <w:t>5.1</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万元；公务用车购置费为0，未安排预算；公务用车运行费</w:t>
      </w:r>
      <w:r>
        <w:rPr>
          <w:rFonts w:hint="eastAsia" w:ascii="仿宋_GB2312" w:hAnsi="宋体" w:eastAsia="仿宋_GB2312" w:cs="宋体"/>
          <w:kern w:val="0"/>
          <w:sz w:val="32"/>
          <w:szCs w:val="32"/>
          <w:lang w:val="en-US" w:eastAsia="zh-CN"/>
        </w:rPr>
        <w:t>34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比上年增加</w:t>
      </w:r>
      <w:r>
        <w:rPr>
          <w:rFonts w:hint="eastAsia" w:ascii="仿宋_GB2312" w:hAnsi="宋体" w:eastAsia="仿宋_GB2312" w:cs="宋体"/>
          <w:kern w:val="0"/>
          <w:sz w:val="32"/>
          <w:szCs w:val="32"/>
          <w:lang w:val="en-US" w:eastAsia="zh-CN"/>
        </w:rPr>
        <w:t>10.92万元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较上年减少</w:t>
      </w:r>
      <w:r>
        <w:rPr>
          <w:rFonts w:hint="eastAsia" w:ascii="仿宋_GB2312" w:hAnsi="宋体" w:eastAsia="仿宋_GB2312" w:cs="宋体"/>
          <w:kern w:val="0"/>
          <w:sz w:val="32"/>
          <w:szCs w:val="32"/>
          <w:lang w:val="en-US" w:eastAsia="zh-CN"/>
        </w:rPr>
        <w:t>5.83万元，</w:t>
      </w:r>
      <w:r>
        <w:rPr>
          <w:rFonts w:hint="eastAsia" w:ascii="仿宋_GB2312" w:hAnsi="宋体" w:eastAsia="仿宋_GB2312" w:cs="宋体"/>
          <w:kern w:val="0"/>
          <w:sz w:val="32"/>
          <w:szCs w:val="32"/>
        </w:rPr>
        <w:t>原因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因今年是巩固提升脱贫攻坚成果和乡村振兴有效衔接工作顺利开展的第一年，为了做好乡村工作，摸清底数，下乡人次较多，车辆运行费用增加。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val="en-US" w:eastAsia="zh-CN"/>
        </w:rPr>
        <w:t>克孜勒苏柯尔克孜自治州扶贫开发办公室2021</w:t>
      </w:r>
      <w:r>
        <w:rPr>
          <w:rFonts w:hint="eastAsia" w:ascii="黑体" w:hAnsi="宋体" w:eastAsia="黑体" w:cs="宋体"/>
          <w:kern w:val="0"/>
          <w:sz w:val="32"/>
          <w:szCs w:val="32"/>
        </w:rPr>
        <w:t>年政府性基金预算拨款情况说明</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克孜勒苏柯尔克孜自治州扶贫开发办公室</w:t>
      </w: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没有使用政府性基金预算拨款安排的支出，政府性基金预算支出情况表为空表。</w:t>
      </w:r>
    </w:p>
    <w:p>
      <w:pPr>
        <w:numPr>
          <w:ilvl w:val="0"/>
          <w:numId w:val="3"/>
        </w:numPr>
        <w:spacing w:line="560" w:lineRule="exact"/>
        <w:ind w:firstLine="640" w:firstLineChars="200"/>
        <w:rPr>
          <w:rFonts w:ascii="楷体_GB2312" w:hAnsi="宋体" w:eastAsia="楷体_GB2312" w:cs="宋体"/>
          <w:b/>
          <w:kern w:val="0"/>
          <w:sz w:val="32"/>
          <w:szCs w:val="32"/>
        </w:rPr>
      </w:pPr>
      <w:r>
        <w:rPr>
          <w:rFonts w:hint="eastAsia" w:ascii="黑体" w:hAnsi="宋体" w:eastAsia="黑体" w:cs="宋体"/>
          <w:kern w:val="0"/>
          <w:sz w:val="32"/>
          <w:szCs w:val="32"/>
        </w:rPr>
        <w:t>其他重要事项的情况说明</w:t>
      </w:r>
    </w:p>
    <w:p>
      <w:pPr>
        <w:numPr>
          <w:ilvl w:val="0"/>
          <w:numId w:val="0"/>
        </w:num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克孜勒苏柯尔克孜自治州扶贫开发办公室</w:t>
      </w:r>
      <w:r>
        <w:rPr>
          <w:rFonts w:hint="eastAsia" w:ascii="仿宋_GB2312" w:hAnsi="宋体" w:eastAsia="仿宋_GB2312" w:cs="宋体"/>
          <w:kern w:val="0"/>
          <w:sz w:val="32"/>
          <w:szCs w:val="32"/>
        </w:rPr>
        <w:t>本级</w:t>
      </w:r>
      <w:r>
        <w:rPr>
          <w:rFonts w:hint="eastAsia" w:ascii="仿宋_GB2312" w:hAnsi="宋体" w:eastAsia="仿宋_GB2312" w:cs="宋体"/>
          <w:kern w:val="0"/>
          <w:sz w:val="32"/>
          <w:szCs w:val="32"/>
          <w:lang w:eastAsia="zh-CN"/>
        </w:rPr>
        <w:t>及下属</w:t>
      </w:r>
      <w:r>
        <w:rPr>
          <w:rFonts w:hint="eastAsia" w:ascii="仿宋_GB2312" w:hAnsi="宋体" w:eastAsia="仿宋_GB2312" w:cs="宋体"/>
          <w:kern w:val="0"/>
          <w:sz w:val="32"/>
          <w:szCs w:val="32"/>
          <w:lang w:val="en-US" w:eastAsia="zh-CN"/>
        </w:rPr>
        <w:t>0家行政单位和0家事业单位</w:t>
      </w:r>
      <w:r>
        <w:rPr>
          <w:rFonts w:hint="eastAsia" w:ascii="仿宋_GB2312" w:hAnsi="宋体" w:eastAsia="仿宋_GB2312" w:cs="宋体"/>
          <w:kern w:val="0"/>
          <w:sz w:val="32"/>
          <w:szCs w:val="32"/>
        </w:rPr>
        <w:t>的</w:t>
      </w:r>
      <w:r>
        <w:rPr>
          <w:rFonts w:hint="eastAsia" w:ascii="仿宋_GB2312" w:hAnsi="宋体" w:eastAsia="仿宋_GB2312" w:cs="宋体"/>
          <w:kern w:val="0"/>
          <w:sz w:val="32"/>
          <w:szCs w:val="32"/>
          <w:lang w:val="en-US" w:eastAsia="zh-CN"/>
        </w:rPr>
        <w:t>机关</w:t>
      </w:r>
      <w:r>
        <w:rPr>
          <w:rFonts w:hint="eastAsia" w:ascii="仿宋_GB2312" w:hAnsi="宋体" w:eastAsia="仿宋_GB2312" w:cs="宋体"/>
          <w:kern w:val="0"/>
          <w:sz w:val="32"/>
          <w:szCs w:val="32"/>
        </w:rPr>
        <w:t>运行经费财政拨款预算</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17.64</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：新增</w:t>
      </w:r>
      <w:r>
        <w:rPr>
          <w:rFonts w:hint="eastAsia" w:ascii="仿宋_GB2312" w:hAnsi="宋体" w:eastAsia="仿宋_GB2312" w:cs="宋体"/>
          <w:kern w:val="0"/>
          <w:sz w:val="32"/>
          <w:szCs w:val="32"/>
          <w:lang w:val="en-US" w:eastAsia="zh-CN"/>
        </w:rPr>
        <w:t>3万元公用经费。</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克孜勒苏柯尔克孜自治州扶贫开发办公室及下属单位</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115</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115</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sz w:val="32"/>
        </w:rPr>
      </w:pPr>
      <w:r>
        <w:rPr>
          <w:rFonts w:hint="eastAsia" w:ascii="仿宋_GB2312" w:hAnsi="仿宋_GB2312" w:eastAsia="仿宋_GB2312"/>
          <w:sz w:val="32"/>
          <w:lang w:eastAsia="zh-CN"/>
        </w:rPr>
        <w:t>2021年</w:t>
      </w:r>
      <w:r>
        <w:rPr>
          <w:rFonts w:hint="eastAsia" w:ascii="仿宋_GB2312" w:hAnsi="仿宋_GB2312" w:eastAsia="仿宋_GB2312"/>
          <w:sz w:val="32"/>
        </w:rPr>
        <w:t>度本</w:t>
      </w:r>
      <w:r>
        <w:rPr>
          <w:rFonts w:hint="eastAsia" w:ascii="仿宋_GB2312" w:hAnsi="仿宋_GB2312" w:eastAsia="仿宋_GB2312"/>
          <w:sz w:val="32"/>
          <w:lang w:eastAsia="zh-CN"/>
        </w:rPr>
        <w:t>部门（单位）</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81</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50</w:t>
      </w:r>
      <w:r>
        <w:rPr>
          <w:rFonts w:hint="eastAsia" w:ascii="仿宋_GB2312" w:hAnsi="仿宋_GB2312" w:eastAsia="仿宋_GB2312"/>
          <w:sz w:val="32"/>
        </w:rPr>
        <w:t>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w:t>
      </w:r>
      <w:r>
        <w:rPr>
          <w:rFonts w:hint="eastAsia" w:ascii="仿宋_GB2312" w:hAnsi="宋体" w:eastAsia="仿宋_GB2312" w:cs="宋体"/>
          <w:kern w:val="0"/>
          <w:sz w:val="32"/>
          <w:szCs w:val="32"/>
          <w:lang w:val="en-US" w:eastAsia="zh-CN"/>
        </w:rPr>
        <w:t>020</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底，</w:t>
      </w:r>
      <w:r>
        <w:rPr>
          <w:rFonts w:hint="eastAsia" w:ascii="仿宋_GB2312" w:hAnsi="宋体" w:eastAsia="仿宋_GB2312" w:cs="宋体"/>
          <w:kern w:val="0"/>
          <w:sz w:val="32"/>
          <w:szCs w:val="32"/>
          <w:lang w:val="en-US" w:eastAsia="zh-CN"/>
        </w:rPr>
        <w:t>克孜勒苏柯尔克孜自治州扶贫开发办公室</w:t>
      </w:r>
      <w:r>
        <w:rPr>
          <w:rFonts w:hint="eastAsia" w:ascii="仿宋_GB2312" w:hAnsi="宋体" w:eastAsia="仿宋_GB2312" w:cs="宋体"/>
          <w:kern w:val="0"/>
          <w:sz w:val="32"/>
          <w:szCs w:val="32"/>
        </w:rPr>
        <w:t>及下属各预算单位占用使用国有资产总体情况为</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74.91</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74.91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23.33</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94.93</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台（套）。</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2021年部门（单位）</w:t>
      </w:r>
      <w:r>
        <w:rPr>
          <w:rFonts w:hint="eastAsia" w:ascii="仿宋_GB2312" w:hAnsi="宋体" w:eastAsia="仿宋_GB2312" w:cs="宋体"/>
          <w:kern w:val="0"/>
          <w:sz w:val="32"/>
          <w:szCs w:val="32"/>
        </w:rPr>
        <w:t>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仿宋_GB2312" w:hAnsi="宋体" w:eastAsia="仿宋_GB2312" w:cs="宋体"/>
          <w:kern w:val="0"/>
          <w:sz w:val="32"/>
          <w:szCs w:val="32"/>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288</w:t>
      </w:r>
      <w:r>
        <w:rPr>
          <w:rFonts w:hint="eastAsia" w:ascii="仿宋_GB2312" w:hAnsi="宋体" w:eastAsia="仿宋_GB2312" w:cs="宋体"/>
          <w:kern w:val="0"/>
          <w:sz w:val="32"/>
          <w:szCs w:val="32"/>
        </w:rPr>
        <w:t>万元。具体情况见下表（按项目分别填报）：</w:t>
      </w:r>
    </w:p>
    <w:tbl>
      <w:tblPr>
        <w:tblStyle w:val="9"/>
        <w:tblpPr w:leftFromText="180" w:rightFromText="180" w:vertAnchor="text" w:horzAnchor="page" w:tblpX="1523" w:tblpY="53"/>
        <w:tblOverlap w:val="never"/>
        <w:tblW w:w="13920" w:type="dxa"/>
        <w:tblInd w:w="0" w:type="dxa"/>
        <w:tblLayout w:type="fixed"/>
        <w:tblCellMar>
          <w:top w:w="0" w:type="dxa"/>
          <w:left w:w="108" w:type="dxa"/>
          <w:bottom w:w="0" w:type="dxa"/>
          <w:right w:w="108" w:type="dxa"/>
        </w:tblCellMar>
      </w:tblPr>
      <w:tblGrid>
        <w:gridCol w:w="2195"/>
        <w:gridCol w:w="1857"/>
        <w:gridCol w:w="2164"/>
        <w:gridCol w:w="1810"/>
        <w:gridCol w:w="1925"/>
        <w:gridCol w:w="249"/>
        <w:gridCol w:w="1132"/>
        <w:gridCol w:w="2588"/>
      </w:tblGrid>
      <w:tr>
        <w:tblPrEx>
          <w:tblCellMar>
            <w:top w:w="0" w:type="dxa"/>
            <w:left w:w="108" w:type="dxa"/>
            <w:bottom w:w="0" w:type="dxa"/>
            <w:right w:w="108" w:type="dxa"/>
          </w:tblCellMar>
        </w:tblPrEx>
        <w:trPr>
          <w:trHeight w:val="5453" w:hRule="atLeast"/>
        </w:trPr>
        <w:tc>
          <w:tcPr>
            <w:tcW w:w="13920" w:type="dxa"/>
            <w:gridSpan w:val="8"/>
            <w:tcBorders>
              <w:top w:val="nil"/>
              <w:left w:val="nil"/>
              <w:bottom w:val="nil"/>
              <w:right w:val="nil"/>
            </w:tcBorders>
            <w:shd w:val="clear" w:color="auto" w:fill="auto"/>
            <w:vAlign w:val="bottom"/>
          </w:tcPr>
          <w:tbl>
            <w:tblPr>
              <w:tblStyle w:val="9"/>
              <w:tblW w:w="13856" w:type="dxa"/>
              <w:tblInd w:w="-216" w:type="dxa"/>
              <w:tblLayout w:type="fixed"/>
              <w:tblCellMar>
                <w:top w:w="0" w:type="dxa"/>
                <w:left w:w="108" w:type="dxa"/>
                <w:bottom w:w="0" w:type="dxa"/>
                <w:right w:w="108" w:type="dxa"/>
              </w:tblCellMar>
            </w:tblPr>
            <w:tblGrid>
              <w:gridCol w:w="221"/>
              <w:gridCol w:w="2504"/>
              <w:gridCol w:w="1857"/>
              <w:gridCol w:w="2164"/>
              <w:gridCol w:w="1810"/>
              <w:gridCol w:w="623"/>
              <w:gridCol w:w="1302"/>
              <w:gridCol w:w="1381"/>
              <w:gridCol w:w="1994"/>
            </w:tblGrid>
            <w:tr>
              <w:tblPrEx>
                <w:tblCellMar>
                  <w:top w:w="0" w:type="dxa"/>
                  <w:left w:w="108" w:type="dxa"/>
                  <w:bottom w:w="0" w:type="dxa"/>
                  <w:right w:w="108" w:type="dxa"/>
                </w:tblCellMar>
              </w:tblPrEx>
              <w:trPr>
                <w:trHeight w:val="406" w:hRule="atLeast"/>
              </w:trPr>
              <w:tc>
                <w:tcPr>
                  <w:tcW w:w="13856" w:type="dxa"/>
                  <w:gridSpan w:val="9"/>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gridBefore w:val="1"/>
                <w:wBefore w:w="221" w:type="dxa"/>
                <w:trHeight w:val="271" w:hRule="atLeast"/>
              </w:trPr>
              <w:tc>
                <w:tcPr>
                  <w:tcW w:w="2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克孜勒苏柯尔克孜自治州扶贫开发办公室</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项目名称</w:t>
                  </w:r>
                </w:p>
              </w:tc>
              <w:tc>
                <w:tcPr>
                  <w:tcW w:w="337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eastAsia" w:ascii="宋体" w:hAnsi="宋体" w:eastAsia="宋体" w:cs="宋体"/>
                      <w:kern w:val="0"/>
                      <w:sz w:val="18"/>
                      <w:szCs w:val="18"/>
                      <w:lang w:eastAsia="zh-CN"/>
                    </w:rPr>
                  </w:pPr>
                  <w:r>
                    <w:rPr>
                      <w:rFonts w:hint="eastAsia" w:ascii="宋体" w:hAnsi="宋体" w:cs="宋体"/>
                      <w:kern w:val="0"/>
                      <w:sz w:val="18"/>
                      <w:szCs w:val="18"/>
                      <w:lang w:eastAsia="zh-CN"/>
                    </w:rPr>
                    <w:t>扶贫项目管理费</w:t>
                  </w:r>
                </w:p>
              </w:tc>
            </w:tr>
            <w:tr>
              <w:tblPrEx>
                <w:tblCellMar>
                  <w:top w:w="0" w:type="dxa"/>
                  <w:left w:w="108" w:type="dxa"/>
                  <w:bottom w:w="0" w:type="dxa"/>
                  <w:right w:w="108" w:type="dxa"/>
                </w:tblCellMar>
              </w:tblPrEx>
              <w:trPr>
                <w:gridBefore w:val="1"/>
                <w:wBefore w:w="221" w:type="dxa"/>
                <w:trHeight w:val="451" w:hRule="atLeast"/>
              </w:trPr>
              <w:tc>
                <w:tcPr>
                  <w:tcW w:w="2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60万元</w:t>
                  </w:r>
                </w:p>
              </w:tc>
              <w:tc>
                <w:tcPr>
                  <w:tcW w:w="181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60万元</w:t>
                  </w:r>
                </w:p>
              </w:tc>
              <w:tc>
                <w:tcPr>
                  <w:tcW w:w="138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其他资金</w:t>
                  </w:r>
                </w:p>
              </w:tc>
              <w:tc>
                <w:tcPr>
                  <w:tcW w:w="199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401" w:hRule="atLeast"/>
              </w:trPr>
              <w:tc>
                <w:tcPr>
                  <w:tcW w:w="2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项目总体目标</w:t>
                  </w:r>
                </w:p>
              </w:tc>
              <w:tc>
                <w:tcPr>
                  <w:tcW w:w="11131" w:type="dxa"/>
                  <w:gridSpan w:val="7"/>
                  <w:tcBorders>
                    <w:top w:val="nil"/>
                    <w:left w:val="single" w:color="auto" w:sz="4" w:space="0"/>
                    <w:bottom w:val="single" w:color="000000" w:sz="4" w:space="0"/>
                    <w:right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抓好年度实施的扶贫项目验收审计等后续工作，确保发挥效益。积极开展2021年扶贫资金项目库和年度项目计划编制工作，全力以赴推进项目实施，强化项目资金监管，全面排查2013年以来扶贫项目形成的扶贫资产基本情况，逐年筛查，摸清家底。</w:t>
                  </w:r>
                </w:p>
              </w:tc>
            </w:tr>
            <w:tr>
              <w:tblPrEx>
                <w:tblCellMar>
                  <w:top w:w="0" w:type="dxa"/>
                  <w:left w:w="108" w:type="dxa"/>
                  <w:bottom w:w="0" w:type="dxa"/>
                  <w:right w:w="108" w:type="dxa"/>
                </w:tblCellMar>
              </w:tblPrEx>
              <w:trPr>
                <w:gridBefore w:val="1"/>
                <w:wBefore w:w="221" w:type="dxa"/>
                <w:trHeight w:val="271" w:hRule="atLeast"/>
              </w:trPr>
              <w:tc>
                <w:tcPr>
                  <w:tcW w:w="2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二级指标</w:t>
                  </w:r>
                </w:p>
              </w:tc>
              <w:tc>
                <w:tcPr>
                  <w:tcW w:w="459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三级指标</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Before w:val="1"/>
                <w:wBefore w:w="221" w:type="dxa"/>
                <w:trHeight w:val="271" w:hRule="atLeast"/>
              </w:trPr>
              <w:tc>
                <w:tcPr>
                  <w:tcW w:w="25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成本指标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lang w:eastAsia="zh-CN"/>
                    </w:rPr>
                    <w:t>人员差费</w:t>
                  </w:r>
                  <w:r>
                    <w:rPr>
                      <w:rFonts w:hint="eastAsia" w:ascii="宋体" w:hAnsi="宋体" w:cs="宋体"/>
                      <w:kern w:val="0"/>
                      <w:sz w:val="18"/>
                      <w:szCs w:val="18"/>
                    </w:rPr>
                    <w:t>(万元)</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60</w:t>
                  </w:r>
                </w:p>
              </w:tc>
            </w:tr>
            <w:tr>
              <w:tblPrEx>
                <w:tblCellMar>
                  <w:top w:w="0" w:type="dxa"/>
                  <w:left w:w="108" w:type="dxa"/>
                  <w:bottom w:w="0" w:type="dxa"/>
                  <w:right w:w="108" w:type="dxa"/>
                </w:tblCellMar>
              </w:tblPrEx>
              <w:trPr>
                <w:gridBefore w:val="1"/>
                <w:wBefore w:w="221" w:type="dxa"/>
                <w:trHeight w:val="271"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时效指标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项目完成期限</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lang w:val="en-US" w:eastAsia="zh-CN"/>
                    </w:rPr>
                    <w:t>2021年12月</w:t>
                  </w: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71"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71"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数量指标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督查三县一市扶贫产业项目</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lang w:val="en-US" w:eastAsia="zh-CN"/>
                    </w:rPr>
                    <w:t>585</w:t>
                  </w:r>
                  <w:r>
                    <w:rPr>
                      <w:rFonts w:hint="eastAsia" w:ascii="宋体" w:hAnsi="宋体" w:cs="宋体"/>
                      <w:kern w:val="0"/>
                      <w:sz w:val="18"/>
                      <w:szCs w:val="18"/>
                    </w:rPr>
                    <w:t>个　</w:t>
                  </w:r>
                </w:p>
              </w:tc>
            </w:tr>
            <w:tr>
              <w:tblPrEx>
                <w:tblCellMar>
                  <w:top w:w="0" w:type="dxa"/>
                  <w:left w:w="108" w:type="dxa"/>
                  <w:bottom w:w="0" w:type="dxa"/>
                  <w:right w:w="108" w:type="dxa"/>
                </w:tblCellMar>
              </w:tblPrEx>
              <w:trPr>
                <w:gridBefore w:val="1"/>
                <w:wBefore w:w="221" w:type="dxa"/>
                <w:trHeight w:val="271"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71"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质量指标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督查项目工程的</w:t>
                  </w:r>
                  <w:r>
                    <w:rPr>
                      <w:rFonts w:hint="eastAsia" w:ascii="宋体" w:hAnsi="宋体" w:cs="宋体"/>
                      <w:kern w:val="0"/>
                      <w:sz w:val="18"/>
                      <w:szCs w:val="18"/>
                      <w:lang w:eastAsia="zh-CN"/>
                    </w:rPr>
                    <w:t>合格</w:t>
                  </w:r>
                  <w:r>
                    <w:rPr>
                      <w:rFonts w:hint="eastAsia" w:ascii="宋体" w:hAnsi="宋体" w:cs="宋体"/>
                      <w:kern w:val="0"/>
                      <w:sz w:val="18"/>
                      <w:szCs w:val="18"/>
                    </w:rPr>
                    <w:t>率</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71"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83" w:hRule="atLeast"/>
              </w:trPr>
              <w:tc>
                <w:tcPr>
                  <w:tcW w:w="25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经济效益指标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83"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可持续影响指标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rPr>
                    <w:t>抓好年度实施的扶贫项目验收审计等后续工作，确保发挥效益</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效果显著</w:t>
                  </w:r>
                </w:p>
              </w:tc>
            </w:tr>
            <w:tr>
              <w:tblPrEx>
                <w:tblCellMar>
                  <w:top w:w="0" w:type="dxa"/>
                  <w:left w:w="108" w:type="dxa"/>
                  <w:bottom w:w="0" w:type="dxa"/>
                  <w:right w:w="108" w:type="dxa"/>
                </w:tblCellMar>
              </w:tblPrEx>
              <w:trPr>
                <w:gridBefore w:val="1"/>
                <w:wBefore w:w="221" w:type="dxa"/>
                <w:trHeight w:val="283"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社会效益指标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全力以赴推进项目实施，强化项目资金监管</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明显提高</w:t>
                  </w:r>
                </w:p>
              </w:tc>
            </w:tr>
            <w:tr>
              <w:tblPrEx>
                <w:tblCellMar>
                  <w:top w:w="0" w:type="dxa"/>
                  <w:left w:w="108" w:type="dxa"/>
                  <w:bottom w:w="0" w:type="dxa"/>
                  <w:right w:w="108" w:type="dxa"/>
                </w:tblCellMar>
              </w:tblPrEx>
              <w:trPr>
                <w:gridBefore w:val="1"/>
                <w:wBefore w:w="221" w:type="dxa"/>
                <w:trHeight w:val="283"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生态效益指标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71" w:hRule="atLeast"/>
              </w:trPr>
              <w:tc>
                <w:tcPr>
                  <w:tcW w:w="25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满意度指标</w:t>
                  </w: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受益群体满意度（%）</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满意率9</w:t>
                  </w:r>
                  <w:r>
                    <w:rPr>
                      <w:rFonts w:hint="eastAsia" w:ascii="宋体" w:hAnsi="宋体" w:cs="宋体"/>
                      <w:kern w:val="0"/>
                      <w:sz w:val="18"/>
                      <w:szCs w:val="18"/>
                      <w:lang w:val="en-US" w:eastAsia="zh-CN"/>
                    </w:rPr>
                    <w:t>5</w:t>
                  </w: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221" w:type="dxa"/>
                <w:trHeight w:val="271" w:hRule="atLeast"/>
              </w:trPr>
              <w:tc>
                <w:tcPr>
                  <w:tcW w:w="25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4597"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467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bl>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仿宋_GB2312" w:hAnsi="宋体" w:eastAsia="仿宋_GB2312"/>
                <w:b/>
                <w:kern w:val="0"/>
                <w:sz w:val="32"/>
                <w:szCs w:val="32"/>
              </w:rPr>
            </w:pPr>
          </w:p>
        </w:tc>
      </w:tr>
      <w:tr>
        <w:tblPrEx>
          <w:tblCellMar>
            <w:top w:w="0" w:type="dxa"/>
            <w:left w:w="108" w:type="dxa"/>
            <w:bottom w:w="0" w:type="dxa"/>
            <w:right w:w="108" w:type="dxa"/>
          </w:tblCellMar>
        </w:tblPrEx>
        <w:trPr>
          <w:trHeight w:val="933" w:hRule="atLeast"/>
        </w:trPr>
        <w:tc>
          <w:tcPr>
            <w:tcW w:w="13920" w:type="dxa"/>
            <w:gridSpan w:val="8"/>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克孜勒苏柯尔克孜自治州扶贫开发办公室</w:t>
            </w:r>
          </w:p>
        </w:tc>
        <w:tc>
          <w:tcPr>
            <w:tcW w:w="19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项目名称</w:t>
            </w:r>
          </w:p>
        </w:tc>
        <w:tc>
          <w:tcPr>
            <w:tcW w:w="396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eastAsia" w:ascii="宋体" w:hAnsi="宋体" w:eastAsia="宋体" w:cs="宋体"/>
                <w:kern w:val="0"/>
                <w:sz w:val="18"/>
                <w:szCs w:val="18"/>
                <w:lang w:eastAsia="zh-CN"/>
              </w:rPr>
            </w:pPr>
            <w:r>
              <w:rPr>
                <w:rFonts w:hint="eastAsia" w:ascii="宋体" w:hAnsi="宋体" w:cs="宋体"/>
                <w:kern w:val="0"/>
                <w:sz w:val="18"/>
                <w:szCs w:val="18"/>
                <w:lang w:eastAsia="zh-CN"/>
              </w:rPr>
              <w:t>扶贫工作经费</w:t>
            </w:r>
          </w:p>
        </w:tc>
      </w:tr>
      <w:tr>
        <w:tblPrEx>
          <w:tblCellMar>
            <w:top w:w="0" w:type="dxa"/>
            <w:left w:w="108" w:type="dxa"/>
            <w:bottom w:w="0" w:type="dxa"/>
            <w:right w:w="108" w:type="dxa"/>
          </w:tblCellMar>
        </w:tblPrEx>
        <w:trPr>
          <w:trHeight w:val="616"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223万元</w:t>
            </w:r>
          </w:p>
        </w:tc>
        <w:tc>
          <w:tcPr>
            <w:tcW w:w="181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lang w:val="en-US" w:eastAsia="zh-CN"/>
              </w:rPr>
              <w:t>223万元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其他资金</w:t>
            </w:r>
          </w:p>
        </w:tc>
        <w:tc>
          <w:tcPr>
            <w:tcW w:w="258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836"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项目总体目标</w:t>
            </w:r>
          </w:p>
        </w:tc>
        <w:tc>
          <w:tcPr>
            <w:tcW w:w="11725" w:type="dxa"/>
            <w:gridSpan w:val="7"/>
            <w:tcBorders>
              <w:top w:val="nil"/>
              <w:left w:val="nil"/>
              <w:bottom w:val="single" w:color="000000" w:sz="4" w:space="0"/>
              <w:right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lang w:eastAsia="zh-CN"/>
              </w:rPr>
              <w:t>坚持脱贫攻坚和乡村振兴统筹规划、协同推进、有效衔接，以乡村振兴巩固扩大脱贫攻坚成果。</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三级指标</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办公经费</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107</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车辆运行费</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lang w:val="en-US" w:eastAsia="zh-CN"/>
              </w:rPr>
            </w:pPr>
            <w:r>
              <w:rPr>
                <w:rFonts w:hint="eastAsia" w:ascii="宋体" w:hAnsi="宋体" w:eastAsia="宋体" w:cs="宋体"/>
                <w:i w:val="0"/>
                <w:color w:val="000000"/>
                <w:kern w:val="0"/>
                <w:sz w:val="20"/>
                <w:szCs w:val="20"/>
                <w:u w:val="none"/>
                <w:lang w:val="en-US" w:eastAsia="zh-CN" w:bidi="ar"/>
              </w:rPr>
              <w:t>36</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人员差费(万元)</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80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工作期限</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lang w:val="en-US" w:eastAsia="zh-CN"/>
              </w:rPr>
              <w:t>1月-12月</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hint="eastAsia" w:ascii="宋体" w:hAnsi="宋体" w:eastAsia="宋体" w:cs="宋体"/>
                <w:kern w:val="0"/>
                <w:sz w:val="18"/>
                <w:szCs w:val="18"/>
                <w:lang w:eastAsia="zh-CN"/>
              </w:rPr>
            </w:pPr>
            <w:r>
              <w:rPr>
                <w:rFonts w:hint="eastAsia" w:ascii="宋体" w:hAnsi="宋体" w:cs="宋体"/>
                <w:kern w:val="0"/>
                <w:sz w:val="18"/>
                <w:szCs w:val="18"/>
                <w:lang w:eastAsia="zh-CN"/>
              </w:rPr>
              <w:t>督查实施项目库项目数（个）</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585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项目质量合格率（%）</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hint="eastAsia" w:ascii="宋体" w:hAnsi="宋体" w:eastAsia="宋体" w:cs="宋体"/>
                <w:kern w:val="0"/>
                <w:sz w:val="18"/>
                <w:szCs w:val="18"/>
                <w:lang w:eastAsia="zh-CN"/>
              </w:rPr>
            </w:pP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巩固提升脱贫成果，抓好返贫监测预警</w:t>
            </w:r>
          </w:p>
        </w:tc>
        <w:tc>
          <w:tcPr>
            <w:tcW w:w="37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效果显著</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帮助和指导基层脱贫攻坚工作，提高基层工作效率</w:t>
            </w:r>
          </w:p>
        </w:tc>
        <w:tc>
          <w:tcPr>
            <w:tcW w:w="3720" w:type="dxa"/>
            <w:gridSpan w:val="2"/>
            <w:tcBorders>
              <w:top w:val="single" w:color="000000"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明显提高</w:t>
            </w:r>
          </w:p>
        </w:tc>
      </w:tr>
      <w:tr>
        <w:tblPrEx>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　</w:t>
            </w:r>
          </w:p>
        </w:tc>
        <w:tc>
          <w:tcPr>
            <w:tcW w:w="3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left"/>
              <w:textAlignment w:val="auto"/>
              <w:rPr>
                <w:rFonts w:ascii="宋体" w:hAnsi="宋体" w:cs="宋体"/>
                <w:kern w:val="0"/>
                <w:sz w:val="18"/>
                <w:szCs w:val="18"/>
              </w:rPr>
            </w:pPr>
            <w:r>
              <w:rPr>
                <w:rFonts w:hint="eastAsia" w:ascii="宋体" w:hAnsi="宋体" w:cs="宋体"/>
                <w:kern w:val="0"/>
                <w:sz w:val="18"/>
                <w:szCs w:val="18"/>
              </w:rPr>
              <w:t>受益群体满意度（%）</w:t>
            </w:r>
          </w:p>
        </w:tc>
        <w:tc>
          <w:tcPr>
            <w:tcW w:w="3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ascii="宋体" w:hAnsi="宋体" w:cs="宋体"/>
                <w:kern w:val="0"/>
                <w:sz w:val="18"/>
                <w:szCs w:val="18"/>
              </w:rPr>
            </w:pPr>
            <w:r>
              <w:rPr>
                <w:rFonts w:hint="eastAsia" w:ascii="宋体" w:hAnsi="宋体" w:cs="宋体"/>
                <w:kern w:val="0"/>
                <w:sz w:val="18"/>
                <w:szCs w:val="18"/>
              </w:rPr>
              <w:t>满意率96%　　</w:t>
            </w:r>
          </w:p>
        </w:tc>
      </w:tr>
    </w:tbl>
    <w:tbl>
      <w:tblPr>
        <w:tblStyle w:val="9"/>
        <w:tblpPr w:leftFromText="180" w:rightFromText="180" w:vertAnchor="text" w:horzAnchor="page" w:tblpX="1568" w:tblpY="386"/>
        <w:tblOverlap w:val="never"/>
        <w:tblW w:w="14081" w:type="dxa"/>
        <w:tblInd w:w="0" w:type="dxa"/>
        <w:tblLayout w:type="fixed"/>
        <w:tblCellMar>
          <w:top w:w="0" w:type="dxa"/>
          <w:left w:w="108" w:type="dxa"/>
          <w:bottom w:w="0" w:type="dxa"/>
          <w:right w:w="108" w:type="dxa"/>
        </w:tblCellMar>
      </w:tblPr>
      <w:tblGrid>
        <w:gridCol w:w="2211"/>
        <w:gridCol w:w="1871"/>
        <w:gridCol w:w="2180"/>
        <w:gridCol w:w="1824"/>
        <w:gridCol w:w="1940"/>
        <w:gridCol w:w="251"/>
        <w:gridCol w:w="1140"/>
        <w:gridCol w:w="2664"/>
      </w:tblGrid>
      <w:tr>
        <w:tblPrEx>
          <w:tblCellMar>
            <w:top w:w="0" w:type="dxa"/>
            <w:left w:w="108" w:type="dxa"/>
            <w:bottom w:w="0" w:type="dxa"/>
            <w:right w:w="108" w:type="dxa"/>
          </w:tblCellMar>
        </w:tblPrEx>
        <w:trPr>
          <w:trHeight w:val="90" w:hRule="atLeast"/>
        </w:trPr>
        <w:tc>
          <w:tcPr>
            <w:tcW w:w="14081" w:type="dxa"/>
            <w:gridSpan w:val="8"/>
            <w:tcBorders>
              <w:top w:val="nil"/>
              <w:left w:val="nil"/>
              <w:bottom w:val="single" w:color="auto" w:sz="4" w:space="0"/>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4819" w:firstLineChars="1500"/>
              <w:jc w:val="both"/>
              <w:textAlignment w:val="auto"/>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451" w:hRule="atLeast"/>
        </w:trPr>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b/>
                <w:bCs/>
                <w:kern w:val="0"/>
                <w:sz w:val="18"/>
                <w:szCs w:val="18"/>
              </w:rPr>
            </w:pPr>
            <w:r>
              <w:rPr>
                <w:rFonts w:hint="eastAsia" w:ascii="宋体" w:hAnsi="宋体" w:cs="宋体"/>
                <w:b/>
                <w:bCs/>
                <w:kern w:val="0"/>
                <w:sz w:val="18"/>
                <w:szCs w:val="18"/>
              </w:rPr>
              <w:t>预算单位</w:t>
            </w:r>
          </w:p>
        </w:tc>
        <w:tc>
          <w:tcPr>
            <w:tcW w:w="58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lang w:val="en-US" w:eastAsia="zh-CN"/>
              </w:rPr>
              <w:t>克孜勒苏柯尔克孜自治州扶贫开发办公室</w:t>
            </w:r>
          </w:p>
        </w:tc>
        <w:tc>
          <w:tcPr>
            <w:tcW w:w="19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eastAsia="宋体" w:cs="宋体"/>
                <w:kern w:val="0"/>
                <w:sz w:val="18"/>
                <w:szCs w:val="18"/>
                <w:lang w:val="en-US" w:eastAsia="zh-CN"/>
              </w:rPr>
            </w:pPr>
            <w:r>
              <w:rPr>
                <w:rFonts w:hint="eastAsia" w:ascii="宋体" w:hAnsi="宋体" w:cs="宋体"/>
                <w:b/>
                <w:bCs/>
                <w:kern w:val="0"/>
                <w:sz w:val="18"/>
                <w:szCs w:val="18"/>
              </w:rPr>
              <w:t>项目名称</w:t>
            </w:r>
          </w:p>
        </w:tc>
        <w:tc>
          <w:tcPr>
            <w:tcW w:w="40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lang w:eastAsia="zh-CN"/>
              </w:rPr>
              <w:t>群众工作经费</w:t>
            </w:r>
          </w:p>
        </w:tc>
      </w:tr>
      <w:tr>
        <w:tblPrEx>
          <w:tblCellMar>
            <w:top w:w="0" w:type="dxa"/>
            <w:left w:w="108" w:type="dxa"/>
            <w:bottom w:w="0" w:type="dxa"/>
            <w:right w:w="108" w:type="dxa"/>
          </w:tblCellMar>
        </w:tblPrEx>
        <w:trPr>
          <w:trHeight w:val="401" w:hRule="atLeast"/>
        </w:trPr>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b/>
                <w:bCs/>
                <w:kern w:val="0"/>
                <w:sz w:val="18"/>
                <w:szCs w:val="18"/>
              </w:rPr>
            </w:pPr>
            <w:r>
              <w:rPr>
                <w:rFonts w:hint="eastAsia" w:ascii="宋体" w:hAnsi="宋体" w:cs="宋体"/>
                <w:b/>
                <w:bCs/>
                <w:kern w:val="0"/>
                <w:sz w:val="18"/>
                <w:szCs w:val="18"/>
              </w:rPr>
              <w:t>项目资金（万元）</w:t>
            </w:r>
          </w:p>
        </w:tc>
        <w:tc>
          <w:tcPr>
            <w:tcW w:w="1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年度资金总额：</w:t>
            </w:r>
          </w:p>
        </w:tc>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pPr>
            <w:r>
              <w:rPr>
                <w:rFonts w:hint="eastAsia" w:ascii="宋体" w:hAnsi="宋体" w:cs="宋体"/>
                <w:kern w:val="0"/>
                <w:sz w:val="18"/>
                <w:szCs w:val="18"/>
                <w:lang w:val="en-US" w:eastAsia="zh-CN"/>
              </w:rPr>
              <w:t>5万元</w:t>
            </w:r>
          </w:p>
        </w:tc>
        <w:tc>
          <w:tcPr>
            <w:tcW w:w="18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pPr>
            <w:r>
              <w:rPr>
                <w:rFonts w:hint="eastAsia" w:ascii="宋体" w:hAnsi="宋体" w:cs="宋体"/>
                <w:kern w:val="0"/>
                <w:sz w:val="18"/>
                <w:szCs w:val="18"/>
              </w:rPr>
              <w:t>其中：财政拨款</w:t>
            </w:r>
          </w:p>
        </w:tc>
        <w:tc>
          <w:tcPr>
            <w:tcW w:w="19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eastAsia="宋体"/>
                <w:lang w:eastAsia="zh-CN"/>
              </w:rPr>
            </w:pPr>
            <w:r>
              <w:rPr>
                <w:rFonts w:hint="eastAsia" w:ascii="宋体" w:hAnsi="宋体" w:cs="宋体"/>
                <w:kern w:val="0"/>
                <w:sz w:val="18"/>
                <w:szCs w:val="18"/>
                <w:lang w:val="en-US" w:eastAsia="zh-CN"/>
              </w:rPr>
              <w:t>5万元</w:t>
            </w:r>
          </w:p>
        </w:tc>
        <w:tc>
          <w:tcPr>
            <w:tcW w:w="13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pPr>
            <w:r>
              <w:rPr>
                <w:rFonts w:hint="eastAsia" w:ascii="宋体" w:hAnsi="宋体" w:cs="宋体"/>
                <w:kern w:val="0"/>
                <w:sz w:val="18"/>
                <w:szCs w:val="18"/>
              </w:rPr>
              <w:t>其他资金</w:t>
            </w:r>
          </w:p>
        </w:tc>
        <w:tc>
          <w:tcPr>
            <w:tcW w:w="26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b/>
                <w:bCs/>
                <w:kern w:val="0"/>
                <w:sz w:val="18"/>
                <w:szCs w:val="18"/>
              </w:rPr>
            </w:pPr>
            <w:r>
              <w:rPr>
                <w:rFonts w:hint="eastAsia" w:ascii="宋体" w:hAnsi="宋体" w:cs="宋体"/>
                <w:b/>
                <w:bCs/>
                <w:kern w:val="0"/>
                <w:sz w:val="18"/>
                <w:szCs w:val="18"/>
              </w:rPr>
              <w:t>项目总体目标</w:t>
            </w:r>
          </w:p>
        </w:tc>
        <w:tc>
          <w:tcPr>
            <w:tcW w:w="11870"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b/>
                <w:bCs/>
                <w:kern w:val="0"/>
                <w:sz w:val="18"/>
                <w:szCs w:val="18"/>
              </w:rPr>
            </w:pPr>
            <w:r>
              <w:rPr>
                <w:rFonts w:hint="eastAsia" w:ascii="宋体" w:hAnsi="宋体" w:cs="宋体"/>
                <w:kern w:val="0"/>
                <w:sz w:val="18"/>
                <w:szCs w:val="18"/>
              </w:rPr>
              <w:t>　该项目资金用于保障群众工作队正常开展群众工作，帮助群众解决实际困难。通过该项目的实施，大力宣传国家相关政策及法律法规，维护社会长治久安，做好工作队的后勤保障。</w:t>
            </w:r>
          </w:p>
        </w:tc>
      </w:tr>
      <w:tr>
        <w:tblPrEx>
          <w:tblCellMar>
            <w:top w:w="0" w:type="dxa"/>
            <w:left w:w="108" w:type="dxa"/>
            <w:bottom w:w="0" w:type="dxa"/>
            <w:right w:w="108" w:type="dxa"/>
          </w:tblCellMar>
        </w:tblPrEx>
        <w:trPr>
          <w:trHeight w:val="271" w:hRule="atLeast"/>
        </w:trPr>
        <w:tc>
          <w:tcPr>
            <w:tcW w:w="221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b/>
                <w:bCs/>
                <w:kern w:val="0"/>
                <w:sz w:val="18"/>
                <w:szCs w:val="18"/>
              </w:rPr>
              <w:t>一级指标</w:t>
            </w:r>
          </w:p>
        </w:tc>
        <w:tc>
          <w:tcPr>
            <w:tcW w:w="187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b/>
                <w:bCs/>
                <w:kern w:val="0"/>
                <w:sz w:val="18"/>
                <w:szCs w:val="18"/>
              </w:rPr>
              <w:t>二级指标</w:t>
            </w:r>
          </w:p>
        </w:tc>
        <w:tc>
          <w:tcPr>
            <w:tcW w:w="6195" w:type="dxa"/>
            <w:gridSpan w:val="4"/>
            <w:tcBorders>
              <w:top w:val="single" w:color="auto"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b/>
                <w:bCs/>
                <w:kern w:val="0"/>
                <w:sz w:val="18"/>
                <w:szCs w:val="18"/>
              </w:rPr>
              <w:t>三级指标</w:t>
            </w:r>
          </w:p>
        </w:tc>
        <w:tc>
          <w:tcPr>
            <w:tcW w:w="3804"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211"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项目完成指标</w:t>
            </w:r>
          </w:p>
        </w:tc>
        <w:tc>
          <w:tcPr>
            <w:tcW w:w="1871"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成本指标</w:t>
            </w: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ascii="宋体" w:hAnsi="宋体" w:eastAsia="宋体" w:cs="宋体"/>
                <w:kern w:val="0"/>
                <w:sz w:val="18"/>
                <w:szCs w:val="18"/>
                <w:lang w:eastAsia="zh-CN"/>
              </w:rPr>
            </w:pPr>
            <w:r>
              <w:rPr>
                <w:rFonts w:hint="eastAsia" w:ascii="宋体" w:hAnsi="宋体" w:cs="宋体"/>
                <w:kern w:val="0"/>
                <w:sz w:val="18"/>
                <w:szCs w:val="18"/>
              </w:rPr>
              <w:t>群众工作经费（万元）</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hint="default" w:ascii="宋体" w:hAnsi="宋体" w:cs="宋体"/>
                <w:kern w:val="0"/>
                <w:sz w:val="18"/>
                <w:szCs w:val="18"/>
                <w:lang w:val="en-US" w:eastAsia="zh-CN"/>
              </w:rPr>
            </w:pPr>
            <w:r>
              <w:rPr>
                <w:rFonts w:hint="eastAsia" w:ascii="宋体" w:hAnsi="宋体" w:cs="宋体"/>
                <w:kern w:val="0"/>
                <w:sz w:val="18"/>
                <w:szCs w:val="18"/>
                <w:lang w:val="en-US" w:eastAsia="zh-CN"/>
              </w:rPr>
              <w:t>5</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rPr>
              <w:t>工作期限</w:t>
            </w: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rPr>
              <w:t>工作期限</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lang w:val="en-US" w:eastAsia="zh-CN"/>
              </w:rPr>
              <w:t>1月-12月</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数量指标</w:t>
            </w: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lang w:val="en-US" w:eastAsia="zh-CN"/>
              </w:rPr>
              <w:t>为群众办实事好事数量（件）</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eastAsia="宋体" w:cs="宋体"/>
                <w:i w:val="0"/>
                <w:color w:val="000000"/>
                <w:kern w:val="0"/>
                <w:sz w:val="20"/>
                <w:szCs w:val="20"/>
                <w:u w:val="none"/>
                <w:lang w:val="en-US" w:eastAsia="zh-CN" w:bidi="ar"/>
              </w:rPr>
              <w:t>10</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开展各类活动（次）</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≥10</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质量指标</w:t>
            </w: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资金使用合格率</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21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项目效益指标</w:t>
            </w:r>
          </w:p>
        </w:tc>
        <w:tc>
          <w:tcPr>
            <w:tcW w:w="18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经济效益指标</w:t>
            </w: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维护社会长治久安</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效果显著　</w:t>
            </w:r>
          </w:p>
        </w:tc>
      </w:tr>
      <w:tr>
        <w:tblPrEx>
          <w:tblCellMar>
            <w:top w:w="0" w:type="dxa"/>
            <w:left w:w="108" w:type="dxa"/>
            <w:bottom w:w="0" w:type="dxa"/>
            <w:right w:w="108" w:type="dxa"/>
          </w:tblCellMar>
        </w:tblPrEx>
        <w:trPr>
          <w:trHeight w:val="283"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社会效益指标</w:t>
            </w: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农牧民对国家惠民政策的知晓率（%）</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显著提高　</w:t>
            </w:r>
          </w:p>
        </w:tc>
      </w:tr>
      <w:tr>
        <w:tblPrEx>
          <w:tblCellMar>
            <w:top w:w="0" w:type="dxa"/>
            <w:left w:w="108" w:type="dxa"/>
            <w:bottom w:w="0" w:type="dxa"/>
            <w:right w:w="108" w:type="dxa"/>
          </w:tblCellMar>
        </w:tblPrEx>
        <w:trPr>
          <w:trHeight w:val="283" w:hRule="atLeast"/>
        </w:trPr>
        <w:tc>
          <w:tcPr>
            <w:tcW w:w="221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生态效益指标</w:t>
            </w:r>
          </w:p>
        </w:tc>
        <w:tc>
          <w:tcPr>
            <w:tcW w:w="61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w:t>
            </w:r>
          </w:p>
        </w:tc>
        <w:tc>
          <w:tcPr>
            <w:tcW w:w="380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211" w:type="dxa"/>
            <w:vMerge w:val="continue"/>
            <w:tcBorders>
              <w:top w:val="nil"/>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1871" w:type="dxa"/>
            <w:vMerge w:val="continue"/>
            <w:tcBorders>
              <w:top w:val="nil"/>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left"/>
              <w:textAlignment w:val="auto"/>
              <w:rPr>
                <w:rFonts w:ascii="宋体" w:hAnsi="宋体" w:cs="宋体"/>
                <w:kern w:val="0"/>
                <w:sz w:val="18"/>
                <w:szCs w:val="18"/>
              </w:rPr>
            </w:pPr>
          </w:p>
        </w:tc>
        <w:tc>
          <w:tcPr>
            <w:tcW w:w="6195" w:type="dxa"/>
            <w:gridSpan w:val="4"/>
            <w:tcBorders>
              <w:top w:val="single" w:color="000000"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w:t>
            </w:r>
          </w:p>
        </w:tc>
        <w:tc>
          <w:tcPr>
            <w:tcW w:w="3804" w:type="dxa"/>
            <w:gridSpan w:val="2"/>
            <w:tcBorders>
              <w:top w:val="single" w:color="000000"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2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满意度指标</w:t>
            </w:r>
          </w:p>
        </w:tc>
        <w:tc>
          <w:tcPr>
            <w:tcW w:w="18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满意度指标</w:t>
            </w:r>
          </w:p>
        </w:tc>
        <w:tc>
          <w:tcPr>
            <w:tcW w:w="619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both"/>
              <w:textAlignment w:val="auto"/>
              <w:rPr>
                <w:rFonts w:ascii="宋体" w:hAnsi="宋体" w:cs="宋体"/>
                <w:kern w:val="0"/>
                <w:sz w:val="18"/>
                <w:szCs w:val="18"/>
              </w:rPr>
            </w:pPr>
            <w:r>
              <w:rPr>
                <w:rFonts w:hint="eastAsia" w:ascii="宋体" w:hAnsi="宋体" w:cs="宋体"/>
                <w:kern w:val="0"/>
                <w:sz w:val="18"/>
                <w:szCs w:val="18"/>
              </w:rPr>
              <w:t>　群众满意度</w:t>
            </w:r>
          </w:p>
        </w:tc>
        <w:tc>
          <w:tcPr>
            <w:tcW w:w="380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jc w:val="center"/>
              <w:textAlignment w:val="auto"/>
              <w:rPr>
                <w:rFonts w:ascii="宋体" w:hAnsi="宋体" w:cs="宋体"/>
                <w:kern w:val="0"/>
                <w:sz w:val="18"/>
                <w:szCs w:val="18"/>
              </w:rPr>
            </w:pPr>
            <w:r>
              <w:rPr>
                <w:rFonts w:hint="eastAsia" w:ascii="宋体" w:hAnsi="宋体" w:cs="宋体"/>
                <w:kern w:val="0"/>
                <w:sz w:val="18"/>
                <w:szCs w:val="18"/>
              </w:rPr>
              <w:t>≧9</w:t>
            </w:r>
            <w:r>
              <w:rPr>
                <w:rFonts w:hint="eastAsia" w:ascii="宋体" w:hAnsi="宋体" w:cs="宋体"/>
                <w:kern w:val="0"/>
                <w:sz w:val="18"/>
                <w:szCs w:val="18"/>
                <w:lang w:val="en-US" w:eastAsia="zh-CN"/>
              </w:rPr>
              <w:t>5</w:t>
            </w:r>
            <w:r>
              <w:rPr>
                <w:rFonts w:hint="eastAsia" w:ascii="宋体" w:hAnsi="宋体" w:cs="宋体"/>
                <w:kern w:val="0"/>
                <w:sz w:val="18"/>
                <w:szCs w:val="18"/>
              </w:rPr>
              <w:t>%　</w:t>
            </w:r>
          </w:p>
        </w:tc>
      </w:tr>
    </w:tbl>
    <w:p>
      <w:pPr>
        <w:tabs>
          <w:tab w:val="left" w:pos="589"/>
        </w:tabs>
        <w:bidi w:val="0"/>
        <w:jc w:val="left"/>
        <w:rPr>
          <w:rFonts w:ascii="Times New Roman" w:hAnsi="Times New Roman" w:eastAsia="宋体" w:cs="Times New Roman"/>
          <w:kern w:val="2"/>
          <w:sz w:val="21"/>
          <w:szCs w:val="24"/>
          <w:lang w:val="en-US" w:eastAsia="zh-CN" w:bidi="ar-SA"/>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克孜勒苏柯尔克孜自治州扶贫开发办公室无其他说明的情况。</w:t>
      </w: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lang w:eastAsia="zh-CN"/>
        </w:rPr>
        <w:t>部门（单位）</w:t>
      </w:r>
      <w:r>
        <w:rPr>
          <w:rFonts w:hint="eastAsia" w:ascii="仿宋_GB2312" w:eastAsia="仿宋_GB2312"/>
          <w:sz w:val="32"/>
          <w:szCs w:val="32"/>
        </w:rPr>
        <w:t>支出预算的组成部分，是自治州本级</w:t>
      </w:r>
      <w:r>
        <w:rPr>
          <w:rFonts w:hint="eastAsia" w:ascii="仿宋_GB2312" w:eastAsia="仿宋_GB2312"/>
          <w:sz w:val="32"/>
          <w:szCs w:val="32"/>
          <w:lang w:eastAsia="zh-CN"/>
        </w:rPr>
        <w:t>部门（单位）</w:t>
      </w:r>
      <w:r>
        <w:rPr>
          <w:rFonts w:hint="eastAsia" w:ascii="仿宋_GB2312" w:eastAsia="仿宋_GB2312"/>
          <w:sz w:val="32"/>
          <w:szCs w:val="32"/>
        </w:rPr>
        <w:t>为完成其特定的行政任务或事业发展目标，在基本支出预算之外编制的年度项目支出计划。</w:t>
      </w:r>
    </w:p>
    <w:p>
      <w:pPr>
        <w:spacing w:line="520" w:lineRule="exact"/>
        <w:ind w:firstLine="642"/>
        <w:rPr>
          <w:rFonts w:hint="eastAsia"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w:t>
      </w:r>
      <w:r>
        <w:rPr>
          <w:rFonts w:hint="eastAsia" w:ascii="仿宋_GB2312" w:eastAsia="仿宋_GB2312"/>
          <w:sz w:val="32"/>
          <w:szCs w:val="32"/>
          <w:lang w:eastAsia="zh-CN"/>
        </w:rPr>
        <w:t>部门（单位）</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w:t>
      </w:r>
      <w:r>
        <w:rPr>
          <w:rFonts w:hint="eastAsia" w:ascii="仿宋_GB2312" w:eastAsia="仿宋_GB2312"/>
          <w:sz w:val="32"/>
          <w:szCs w:val="32"/>
          <w:lang w:eastAsia="zh-CN"/>
        </w:rPr>
        <w:t>部门（单位）</w:t>
      </w:r>
      <w:r>
        <w:rPr>
          <w:rFonts w:hint="eastAsia" w:ascii="仿宋_GB2312" w:eastAsia="仿宋_GB2312"/>
          <w:sz w:val="32"/>
          <w:szCs w:val="32"/>
        </w:rPr>
        <w:t>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克孜勒苏柯尔克孜自治州扶贫开发办公室  </w:t>
      </w: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2021年2月5日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footerReference r:id="rId7" w:type="default"/>
      <w:pgSz w:w="11906" w:h="16838"/>
      <w:pgMar w:top="1985" w:right="1531" w:bottom="1843" w:left="1531" w:header="851" w:footer="992" w:gutter="0"/>
      <w:pgNumType w:fmt="numberInDash" w:start="27"/>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v:textbox>
            </v:shape>
          </w:pict>
        </mc:Fallback>
      </mc:AlternateContent>
    </w:r>
  </w:p>
  <w:p>
    <w:pPr>
      <w:pStyle w:val="5"/>
      <w:tabs>
        <w:tab w:val="left" w:pos="838"/>
        <w:tab w:val="clear" w:pos="4153"/>
      </w:tabs>
      <w:rPr>
        <w:rFonts w:hint="eastAsia" w:eastAsia="宋体"/>
        <w:lang w:eastAsia="zh-CN"/>
      </w:rPr>
    </w:pP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ascii="宋体" w:hAnsi="宋体"/>
        <w:sz w:val="28"/>
        <w:szCs w:val="28"/>
      </w:rPr>
    </w:pPr>
    <w:r>
      <w:rPr>
        <w:sz w:val="2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eastAsia="宋体"/>
                              <w:lang w:val="en-US" w:eastAsia="zh-CN"/>
                            </w:rPr>
                          </w:pPr>
                          <w:r>
                            <w:rPr>
                              <w:rFonts w:hint="eastAsia"/>
                              <w:lang w:val="en-US" w:eastAsia="zh-CN"/>
                            </w:rPr>
                            <w:t>27</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eastAsia="宋体"/>
                        <w:lang w:val="en-US" w:eastAsia="zh-CN"/>
                      </w:rPr>
                    </w:pPr>
                    <w:r>
                      <w:rPr>
                        <w:rFonts w:hint="eastAsia"/>
                        <w:lang w:val="en-US" w:eastAsia="zh-CN"/>
                      </w:rPr>
                      <w:t>27</w:t>
                    </w:r>
                  </w:p>
                </w:txbxContent>
              </v:textbox>
            </v:shape>
          </w:pict>
        </mc:Fallback>
      </mc:AlternateContent>
    </w:r>
  </w:p>
  <w:p>
    <w:pPr>
      <w:pStyle w:val="5"/>
      <w:tabs>
        <w:tab w:val="left" w:pos="838"/>
        <w:tab w:val="clear" w:pos="4153"/>
      </w:tabs>
      <w:rPr>
        <w:rFonts w:hint="eastAsia" w:eastAsia="宋体"/>
        <w:lang w:eastAsia="zh-CN"/>
      </w:rPr>
    </w:pP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82FF5"/>
    <w:multiLevelType w:val="singleLevel"/>
    <w:tmpl w:val="30182FF5"/>
    <w:lvl w:ilvl="0" w:tentative="0">
      <w:start w:val="10"/>
      <w:numFmt w:val="chineseCounting"/>
      <w:suff w:val="nothing"/>
      <w:lvlText w:val="%1、"/>
      <w:lvlJc w:val="left"/>
      <w:rPr>
        <w:rFonts w:hint="eastAsia"/>
      </w:rPr>
    </w:lvl>
  </w:abstractNum>
  <w:abstractNum w:abstractNumId="1">
    <w:nsid w:val="53B4DE28"/>
    <w:multiLevelType w:val="singleLevel"/>
    <w:tmpl w:val="53B4DE28"/>
    <w:lvl w:ilvl="0" w:tentative="0">
      <w:start w:val="1"/>
      <w:numFmt w:val="chineseCounting"/>
      <w:suff w:val="nothing"/>
      <w:lvlText w:val="（%1）"/>
      <w:lvlJc w:val="left"/>
      <w:rPr>
        <w:rFonts w:hint="eastAsia"/>
      </w:rPr>
    </w:lvl>
  </w:abstractNum>
  <w:abstractNum w:abstractNumId="2">
    <w:nsid w:val="6440A0FD"/>
    <w:multiLevelType w:val="singleLevel"/>
    <w:tmpl w:val="6440A0FD"/>
    <w:lvl w:ilvl="0" w:tentative="0">
      <w:start w:val="7"/>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2B02522"/>
    <w:rsid w:val="02F0100F"/>
    <w:rsid w:val="0331599E"/>
    <w:rsid w:val="04F14559"/>
    <w:rsid w:val="0572409D"/>
    <w:rsid w:val="05816D21"/>
    <w:rsid w:val="05913154"/>
    <w:rsid w:val="05F5260D"/>
    <w:rsid w:val="07E06094"/>
    <w:rsid w:val="09452D8A"/>
    <w:rsid w:val="09C733C0"/>
    <w:rsid w:val="0AE6657F"/>
    <w:rsid w:val="0B152804"/>
    <w:rsid w:val="0CFE352F"/>
    <w:rsid w:val="0DB74282"/>
    <w:rsid w:val="0DE31A7B"/>
    <w:rsid w:val="0E111F8B"/>
    <w:rsid w:val="0E2B367E"/>
    <w:rsid w:val="0F3E0F58"/>
    <w:rsid w:val="0FEA2038"/>
    <w:rsid w:val="101F5A0D"/>
    <w:rsid w:val="1146227E"/>
    <w:rsid w:val="129E6E72"/>
    <w:rsid w:val="12AC7A28"/>
    <w:rsid w:val="12F92C6E"/>
    <w:rsid w:val="13C4511C"/>
    <w:rsid w:val="1549354F"/>
    <w:rsid w:val="15660DD6"/>
    <w:rsid w:val="160354F6"/>
    <w:rsid w:val="16EA67D9"/>
    <w:rsid w:val="16FC6C98"/>
    <w:rsid w:val="18165FAB"/>
    <w:rsid w:val="18766C81"/>
    <w:rsid w:val="1897778F"/>
    <w:rsid w:val="18A861BA"/>
    <w:rsid w:val="18D0082E"/>
    <w:rsid w:val="192D73AA"/>
    <w:rsid w:val="194838C4"/>
    <w:rsid w:val="19DA420C"/>
    <w:rsid w:val="1A2A0F02"/>
    <w:rsid w:val="1A9229FD"/>
    <w:rsid w:val="1B0F267C"/>
    <w:rsid w:val="1C1C0F93"/>
    <w:rsid w:val="1CE22A87"/>
    <w:rsid w:val="1ECA3A89"/>
    <w:rsid w:val="206271A4"/>
    <w:rsid w:val="208D13B2"/>
    <w:rsid w:val="214A519A"/>
    <w:rsid w:val="22994F33"/>
    <w:rsid w:val="22B179E9"/>
    <w:rsid w:val="235B780D"/>
    <w:rsid w:val="24EC692E"/>
    <w:rsid w:val="25A241F5"/>
    <w:rsid w:val="25AD31E7"/>
    <w:rsid w:val="270E42D5"/>
    <w:rsid w:val="270F316D"/>
    <w:rsid w:val="27C45C12"/>
    <w:rsid w:val="2B395C0C"/>
    <w:rsid w:val="2CBB3A50"/>
    <w:rsid w:val="2CCB4210"/>
    <w:rsid w:val="2D5D0634"/>
    <w:rsid w:val="2E110782"/>
    <w:rsid w:val="2E1E2EEE"/>
    <w:rsid w:val="2F980AE5"/>
    <w:rsid w:val="32F33959"/>
    <w:rsid w:val="36E63120"/>
    <w:rsid w:val="371B5FF5"/>
    <w:rsid w:val="383852E1"/>
    <w:rsid w:val="384B560C"/>
    <w:rsid w:val="38D1550D"/>
    <w:rsid w:val="3967394E"/>
    <w:rsid w:val="39CB7511"/>
    <w:rsid w:val="39DB4BE9"/>
    <w:rsid w:val="3A0B220D"/>
    <w:rsid w:val="3B0635C7"/>
    <w:rsid w:val="3B246775"/>
    <w:rsid w:val="3E29191D"/>
    <w:rsid w:val="3ECB1ECD"/>
    <w:rsid w:val="40117A8E"/>
    <w:rsid w:val="41BA7FF4"/>
    <w:rsid w:val="41BC0354"/>
    <w:rsid w:val="42DC1A44"/>
    <w:rsid w:val="434A51A2"/>
    <w:rsid w:val="44BC08F8"/>
    <w:rsid w:val="458569ED"/>
    <w:rsid w:val="464B6AFD"/>
    <w:rsid w:val="46771E02"/>
    <w:rsid w:val="46F90487"/>
    <w:rsid w:val="476252BB"/>
    <w:rsid w:val="49261C7A"/>
    <w:rsid w:val="49894552"/>
    <w:rsid w:val="4A29068E"/>
    <w:rsid w:val="4A4B2A5E"/>
    <w:rsid w:val="4B647CD2"/>
    <w:rsid w:val="4CE139A5"/>
    <w:rsid w:val="4FD57E98"/>
    <w:rsid w:val="4FDF3737"/>
    <w:rsid w:val="4FEE3434"/>
    <w:rsid w:val="533C7932"/>
    <w:rsid w:val="54D5487E"/>
    <w:rsid w:val="58B2477C"/>
    <w:rsid w:val="59104059"/>
    <w:rsid w:val="594C2EEF"/>
    <w:rsid w:val="5AD60CE5"/>
    <w:rsid w:val="5D0D626F"/>
    <w:rsid w:val="5D764D18"/>
    <w:rsid w:val="5DAD53BE"/>
    <w:rsid w:val="5DCD5089"/>
    <w:rsid w:val="5E7D306E"/>
    <w:rsid w:val="5F014035"/>
    <w:rsid w:val="60C527C1"/>
    <w:rsid w:val="615D2027"/>
    <w:rsid w:val="61C422BC"/>
    <w:rsid w:val="620F75D4"/>
    <w:rsid w:val="62240F5D"/>
    <w:rsid w:val="63674333"/>
    <w:rsid w:val="63FB612D"/>
    <w:rsid w:val="64DE365D"/>
    <w:rsid w:val="666C2EBB"/>
    <w:rsid w:val="67D77E53"/>
    <w:rsid w:val="686F2916"/>
    <w:rsid w:val="68BD562D"/>
    <w:rsid w:val="69691DE5"/>
    <w:rsid w:val="6A880C46"/>
    <w:rsid w:val="6AE66E4D"/>
    <w:rsid w:val="6BD35154"/>
    <w:rsid w:val="6DF75E87"/>
    <w:rsid w:val="6E381289"/>
    <w:rsid w:val="6F484E8A"/>
    <w:rsid w:val="70CC3935"/>
    <w:rsid w:val="715F2CA6"/>
    <w:rsid w:val="71A444B2"/>
    <w:rsid w:val="728F1A20"/>
    <w:rsid w:val="73C211EB"/>
    <w:rsid w:val="74AD040D"/>
    <w:rsid w:val="766D1711"/>
    <w:rsid w:val="7675384C"/>
    <w:rsid w:val="772374B5"/>
    <w:rsid w:val="7816076F"/>
    <w:rsid w:val="78505D65"/>
    <w:rsid w:val="788E438E"/>
    <w:rsid w:val="79DD2FFA"/>
    <w:rsid w:val="7A045208"/>
    <w:rsid w:val="7B7F7BB8"/>
    <w:rsid w:val="7B9D00BF"/>
    <w:rsid w:val="7BA80DC0"/>
    <w:rsid w:val="7C433066"/>
    <w:rsid w:val="7C5F2DC0"/>
    <w:rsid w:val="7C75783A"/>
    <w:rsid w:val="7CC64BD7"/>
    <w:rsid w:val="7F2F793C"/>
    <w:rsid w:val="7F366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alloon Text"/>
    <w:basedOn w:val="1"/>
    <w:link w:val="20"/>
    <w:semiHidden/>
    <w:qFormat/>
    <w:uiPriority w:val="0"/>
    <w:rPr>
      <w:sz w:val="18"/>
      <w:szCs w:val="18"/>
      <w:lang w:val="zh-CN" w:eastAsia="zh-CN"/>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22"/>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rFonts w:cs="Times New Roman"/>
      <w:b/>
      <w:bCs/>
    </w:rPr>
  </w:style>
  <w:style w:type="character" w:styleId="13">
    <w:name w:val="page number"/>
    <w:basedOn w:val="11"/>
    <w:qFormat/>
    <w:uiPriority w:val="0"/>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paragraph" w:customStyle="1" w:styleId="16">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批注框文本 字符"/>
    <w:basedOn w:val="11"/>
    <w:semiHidden/>
    <w:qFormat/>
    <w:uiPriority w:val="99"/>
    <w:rPr>
      <w:rFonts w:ascii="Times New Roman" w:hAnsi="Times New Roman" w:eastAsia="宋体" w:cs="Times New Roman"/>
      <w:sz w:val="18"/>
      <w:szCs w:val="18"/>
    </w:rPr>
  </w:style>
  <w:style w:type="character" w:customStyle="1" w:styleId="18">
    <w:name w:val="正文文本缩进 3 字符"/>
    <w:basedOn w:val="11"/>
    <w:semiHidden/>
    <w:qFormat/>
    <w:uiPriority w:val="99"/>
    <w:rPr>
      <w:rFonts w:ascii="Times New Roman" w:hAnsi="Times New Roman" w:eastAsia="宋体" w:cs="Times New Roman"/>
      <w:sz w:val="16"/>
      <w:szCs w:val="16"/>
    </w:rPr>
  </w:style>
  <w:style w:type="character" w:customStyle="1" w:styleId="19">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20">
    <w:name w:val="批注框文本 字符1"/>
    <w:link w:val="4"/>
    <w:semiHidden/>
    <w:qFormat/>
    <w:uiPriority w:val="0"/>
    <w:rPr>
      <w:rFonts w:ascii="Times New Roman" w:hAnsi="Times New Roman" w:eastAsia="宋体" w:cs="Times New Roman"/>
      <w:sz w:val="18"/>
      <w:szCs w:val="18"/>
      <w:lang w:val="zh-CN" w:eastAsia="zh-CN"/>
    </w:rPr>
  </w:style>
  <w:style w:type="character" w:customStyle="1" w:styleId="21">
    <w:name w:val="页眉 字符1"/>
    <w:qFormat/>
    <w:uiPriority w:val="0"/>
    <w:rPr>
      <w:rFonts w:ascii="Times New Roman" w:hAnsi="Times New Roman" w:eastAsia="宋体" w:cs="Times New Roman"/>
      <w:sz w:val="18"/>
      <w:szCs w:val="18"/>
      <w:lang w:val="zh-CN" w:eastAsia="zh-CN"/>
    </w:rPr>
  </w:style>
  <w:style w:type="character" w:customStyle="1" w:styleId="22">
    <w:name w:val="正文文本缩进 3 字符1"/>
    <w:link w:val="7"/>
    <w:qFormat/>
    <w:uiPriority w:val="0"/>
    <w:rPr>
      <w:rFonts w:ascii="Times New Roman" w:hAnsi="Times New Roman" w:eastAsia="仿宋_GB2312" w:cs="Times New Roman"/>
      <w:sz w:val="32"/>
      <w:szCs w:val="24"/>
      <w:lang w:val="zh-CN" w:eastAsia="zh-CN"/>
    </w:rPr>
  </w:style>
  <w:style w:type="paragraph" w:customStyle="1" w:styleId="23">
    <w:name w:val="List Paragraph"/>
    <w:basedOn w:val="1"/>
    <w:qFormat/>
    <w:uiPriority w:val="34"/>
    <w:pPr>
      <w:ind w:firstLine="420" w:firstLineChars="200"/>
    </w:pPr>
    <w:rPr>
      <w:rFonts w:ascii="Calibri" w:hAnsi="Calibri"/>
      <w:szCs w:val="22"/>
    </w:rPr>
  </w:style>
  <w:style w:type="paragraph" w:customStyle="1" w:styleId="24">
    <w:name w:val="普通(网站)1"/>
    <w:basedOn w:val="1"/>
    <w:qFormat/>
    <w:uiPriority w:val="0"/>
    <w:rPr>
      <w:rFonts w:ascii="Calibri" w:hAnsi="Calibri" w:cs="黑体"/>
      <w:sz w:val="24"/>
    </w:rPr>
  </w:style>
  <w:style w:type="paragraph" w:customStyle="1" w:styleId="25">
    <w:name w:val="普通(网站)2"/>
    <w:basedOn w:val="1"/>
    <w:qFormat/>
    <w:uiPriority w:val="0"/>
    <w:rPr>
      <w:rFonts w:ascii="Calibri" w:hAnsi="Calibri" w:cs="黑体"/>
      <w:sz w:val="24"/>
    </w:rPr>
  </w:style>
  <w:style w:type="paragraph" w:customStyle="1" w:styleId="26">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8333</Words>
  <Characters>9432</Characters>
  <Lines>74</Lines>
  <Paragraphs>21</Paragraphs>
  <TotalTime>73</TotalTime>
  <ScaleCrop>false</ScaleCrop>
  <LinksUpToDate>false</LinksUpToDate>
  <CharactersWithSpaces>10519</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2019-02-02T21:10:00Z</cp:lastPrinted>
  <dcterms:modified xsi:type="dcterms:W3CDTF">2021-03-02T11:34:26Z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