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新疆维吾尔自治区财政厅</w:t>
      </w:r>
      <w:bookmarkEnd w:id="1"/>
      <w:r>
        <w:rPr>
          <w:rFonts w:hint="eastAsia" w:ascii="黑体" w:hAnsi="黑体" w:eastAsia="黑体"/>
          <w:sz w:val="32"/>
          <w:szCs w:val="32"/>
        </w:rPr>
        <w:t>附件：</w:t>
      </w:r>
    </w:p>
    <w:p>
      <w:pPr>
        <w:rPr>
          <w:rFonts w:ascii="宋体" w:cs="宋体"/>
          <w:b/>
          <w:bCs/>
          <w:kern w:val="0"/>
          <w:sz w:val="44"/>
          <w:szCs w:val="44"/>
        </w:rPr>
      </w:pPr>
    </w:p>
    <w:p>
      <w:pPr>
        <w:rPr>
          <w:rFonts w:ascii="宋体" w:cs="宋体"/>
          <w:b/>
          <w:bCs/>
          <w:kern w:val="0"/>
          <w:sz w:val="44"/>
          <w:szCs w:val="44"/>
        </w:rPr>
      </w:pPr>
    </w:p>
    <w:p>
      <w:pPr>
        <w:rPr>
          <w:rFonts w:ascii="宋体" w:cs="宋体"/>
          <w:b/>
          <w:bCs/>
          <w:kern w:val="0"/>
          <w:sz w:val="44"/>
          <w:szCs w:val="44"/>
        </w:rPr>
      </w:pPr>
    </w:p>
    <w:p>
      <w:pPr>
        <w:rPr>
          <w:rFonts w:ascii="黑体" w:hAnsi="黑体" w:eastAsia="黑体"/>
          <w:sz w:val="32"/>
          <w:szCs w:val="32"/>
        </w:rPr>
      </w:pPr>
    </w:p>
    <w:p>
      <w:pPr>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克孜勒苏柯尔克孜自治州党委机构编制委员会办公室</w:t>
      </w:r>
      <w:r>
        <w:rPr>
          <w:rFonts w:ascii="方正小标宋_GBK" w:hAnsi="宋体" w:eastAsia="方正小标宋_GBK"/>
          <w:kern w:val="0"/>
          <w:sz w:val="44"/>
          <w:szCs w:val="44"/>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440" w:lineRule="exact"/>
        <w:jc w:val="center"/>
        <w:outlineLvl w:val="1"/>
        <w:rPr>
          <w:rFonts w:ascii="宋体"/>
          <w:b/>
          <w:kern w:val="0"/>
          <w:sz w:val="44"/>
          <w:szCs w:val="44"/>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pPr>
        <w:widowControl/>
        <w:spacing w:line="440" w:lineRule="exact"/>
        <w:ind w:firstLine="883" w:firstLineChars="200"/>
        <w:outlineLvl w:val="1"/>
        <w:rPr>
          <w:rFonts w:asci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克孜勒苏柯尔克孜自治州党委机构编制委员会办公室概况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一、部门（单位）收支总体情况表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二、部门（单位）收入总体情况表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三、部门（单位）支出总体情况表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一、关于克孜勒苏柯尔克孜自治州党委机构编制委员</w:t>
      </w:r>
      <w:r>
        <w:rPr>
          <w:rFonts w:hint="eastAsia" w:ascii="仿宋_GB2312" w:hAnsi="宋体" w:eastAsia="仿宋_GB2312"/>
          <w:kern w:val="0"/>
          <w:sz w:val="32"/>
          <w:szCs w:val="32"/>
          <w:lang w:eastAsia="zh-CN"/>
        </w:rPr>
        <w:t>会</w:t>
      </w:r>
      <w:r>
        <w:rPr>
          <w:rFonts w:hint="eastAsia" w:ascii="仿宋_GB2312" w:hAnsi="宋体" w:eastAsia="仿宋_GB2312"/>
          <w:kern w:val="0"/>
          <w:sz w:val="32"/>
          <w:szCs w:val="32"/>
        </w:rPr>
        <w:t>办公室</w:t>
      </w:r>
      <w:r>
        <w:rPr>
          <w:rFonts w:ascii="仿宋_GB2312" w:hAnsi="宋体" w:eastAsia="仿宋_GB2312"/>
          <w:kern w:val="0"/>
          <w:sz w:val="32"/>
          <w:szCs w:val="32"/>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二、关于克孜勒苏柯尔克孜自治州党委机构编制委员</w:t>
      </w:r>
      <w:r>
        <w:rPr>
          <w:rFonts w:hint="eastAsia" w:ascii="仿宋_GB2312" w:hAnsi="宋体" w:eastAsia="仿宋_GB2312"/>
          <w:kern w:val="0"/>
          <w:sz w:val="32"/>
          <w:szCs w:val="32"/>
          <w:lang w:eastAsia="zh-CN"/>
        </w:rPr>
        <w:t>会</w:t>
      </w:r>
      <w:r>
        <w:rPr>
          <w:rFonts w:hint="eastAsia" w:ascii="仿宋_GB2312" w:hAnsi="宋体" w:eastAsia="仿宋_GB2312"/>
          <w:kern w:val="0"/>
          <w:sz w:val="32"/>
          <w:szCs w:val="32"/>
        </w:rPr>
        <w:t>办公室</w:t>
      </w:r>
      <w:r>
        <w:rPr>
          <w:rFonts w:ascii="仿宋_GB2312" w:hAnsi="宋体" w:eastAsia="仿宋_GB2312"/>
          <w:kern w:val="0"/>
          <w:sz w:val="32"/>
          <w:szCs w:val="32"/>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三、关于克孜勒苏柯尔克孜自治州党委机构编制委员</w:t>
      </w:r>
      <w:r>
        <w:rPr>
          <w:rFonts w:hint="eastAsia" w:ascii="仿宋_GB2312" w:hAnsi="宋体" w:eastAsia="仿宋_GB2312"/>
          <w:kern w:val="0"/>
          <w:sz w:val="32"/>
          <w:szCs w:val="32"/>
          <w:lang w:eastAsia="zh-CN"/>
        </w:rPr>
        <w:t>会</w:t>
      </w:r>
      <w:r>
        <w:rPr>
          <w:rFonts w:hint="eastAsia" w:ascii="仿宋_GB2312" w:hAnsi="宋体" w:eastAsia="仿宋_GB2312"/>
          <w:kern w:val="0"/>
          <w:sz w:val="32"/>
          <w:szCs w:val="32"/>
        </w:rPr>
        <w:t>办公室</w:t>
      </w:r>
      <w:r>
        <w:rPr>
          <w:rFonts w:ascii="仿宋_GB2312" w:hAnsi="宋体" w:eastAsia="仿宋_GB2312"/>
          <w:kern w:val="0"/>
          <w:sz w:val="32"/>
          <w:szCs w:val="32"/>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克孜勒苏柯尔克孜自治州党委机构编制委员</w:t>
      </w:r>
      <w:r>
        <w:rPr>
          <w:rFonts w:hint="eastAsia" w:ascii="仿宋_GB2312" w:hAnsi="宋体" w:eastAsia="仿宋_GB2312"/>
          <w:kern w:val="0"/>
          <w:sz w:val="32"/>
          <w:szCs w:val="32"/>
          <w:lang w:eastAsia="zh-CN"/>
        </w:rPr>
        <w:t>会</w:t>
      </w:r>
      <w:r>
        <w:rPr>
          <w:rFonts w:hint="eastAsia" w:ascii="仿宋_GB2312" w:hAnsi="宋体" w:eastAsia="仿宋_GB2312"/>
          <w:kern w:val="0"/>
          <w:sz w:val="32"/>
          <w:szCs w:val="32"/>
        </w:rPr>
        <w:t>办公室</w:t>
      </w:r>
      <w:r>
        <w:rPr>
          <w:rFonts w:ascii="仿宋_GB2312" w:hAnsi="宋体" w:eastAsia="仿宋_GB2312"/>
          <w:kern w:val="0"/>
          <w:sz w:val="32"/>
          <w:szCs w:val="32"/>
        </w:rPr>
        <w:t>2021</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五、关于克孜勒苏柯尔克孜自治州党委机构编制委员</w:t>
      </w:r>
      <w:r>
        <w:rPr>
          <w:rFonts w:hint="eastAsia" w:ascii="仿宋_GB2312" w:hAnsi="宋体" w:eastAsia="仿宋_GB2312"/>
          <w:kern w:val="0"/>
          <w:sz w:val="32"/>
          <w:szCs w:val="32"/>
          <w:lang w:eastAsia="zh-CN"/>
        </w:rPr>
        <w:t>会</w:t>
      </w:r>
      <w:r>
        <w:rPr>
          <w:rFonts w:hint="eastAsia" w:ascii="仿宋_GB2312" w:hAnsi="宋体" w:eastAsia="仿宋_GB2312"/>
          <w:kern w:val="0"/>
          <w:sz w:val="32"/>
          <w:szCs w:val="32"/>
        </w:rPr>
        <w:t>办公室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六、关于克孜勒苏柯尔克孜自治州党委机构编制委员</w:t>
      </w:r>
      <w:r>
        <w:rPr>
          <w:rFonts w:hint="eastAsia" w:ascii="仿宋_GB2312" w:hAnsi="宋体" w:eastAsia="仿宋_GB2312"/>
          <w:kern w:val="0"/>
          <w:sz w:val="32"/>
          <w:szCs w:val="32"/>
          <w:lang w:eastAsia="zh-CN"/>
        </w:rPr>
        <w:t>会</w:t>
      </w:r>
      <w:r>
        <w:rPr>
          <w:rFonts w:hint="eastAsia" w:ascii="仿宋_GB2312" w:hAnsi="宋体" w:eastAsia="仿宋_GB2312"/>
          <w:kern w:val="0"/>
          <w:sz w:val="32"/>
          <w:szCs w:val="32"/>
        </w:rPr>
        <w:t>办公室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七、关于克孜勒苏柯尔克孜自治州党委机构编制委员</w:t>
      </w:r>
      <w:r>
        <w:rPr>
          <w:rFonts w:hint="eastAsia" w:ascii="仿宋_GB2312" w:hAnsi="宋体" w:eastAsia="仿宋_GB2312"/>
          <w:kern w:val="0"/>
          <w:sz w:val="32"/>
          <w:szCs w:val="32"/>
          <w:lang w:eastAsia="zh-CN"/>
        </w:rPr>
        <w:t>会</w:t>
      </w:r>
      <w:r>
        <w:rPr>
          <w:rFonts w:hint="eastAsia" w:ascii="仿宋_GB2312" w:hAnsi="宋体" w:eastAsia="仿宋_GB2312"/>
          <w:kern w:val="0"/>
          <w:sz w:val="32"/>
          <w:szCs w:val="32"/>
        </w:rPr>
        <w:t>办公室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八、关于克孜勒苏柯尔克孜自治州党委机构编制委员</w:t>
      </w:r>
      <w:r>
        <w:rPr>
          <w:rFonts w:hint="eastAsia" w:ascii="仿宋_GB2312" w:hAnsi="宋体" w:eastAsia="仿宋_GB2312"/>
          <w:kern w:val="0"/>
          <w:sz w:val="32"/>
          <w:szCs w:val="32"/>
          <w:lang w:eastAsia="zh-CN"/>
        </w:rPr>
        <w:t>会</w:t>
      </w:r>
      <w:r>
        <w:rPr>
          <w:rFonts w:hint="eastAsia" w:ascii="仿宋_GB2312" w:hAnsi="宋体" w:eastAsia="仿宋_GB2312"/>
          <w:kern w:val="0"/>
          <w:sz w:val="32"/>
          <w:szCs w:val="32"/>
        </w:rPr>
        <w:t>办公室</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九、关于克孜勒苏柯尔克孜自治州党委机构编制委员</w:t>
      </w:r>
      <w:r>
        <w:rPr>
          <w:rFonts w:hint="eastAsia" w:ascii="仿宋_GB2312" w:hAnsi="宋体" w:eastAsia="仿宋_GB2312"/>
          <w:kern w:val="0"/>
          <w:sz w:val="32"/>
          <w:szCs w:val="32"/>
          <w:lang w:eastAsia="zh-CN"/>
        </w:rPr>
        <w:t>会</w:t>
      </w:r>
      <w:r>
        <w:rPr>
          <w:rFonts w:hint="eastAsia" w:ascii="仿宋_GB2312" w:hAnsi="宋体" w:eastAsia="仿宋_GB2312"/>
          <w:kern w:val="0"/>
          <w:sz w:val="32"/>
          <w:szCs w:val="32"/>
        </w:rPr>
        <w:t>办公室</w:t>
      </w:r>
      <w:r>
        <w:rPr>
          <w:rFonts w:ascii="仿宋_GB2312" w:hAnsi="宋体" w:eastAsia="仿宋_GB2312"/>
          <w:kern w:val="0"/>
          <w:sz w:val="32"/>
          <w:szCs w:val="32"/>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克孜勒苏柯尔克孜自治州党委</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机构编制委员</w:t>
      </w:r>
      <w:r>
        <w:rPr>
          <w:rFonts w:hint="eastAsia" w:ascii="黑体" w:hAnsi="黑体" w:eastAsia="黑体"/>
          <w:kern w:val="0"/>
          <w:sz w:val="32"/>
          <w:szCs w:val="32"/>
          <w:lang w:eastAsia="zh-CN"/>
        </w:rPr>
        <w:t>会</w:t>
      </w:r>
      <w:r>
        <w:rPr>
          <w:rFonts w:hint="eastAsia" w:ascii="黑体" w:hAnsi="黑体" w:eastAsia="黑体"/>
          <w:kern w:val="0"/>
          <w:sz w:val="32"/>
          <w:szCs w:val="32"/>
        </w:rPr>
        <w:t>办公室概况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kern w:val="0"/>
          <w:sz w:val="32"/>
          <w:szCs w:val="32"/>
        </w:rPr>
      </w:pPr>
      <w:r>
        <w:rPr>
          <w:rFonts w:ascii="黑体" w:hAnsi="黑体" w:eastAsia="黑体" w:cs="宋体"/>
          <w:bCs/>
          <w:kern w:val="0"/>
          <w:sz w:val="32"/>
          <w:szCs w:val="32"/>
        </w:rPr>
        <w:t xml:space="preserve">   </w:t>
      </w:r>
      <w:r>
        <w:rPr>
          <w:rFonts w:ascii="仿宋_GB2312" w:hAnsi="黑体" w:eastAsia="仿宋_GB2312" w:cs="宋体"/>
          <w:bCs/>
          <w:kern w:val="0"/>
          <w:sz w:val="32"/>
          <w:szCs w:val="32"/>
        </w:rPr>
        <w:t xml:space="preserve"> </w:t>
      </w:r>
      <w:r>
        <w:rPr>
          <w:rFonts w:hint="eastAsia" w:ascii="仿宋_GB2312" w:hAnsi="宋体" w:eastAsia="仿宋_GB2312" w:cs="宋体"/>
          <w:kern w:val="0"/>
          <w:sz w:val="32"/>
          <w:szCs w:val="32"/>
        </w:rPr>
        <w:t>贯彻执行中央、自治区有关党政群机</w:t>
      </w:r>
      <w:bookmarkStart w:id="2" w:name="_GoBack"/>
      <w:bookmarkEnd w:id="2"/>
      <w:r>
        <w:rPr>
          <w:rFonts w:hint="eastAsia" w:ascii="仿宋_GB2312" w:hAnsi="宋体" w:eastAsia="仿宋_GB2312" w:cs="宋体"/>
          <w:kern w:val="0"/>
          <w:sz w:val="32"/>
          <w:szCs w:val="32"/>
        </w:rPr>
        <w:t>关机构编制管理的方针、政策和法规，拟定实施细则和管理办法；研究提出自治州级机关各部门的职能协调意见；研究拟定自治州、县（市）、乡镇机构改革方案；负责自治州级党政群机关、人大、政协、法院、检察院内设科室和县（市）党政群机关工作部门机构设置、调整、更名的审定工作；审核和管理自治州各级党政群机关行政编制、单列编制、事业编制、后勤服务人员事业编制、政法部门专项编制，以及副科级以上领导职数。审核自治州人民政府议事协调机构和办事机构的设置，参与自治州行政许可事项的规范和清理工作；负责自治州级新设立和现有的参照公务员法管理的事业单位的机构编制事宜。审核各县（市）副科级以上行政机构的设置。</w:t>
      </w:r>
    </w:p>
    <w:p>
      <w:pPr>
        <w:widowControl/>
        <w:spacing w:line="560" w:lineRule="exact"/>
        <w:ind w:firstLine="645"/>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r>
        <w:rPr>
          <w:rFonts w:ascii="仿宋_GB2312" w:hAnsi="宋体" w:eastAsia="仿宋_GB2312" w:cs="宋体"/>
          <w:kern w:val="0"/>
          <w:sz w:val="32"/>
          <w:szCs w:val="32"/>
        </w:rPr>
        <w:t xml:space="preserve">   </w:t>
      </w:r>
    </w:p>
    <w:p>
      <w:pPr>
        <w:widowControl/>
        <w:spacing w:line="560" w:lineRule="exact"/>
        <w:ind w:firstLine="645"/>
        <w:jc w:val="left"/>
        <w:rPr>
          <w:rFonts w:ascii="黑体" w:hAnsi="黑体" w:eastAsia="黑体" w:cs="宋体"/>
          <w:bCs/>
          <w:kern w:val="0"/>
          <w:sz w:val="32"/>
          <w:szCs w:val="32"/>
        </w:rPr>
      </w:pPr>
      <w:r>
        <w:rPr>
          <w:rFonts w:hint="eastAsia" w:ascii="仿宋_GB2312" w:hAnsi="宋体" w:eastAsia="仿宋_GB2312"/>
          <w:kern w:val="0"/>
          <w:sz w:val="32"/>
          <w:szCs w:val="32"/>
        </w:rPr>
        <w:t>克孜勒苏柯尔克孜自治州党委机构编制委员会办公室</w:t>
      </w:r>
      <w:r>
        <w:rPr>
          <w:rFonts w:hint="eastAsia" w:ascii="仿宋_GB2312" w:hAnsi="宋体" w:eastAsia="仿宋_GB2312"/>
          <w:bCs/>
          <w:kern w:val="0"/>
          <w:sz w:val="32"/>
          <w:szCs w:val="32"/>
        </w:rPr>
        <w:t>无下属预算单位，下设</w:t>
      </w:r>
      <w:r>
        <w:rPr>
          <w:rFonts w:ascii="仿宋_GB2312" w:hAnsi="宋体" w:eastAsia="仿宋_GB2312"/>
          <w:bCs/>
          <w:kern w:val="0"/>
          <w:sz w:val="32"/>
          <w:szCs w:val="32"/>
        </w:rPr>
        <w:t xml:space="preserve"> 6</w:t>
      </w:r>
      <w:r>
        <w:rPr>
          <w:rFonts w:hint="eastAsia" w:ascii="仿宋_GB2312" w:hAnsi="宋体" w:eastAsia="仿宋_GB2312"/>
          <w:bCs/>
          <w:kern w:val="0"/>
          <w:sz w:val="32"/>
          <w:szCs w:val="32"/>
        </w:rPr>
        <w:t>个科室，分别是：办公室（人才办）、机关科、事业科、监督检查科、事业单位登记管理局、电子政务办公室。</w:t>
      </w:r>
    </w:p>
    <w:p>
      <w:pPr>
        <w:widowControl/>
        <w:spacing w:line="560" w:lineRule="exact"/>
        <w:ind w:firstLine="640"/>
        <w:jc w:val="left"/>
        <w:rPr>
          <w:rFonts w:ascii="仿宋_GB2312" w:hAnsi="宋体" w:eastAsia="仿宋_GB2312"/>
          <w:bCs/>
          <w:kern w:val="0"/>
          <w:sz w:val="32"/>
          <w:szCs w:val="32"/>
        </w:rPr>
      </w:pPr>
      <w:r>
        <w:rPr>
          <w:rFonts w:hint="eastAsia" w:ascii="仿宋_GB2312" w:hAnsi="宋体" w:eastAsia="仿宋_GB2312"/>
          <w:kern w:val="0"/>
          <w:sz w:val="32"/>
          <w:szCs w:val="32"/>
        </w:rPr>
        <w:t>克孜勒苏柯尔克孜自治州党委机构编制委员会办公室</w:t>
      </w:r>
      <w:r>
        <w:rPr>
          <w:rFonts w:hint="eastAsia" w:ascii="仿宋_GB2312" w:hAnsi="宋体" w:eastAsia="仿宋_GB2312"/>
          <w:bCs/>
          <w:kern w:val="0"/>
          <w:sz w:val="32"/>
          <w:szCs w:val="32"/>
        </w:rPr>
        <w:t>编制数</w:t>
      </w:r>
      <w:r>
        <w:rPr>
          <w:rFonts w:ascii="仿宋_GB2312" w:hAnsi="宋体" w:eastAsia="仿宋_GB2312"/>
          <w:bCs/>
          <w:kern w:val="0"/>
          <w:sz w:val="32"/>
          <w:szCs w:val="32"/>
        </w:rPr>
        <w:t>21</w:t>
      </w:r>
      <w:r>
        <w:rPr>
          <w:rFonts w:hint="eastAsia" w:ascii="仿宋_GB2312" w:hAnsi="宋体" w:eastAsia="仿宋_GB2312"/>
          <w:bCs/>
          <w:kern w:val="0"/>
          <w:sz w:val="32"/>
          <w:szCs w:val="32"/>
        </w:rPr>
        <w:t>，实有人数</w:t>
      </w:r>
      <w:r>
        <w:rPr>
          <w:rFonts w:ascii="仿宋_GB2312" w:hAnsi="宋体" w:eastAsia="仿宋_GB2312"/>
          <w:bCs/>
          <w:kern w:val="0"/>
          <w:sz w:val="32"/>
          <w:szCs w:val="32"/>
        </w:rPr>
        <w:t>18</w:t>
      </w:r>
      <w:r>
        <w:rPr>
          <w:rFonts w:hint="eastAsia" w:ascii="仿宋_GB2312" w:hAnsi="宋体" w:eastAsia="仿宋_GB2312"/>
          <w:bCs/>
          <w:kern w:val="0"/>
          <w:sz w:val="32"/>
          <w:szCs w:val="32"/>
        </w:rPr>
        <w:t>人，其中：在职</w:t>
      </w:r>
      <w:r>
        <w:rPr>
          <w:rFonts w:ascii="仿宋_GB2312" w:hAnsi="宋体" w:eastAsia="仿宋_GB2312"/>
          <w:bCs/>
          <w:kern w:val="0"/>
          <w:sz w:val="32"/>
          <w:szCs w:val="32"/>
        </w:rPr>
        <w:t xml:space="preserve"> 14</w:t>
      </w:r>
      <w:r>
        <w:rPr>
          <w:rFonts w:hint="eastAsia" w:ascii="仿宋_GB2312" w:hAnsi="宋体" w:eastAsia="仿宋_GB2312"/>
          <w:bCs/>
          <w:kern w:val="0"/>
          <w:sz w:val="32"/>
          <w:szCs w:val="32"/>
        </w:rPr>
        <w:t>人，增加</w:t>
      </w:r>
      <w:r>
        <w:rPr>
          <w:rFonts w:ascii="仿宋_GB2312" w:hAnsi="宋体" w:eastAsia="仿宋_GB2312"/>
          <w:bCs/>
          <w:kern w:val="0"/>
          <w:sz w:val="32"/>
          <w:szCs w:val="32"/>
        </w:rPr>
        <w:t xml:space="preserve"> 0</w:t>
      </w:r>
      <w:r>
        <w:rPr>
          <w:rFonts w:hint="eastAsia" w:ascii="仿宋_GB2312" w:hAnsi="宋体" w:eastAsia="仿宋_GB2312"/>
          <w:bCs/>
          <w:kern w:val="0"/>
          <w:sz w:val="32"/>
          <w:szCs w:val="32"/>
        </w:rPr>
        <w:t>人；</w:t>
      </w:r>
      <w:r>
        <w:rPr>
          <w:rFonts w:ascii="仿宋_GB2312" w:hAnsi="宋体" w:eastAsia="仿宋_GB2312"/>
          <w:bCs/>
          <w:kern w:val="0"/>
          <w:sz w:val="32"/>
          <w:szCs w:val="32"/>
        </w:rPr>
        <w:t xml:space="preserve"> </w:t>
      </w:r>
      <w:r>
        <w:rPr>
          <w:rFonts w:hint="eastAsia" w:ascii="仿宋_GB2312" w:hAnsi="宋体" w:eastAsia="仿宋_GB2312"/>
          <w:bCs/>
          <w:kern w:val="0"/>
          <w:sz w:val="32"/>
          <w:szCs w:val="32"/>
        </w:rPr>
        <w:t>退休</w:t>
      </w:r>
      <w:r>
        <w:rPr>
          <w:rFonts w:ascii="仿宋_GB2312" w:hAnsi="宋体" w:eastAsia="仿宋_GB2312"/>
          <w:bCs/>
          <w:kern w:val="0"/>
          <w:sz w:val="32"/>
          <w:szCs w:val="32"/>
        </w:rPr>
        <w:t xml:space="preserve"> 4</w:t>
      </w:r>
      <w:r>
        <w:rPr>
          <w:rFonts w:hint="eastAsia" w:ascii="仿宋_GB2312" w:hAnsi="宋体" w:eastAsia="仿宋_GB2312"/>
          <w:bCs/>
          <w:kern w:val="0"/>
          <w:sz w:val="32"/>
          <w:szCs w:val="32"/>
        </w:rPr>
        <w:t>人，增加</w:t>
      </w:r>
      <w:r>
        <w:rPr>
          <w:rFonts w:ascii="仿宋_GB2312" w:hAnsi="宋体" w:eastAsia="仿宋_GB2312"/>
          <w:bCs/>
          <w:kern w:val="0"/>
          <w:sz w:val="32"/>
          <w:szCs w:val="32"/>
        </w:rPr>
        <w:t>0</w:t>
      </w:r>
      <w:r>
        <w:rPr>
          <w:rFonts w:hint="eastAsia" w:ascii="仿宋_GB2312" w:hAnsi="宋体" w:eastAsia="仿宋_GB2312"/>
          <w:bCs/>
          <w:kern w:val="0"/>
          <w:sz w:val="32"/>
          <w:szCs w:val="32"/>
        </w:rPr>
        <w:t>人；离休</w:t>
      </w:r>
      <w:r>
        <w:rPr>
          <w:rFonts w:ascii="仿宋_GB2312" w:hAnsi="宋体" w:eastAsia="仿宋_GB2312"/>
          <w:bCs/>
          <w:kern w:val="0"/>
          <w:sz w:val="32"/>
          <w:szCs w:val="32"/>
        </w:rPr>
        <w:t xml:space="preserve"> 0</w:t>
      </w:r>
      <w:r>
        <w:rPr>
          <w:rFonts w:hint="eastAsia" w:ascii="仿宋_GB2312" w:hAnsi="宋体" w:eastAsia="仿宋_GB2312"/>
          <w:bCs/>
          <w:kern w:val="0"/>
          <w:sz w:val="32"/>
          <w:szCs w:val="32"/>
        </w:rPr>
        <w:t>人，增加</w:t>
      </w:r>
      <w:r>
        <w:rPr>
          <w:rFonts w:ascii="仿宋_GB2312" w:hAnsi="宋体" w:eastAsia="仿宋_GB2312"/>
          <w:bCs/>
          <w:kern w:val="0"/>
          <w:sz w:val="32"/>
          <w:szCs w:val="32"/>
        </w:rPr>
        <w:t>0</w:t>
      </w:r>
      <w:r>
        <w:rPr>
          <w:rFonts w:hint="eastAsia" w:ascii="仿宋_GB2312" w:hAnsi="宋体" w:eastAsia="仿宋_GB2312"/>
          <w:bCs/>
          <w:kern w:val="0"/>
          <w:sz w:val="32"/>
          <w:szCs w:val="32"/>
        </w:rPr>
        <w:t>人。</w:t>
      </w: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2021</w:t>
      </w:r>
      <w:r>
        <w:rPr>
          <w:rFonts w:hint="eastAsia" w:ascii="黑体" w:hAnsi="黑体" w:eastAsia="黑体"/>
          <w:kern w:val="0"/>
          <w:sz w:val="32"/>
          <w:szCs w:val="32"/>
        </w:rPr>
        <w:t>年部门（单位）预算公开表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编制部门（单位）：克州党委机构编制委员会办公室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ind w:right="360"/>
              <w:jc w:val="center"/>
              <w:rPr>
                <w:rFonts w:ascii="仿宋_GB2312" w:hAnsi="宋体" w:eastAsia="仿宋_GB2312" w:cs="宋体"/>
                <w:kern w:val="0"/>
                <w:sz w:val="18"/>
                <w:szCs w:val="18"/>
              </w:rPr>
            </w:pPr>
            <w:r>
              <w:rPr>
                <w:rFonts w:ascii="仿宋_GB2312" w:hAnsi="宋体" w:eastAsia="仿宋_GB2312" w:cs="宋体"/>
                <w:kern w:val="0"/>
                <w:sz w:val="18"/>
                <w:szCs w:val="18"/>
              </w:rPr>
              <w:t>231.82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ind w:right="360"/>
              <w:jc w:val="center"/>
              <w:rPr>
                <w:rFonts w:ascii="仿宋_GB2312" w:hAnsi="宋体" w:eastAsia="仿宋_GB2312" w:cs="宋体"/>
                <w:kern w:val="0"/>
                <w:sz w:val="18"/>
                <w:szCs w:val="18"/>
              </w:rPr>
            </w:pPr>
            <w:r>
              <w:rPr>
                <w:rFonts w:ascii="仿宋_GB2312" w:hAnsi="宋体" w:eastAsia="仿宋_GB2312" w:cs="宋体"/>
                <w:kern w:val="0"/>
                <w:sz w:val="18"/>
                <w:szCs w:val="18"/>
              </w:rPr>
              <w:t>238.82</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280" w:lineRule="exact"/>
              <w:ind w:right="360" w:firstLine="450" w:firstLineChars="250"/>
              <w:rPr>
                <w:rFonts w:ascii="仿宋_GB2312" w:hAnsi="宋体" w:eastAsia="仿宋_GB2312" w:cs="宋体"/>
                <w:kern w:val="0"/>
                <w:sz w:val="18"/>
                <w:szCs w:val="18"/>
              </w:rPr>
            </w:pPr>
            <w:r>
              <w:rPr>
                <w:rFonts w:ascii="仿宋_GB2312" w:hAnsi="宋体" w:eastAsia="仿宋_GB2312" w:cs="宋体"/>
                <w:kern w:val="0"/>
                <w:sz w:val="18"/>
                <w:szCs w:val="18"/>
              </w:rPr>
              <w:t>231.82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上级专项收入</w:t>
            </w:r>
          </w:p>
        </w:tc>
        <w:tc>
          <w:tcPr>
            <w:tcW w:w="1988" w:type="dxa"/>
            <w:tcBorders>
              <w:top w:val="nil"/>
              <w:left w:val="nil"/>
              <w:bottom w:val="single" w:color="auto" w:sz="4" w:space="0"/>
              <w:right w:val="single" w:color="auto" w:sz="4" w:space="0"/>
            </w:tcBorders>
            <w:noWrap/>
            <w:vAlign w:val="bottom"/>
          </w:tcPr>
          <w:p>
            <w:pPr>
              <w:widowControl/>
              <w:spacing w:line="280" w:lineRule="exact"/>
              <w:ind w:firstLine="360" w:firstLineChars="200"/>
              <w:jc w:val="left"/>
              <w:rPr>
                <w:rFonts w:ascii="仿宋_GB2312" w:hAnsi="宋体" w:eastAsia="仿宋_GB2312" w:cs="宋体"/>
                <w:kern w:val="0"/>
                <w:sz w:val="18"/>
                <w:szCs w:val="18"/>
              </w:rPr>
            </w:pPr>
            <w:r>
              <w:rPr>
                <w:rFonts w:ascii="仿宋_GB2312" w:hAnsi="宋体" w:eastAsia="仿宋_GB2312" w:cs="宋体"/>
                <w:kern w:val="0"/>
                <w:sz w:val="18"/>
                <w:szCs w:val="18"/>
              </w:rPr>
              <w:t>7</w:t>
            </w:r>
            <w:r>
              <w:rPr>
                <w:rFonts w:hint="eastAsia" w:ascii="仿宋_GB2312" w:hAnsi="宋体" w:eastAsia="仿宋_GB2312" w:cs="宋体"/>
                <w:kern w:val="0"/>
                <w:sz w:val="18"/>
                <w:szCs w:val="18"/>
              </w:rPr>
              <w:t>．</w:t>
            </w:r>
            <w:r>
              <w:rPr>
                <w:rFonts w:ascii="仿宋_GB2312" w:hAnsi="宋体" w:eastAsia="仿宋_GB2312" w:cs="宋体"/>
                <w:kern w:val="0"/>
                <w:sz w:val="18"/>
                <w:szCs w:val="18"/>
              </w:rPr>
              <w:t>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color w:val="000000"/>
                <w:sz w:val="18"/>
                <w:szCs w:val="18"/>
              </w:rPr>
            </w:pPr>
            <w:r>
              <w:rPr>
                <w:rFonts w:ascii="仿宋_GB2312" w:hAnsi="宋体" w:eastAsia="仿宋_GB2312" w:cs="宋体"/>
                <w:color w:val="000000"/>
                <w:kern w:val="0"/>
                <w:sz w:val="18"/>
                <w:szCs w:val="18"/>
              </w:rPr>
              <w:t xml:space="preserve">234 </w:t>
            </w:r>
            <w:r>
              <w:rPr>
                <w:rFonts w:hint="eastAsia" w:ascii="仿宋_GB2312" w:hAnsi="宋体" w:eastAsia="仿宋_GB2312" w:cs="宋体"/>
                <w:color w:val="000000"/>
                <w:kern w:val="0"/>
                <w:sz w:val="18"/>
                <w:szCs w:val="18"/>
              </w:rPr>
              <w:t>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ind w:right="360"/>
              <w:jc w:val="center"/>
              <w:rPr>
                <w:rFonts w:ascii="仿宋_GB2312" w:hAnsi="宋体" w:eastAsia="仿宋_GB2312" w:cs="宋体"/>
                <w:kern w:val="0"/>
                <w:sz w:val="18"/>
                <w:szCs w:val="18"/>
              </w:rPr>
            </w:pPr>
            <w:r>
              <w:rPr>
                <w:rFonts w:ascii="仿宋_GB2312" w:hAnsi="宋体" w:eastAsia="仿宋_GB2312" w:cs="宋体"/>
                <w:kern w:val="0"/>
                <w:sz w:val="18"/>
                <w:szCs w:val="18"/>
              </w:rPr>
              <w:t>238.82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ind w:right="360"/>
              <w:jc w:val="center"/>
              <w:rPr>
                <w:rFonts w:ascii="仿宋_GB2312" w:hAnsi="宋体" w:eastAsia="仿宋_GB2312" w:cs="宋体"/>
                <w:kern w:val="0"/>
                <w:sz w:val="18"/>
                <w:szCs w:val="18"/>
              </w:rPr>
            </w:pPr>
            <w:r>
              <w:rPr>
                <w:rFonts w:ascii="仿宋_GB2312" w:hAnsi="宋体" w:eastAsia="仿宋_GB2312" w:cs="宋体"/>
                <w:kern w:val="0"/>
                <w:sz w:val="18"/>
                <w:szCs w:val="18"/>
              </w:rPr>
              <w:t>238.82</w:t>
            </w:r>
            <w:r>
              <w:rPr>
                <w:rFonts w:hint="eastAsia" w:ascii="仿宋_GB2312" w:hAnsi="宋体" w:eastAsia="仿宋_GB2312" w:cs="宋体"/>
                <w:kern w:val="0"/>
                <w:sz w:val="18"/>
                <w:szCs w:val="18"/>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编制部门（单位）：克州党委机构编制委员会办公室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10651" w:type="dxa"/>
        <w:tblInd w:w="-450" w:type="dxa"/>
        <w:tblLayout w:type="fixed"/>
        <w:tblCellMar>
          <w:top w:w="0" w:type="dxa"/>
          <w:left w:w="108" w:type="dxa"/>
          <w:bottom w:w="0" w:type="dxa"/>
          <w:right w:w="108" w:type="dxa"/>
        </w:tblCellMar>
      </w:tblPr>
      <w:tblGrid>
        <w:gridCol w:w="345"/>
        <w:gridCol w:w="317"/>
        <w:gridCol w:w="331"/>
        <w:gridCol w:w="1295"/>
        <w:gridCol w:w="992"/>
        <w:gridCol w:w="851"/>
        <w:gridCol w:w="850"/>
        <w:gridCol w:w="709"/>
        <w:gridCol w:w="709"/>
        <w:gridCol w:w="567"/>
        <w:gridCol w:w="567"/>
        <w:gridCol w:w="567"/>
        <w:gridCol w:w="567"/>
        <w:gridCol w:w="425"/>
        <w:gridCol w:w="709"/>
        <w:gridCol w:w="850"/>
      </w:tblGrid>
      <w:tr>
        <w:tblPrEx>
          <w:tblLayout w:type="fixed"/>
          <w:tblCellMar>
            <w:top w:w="0" w:type="dxa"/>
            <w:left w:w="108" w:type="dxa"/>
            <w:bottom w:w="0" w:type="dxa"/>
            <w:right w:w="108" w:type="dxa"/>
          </w:tblCellMar>
        </w:tblPrEx>
        <w:trPr>
          <w:trHeight w:val="2671" w:hRule="atLeast"/>
        </w:trPr>
        <w:tc>
          <w:tcPr>
            <w:tcW w:w="9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709"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国有资本经营预算</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42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　</w:t>
            </w:r>
            <w:r>
              <w:rPr>
                <w:rFonts w:hint="eastAsia" w:ascii="仿宋_GB2312" w:eastAsia="仿宋_GB2312"/>
                <w:color w:val="000000"/>
                <w:sz w:val="20"/>
                <w:szCs w:val="20"/>
              </w:rPr>
              <w:t>一般公共服务支出</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238.82</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231.82</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36</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其他共产党事务支出</w:t>
            </w:r>
          </w:p>
        </w:tc>
        <w:tc>
          <w:tcPr>
            <w:tcW w:w="992" w:type="dxa"/>
            <w:tcBorders>
              <w:top w:val="nil"/>
              <w:left w:val="nil"/>
              <w:bottom w:val="single" w:color="auto" w:sz="4" w:space="0"/>
              <w:right w:val="single" w:color="auto" w:sz="4" w:space="0"/>
            </w:tcBorders>
            <w:vAlign w:val="center"/>
          </w:tcPr>
          <w:p>
            <w:pPr>
              <w:ind w:right="200"/>
              <w:jc w:val="right"/>
              <w:rPr>
                <w:rFonts w:ascii="仿宋_GB2312" w:hAnsi="宋体" w:eastAsia="仿宋_GB2312" w:cs="宋体"/>
                <w:color w:val="000000"/>
                <w:sz w:val="20"/>
                <w:szCs w:val="20"/>
              </w:rPr>
            </w:pPr>
            <w:r>
              <w:rPr>
                <w:rFonts w:ascii="仿宋_GB2312" w:eastAsia="仿宋_GB2312"/>
                <w:color w:val="000000"/>
                <w:sz w:val="20"/>
                <w:szCs w:val="20"/>
              </w:rPr>
              <w:t>238.82</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231.82</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36</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10</w:t>
            </w: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行政运行</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231.82</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231.82</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36</w:t>
            </w: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99</w:t>
            </w: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其他共产党事务支出</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7.00</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34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w:t>
            </w:r>
            <w:r>
              <w:rPr>
                <w:rFonts w:ascii="仿宋_GB2312" w:eastAsia="仿宋_GB2312"/>
                <w:b/>
                <w:bCs/>
                <w:color w:val="000000"/>
                <w:sz w:val="20"/>
                <w:szCs w:val="20"/>
              </w:rPr>
              <w:t xml:space="preserve">  </w:t>
            </w:r>
            <w:r>
              <w:rPr>
                <w:rFonts w:hint="eastAsia" w:ascii="仿宋_GB2312" w:eastAsia="仿宋_GB2312"/>
                <w:b/>
                <w:bCs/>
                <w:color w:val="000000"/>
                <w:sz w:val="20"/>
                <w:szCs w:val="20"/>
              </w:rPr>
              <w:t>计</w:t>
            </w: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238.82</w:t>
            </w: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231.82</w:t>
            </w: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nil"/>
            </w:tcBorders>
          </w:tcPr>
          <w:p>
            <w:pPr>
              <w:jc w:val="right"/>
              <w:rPr>
                <w:rFonts w:ascii="仿宋_GB2312" w:eastAsia="仿宋_GB2312"/>
                <w:color w:val="000000"/>
                <w:sz w:val="20"/>
                <w:szCs w:val="20"/>
              </w:rPr>
            </w:pP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编制部门（单位）：克州党委机构编制委员会办公室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420" w:type="dxa"/>
        <w:tblInd w:w="-240" w:type="dxa"/>
        <w:tblLayout w:type="fixed"/>
        <w:tblCellMar>
          <w:top w:w="0" w:type="dxa"/>
          <w:left w:w="108" w:type="dxa"/>
          <w:bottom w:w="0" w:type="dxa"/>
          <w:right w:w="108" w:type="dxa"/>
        </w:tblCellMar>
      </w:tblPr>
      <w:tblGrid>
        <w:gridCol w:w="401"/>
        <w:gridCol w:w="373"/>
        <w:gridCol w:w="427"/>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201</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p>
        </w:tc>
        <w:tc>
          <w:tcPr>
            <w:tcW w:w="2604"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仿宋_GB2312" w:eastAsia="仿宋_GB2312"/>
                <w:color w:val="000000"/>
                <w:sz w:val="20"/>
                <w:szCs w:val="20"/>
              </w:rPr>
              <w:t>一般公共服务支出</w:t>
            </w:r>
          </w:p>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238.82</w:t>
            </w: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226.82</w:t>
            </w: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5.00</w:t>
            </w: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201</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36</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p>
        </w:tc>
        <w:tc>
          <w:tcPr>
            <w:tcW w:w="2604"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其他共产党事务支出</w:t>
            </w:r>
          </w:p>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238.82</w:t>
            </w: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226.82</w:t>
            </w: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5.00</w:t>
            </w: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201</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36</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01</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行政运行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226.82</w:t>
            </w: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226.82</w:t>
            </w: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201</w:t>
            </w:r>
            <w:r>
              <w:rPr>
                <w:rFonts w:hint="eastAsia" w:ascii="仿宋_GB2312" w:eastAsia="仿宋_GB2312"/>
                <w:color w:val="000000"/>
                <w:sz w:val="20"/>
                <w:szCs w:val="20"/>
              </w:rPr>
              <w:t>　</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36</w:t>
            </w: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99</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其他共产党事务支出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12.00</w:t>
            </w: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ascii="仿宋_GB2312" w:eastAsia="仿宋_GB2312"/>
                <w:color w:val="000000"/>
                <w:sz w:val="20"/>
                <w:szCs w:val="20"/>
              </w:rPr>
              <w:t>12.00</w:t>
            </w: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3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2"/>
                <w:szCs w:val="22"/>
              </w:rPr>
            </w:pPr>
            <w:r>
              <w:rPr>
                <w:rFonts w:hint="eastAsia" w:ascii="宋体" w:hAnsi="宋体" w:cs="宋体"/>
                <w:color w:val="000000"/>
                <w:kern w:val="0"/>
                <w:sz w:val="22"/>
                <w:szCs w:val="22"/>
              </w:rPr>
              <w:t>　</w:t>
            </w:r>
          </w:p>
        </w:tc>
        <w:tc>
          <w:tcPr>
            <w:tcW w:w="373"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2"/>
                <w:szCs w:val="22"/>
              </w:rPr>
            </w:pPr>
            <w:r>
              <w:rPr>
                <w:rFonts w:hint="eastAsia" w:ascii="宋体" w:hAnsi="宋体" w:cs="宋体"/>
                <w:color w:val="000000"/>
                <w:kern w:val="0"/>
                <w:sz w:val="22"/>
                <w:szCs w:val="22"/>
              </w:rPr>
              <w:t>　</w:t>
            </w:r>
          </w:p>
        </w:tc>
        <w:tc>
          <w:tcPr>
            <w:tcW w:w="42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仿宋_GB2312" w:eastAsia="仿宋_GB2312"/>
                <w:color w:val="000000"/>
                <w:sz w:val="20"/>
                <w:szCs w:val="20"/>
              </w:rPr>
              <w:t>合</w:t>
            </w:r>
            <w:r>
              <w:rPr>
                <w:rFonts w:ascii="仿宋_GB2312" w:eastAsia="仿宋_GB2312"/>
                <w:color w:val="000000"/>
                <w:sz w:val="20"/>
                <w:szCs w:val="20"/>
              </w:rPr>
              <w:t xml:space="preserve">  </w:t>
            </w:r>
            <w:r>
              <w:rPr>
                <w:rFonts w:hint="eastAsia" w:ascii="仿宋_GB2312" w:eastAsia="仿宋_GB2312"/>
                <w:color w:val="000000"/>
                <w:sz w:val="20"/>
                <w:szCs w:val="20"/>
              </w:rPr>
              <w:t>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238.82</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226.82</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12.00</w:t>
            </w:r>
            <w:r>
              <w:rPr>
                <w:rFonts w:hint="eastAsia" w:ascii="仿宋_GB2312" w:eastAsia="仿宋_GB2312"/>
                <w:color w:val="000000"/>
                <w:sz w:val="20"/>
                <w:szCs w:val="20"/>
              </w:rPr>
              <w:t>　</w:t>
            </w:r>
          </w:p>
        </w:tc>
      </w:tr>
    </w:tbl>
    <w:p>
      <w:pPr>
        <w:widowControl/>
        <w:spacing w:beforeLines="50" w:line="280" w:lineRule="exact"/>
        <w:outlineLvl w:val="1"/>
        <w:rPr>
          <w:rFonts w:ascii="仿宋_GB2312" w:hAnsi="宋体" w:eastAsia="仿宋_GB2312"/>
          <w:b/>
          <w:kern w:val="0"/>
          <w:sz w:val="28"/>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克州党委机构编制委员会办公室</w:t>
      </w:r>
      <w:r>
        <w:rPr>
          <w:rFonts w:ascii="仿宋_GB2312" w:hAnsi="宋体" w:eastAsia="仿宋_GB2312"/>
          <w:kern w:val="0"/>
          <w:szCs w:val="21"/>
        </w:rPr>
        <w:t xml:space="preserve">                                                       </w:t>
      </w:r>
      <w:r>
        <w:rPr>
          <w:rFonts w:hint="eastAsia" w:ascii="仿宋_GB2312" w:hAnsi="宋体" w:eastAsia="仿宋_GB2312"/>
          <w:kern w:val="0"/>
          <w:szCs w:val="21"/>
        </w:rPr>
        <w:t>单位：万元</w:t>
      </w:r>
    </w:p>
    <w:tbl>
      <w:tblPr>
        <w:tblStyle w:val="7"/>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1019"/>
        <w:gridCol w:w="965"/>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1019"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965"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ascii="宋体" w:hAnsi="宋体" w:cs="宋体"/>
                <w:kern w:val="0"/>
                <w:sz w:val="18"/>
                <w:szCs w:val="18"/>
              </w:rPr>
              <w:t>231.82</w:t>
            </w:r>
            <w:r>
              <w:rPr>
                <w:rFonts w:hint="eastAsia" w:ascii="宋体" w:hAnsi="宋体" w:cs="宋体"/>
                <w:kern w:val="0"/>
                <w:sz w:val="18"/>
                <w:szCs w:val="18"/>
              </w:rPr>
              <w:t>　</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ascii="宋体" w:hAnsi="宋体" w:cs="宋体"/>
                <w:kern w:val="0"/>
                <w:sz w:val="18"/>
                <w:szCs w:val="18"/>
              </w:rPr>
              <w:t>231.82</w:t>
            </w:r>
            <w:r>
              <w:rPr>
                <w:rFonts w:hint="eastAsia" w:ascii="宋体" w:hAnsi="宋体" w:cs="宋体"/>
                <w:kern w:val="0"/>
                <w:sz w:val="18"/>
                <w:szCs w:val="18"/>
              </w:rPr>
              <w:t>　</w:t>
            </w:r>
          </w:p>
        </w:tc>
        <w:tc>
          <w:tcPr>
            <w:tcW w:w="965"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ascii="宋体" w:hAnsi="宋体" w:cs="宋体"/>
                <w:kern w:val="0"/>
                <w:sz w:val="18"/>
                <w:szCs w:val="18"/>
              </w:rPr>
              <w:t>231.82</w:t>
            </w: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国有资本经营预算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eastAsia="仿宋_GB2312"/>
                <w:color w:val="000000"/>
                <w:sz w:val="20"/>
                <w:szCs w:val="20"/>
              </w:rPr>
              <w:t>医疗卫生与计划生育支出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234 </w:t>
            </w:r>
            <w:r>
              <w:rPr>
                <w:rFonts w:hint="eastAsia" w:ascii="仿宋_GB2312" w:hAnsi="宋体" w:eastAsia="仿宋_GB2312" w:cs="宋体"/>
                <w:kern w:val="0"/>
                <w:sz w:val="18"/>
                <w:szCs w:val="18"/>
              </w:rPr>
              <w:t>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61"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ascii="宋体" w:hAnsi="宋体" w:cs="宋体"/>
                <w:kern w:val="0"/>
                <w:sz w:val="18"/>
                <w:szCs w:val="18"/>
              </w:rPr>
              <w:t>231.82</w:t>
            </w:r>
            <w:r>
              <w:rPr>
                <w:rFonts w:hint="eastAsia" w:ascii="宋体" w:hAnsi="宋体" w:cs="宋体"/>
                <w:kern w:val="0"/>
                <w:sz w:val="18"/>
                <w:szCs w:val="18"/>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ascii="宋体" w:hAnsi="宋体" w:cs="宋体"/>
                <w:kern w:val="0"/>
                <w:sz w:val="18"/>
                <w:szCs w:val="18"/>
              </w:rPr>
              <w:t>231.82</w:t>
            </w:r>
            <w:r>
              <w:rPr>
                <w:rFonts w:hint="eastAsia" w:ascii="宋体" w:hAnsi="宋体" w:cs="宋体"/>
                <w:kern w:val="0"/>
                <w:sz w:val="18"/>
                <w:szCs w:val="18"/>
              </w:rPr>
              <w:t>　</w:t>
            </w:r>
          </w:p>
        </w:tc>
        <w:tc>
          <w:tcPr>
            <w:tcW w:w="1019"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ascii="宋体" w:hAnsi="宋体" w:cs="宋体"/>
                <w:kern w:val="0"/>
                <w:sz w:val="18"/>
                <w:szCs w:val="18"/>
              </w:rPr>
              <w:t>231.82</w:t>
            </w:r>
            <w:r>
              <w:rPr>
                <w:rFonts w:hint="eastAsia" w:ascii="宋体" w:hAnsi="宋体" w:cs="宋体"/>
                <w:kern w:val="0"/>
                <w:sz w:val="18"/>
                <w:szCs w:val="18"/>
              </w:rPr>
              <w:t>　</w:t>
            </w:r>
          </w:p>
        </w:tc>
        <w:tc>
          <w:tcPr>
            <w:tcW w:w="9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418" w:type="dxa"/>
        <w:tblInd w:w="-34" w:type="dxa"/>
        <w:tblLayout w:type="fixed"/>
        <w:tblCellMar>
          <w:top w:w="0" w:type="dxa"/>
          <w:left w:w="108" w:type="dxa"/>
          <w:bottom w:w="0" w:type="dxa"/>
          <w:right w:w="108" w:type="dxa"/>
        </w:tblCellMar>
      </w:tblPr>
      <w:tblGrid>
        <w:gridCol w:w="568"/>
        <w:gridCol w:w="492"/>
        <w:gridCol w:w="417"/>
        <w:gridCol w:w="2286"/>
        <w:gridCol w:w="1088"/>
        <w:gridCol w:w="820"/>
        <w:gridCol w:w="420"/>
        <w:gridCol w:w="1422"/>
        <w:gridCol w:w="1701"/>
        <w:gridCol w:w="204"/>
      </w:tblGrid>
      <w:tr>
        <w:tblPrEx>
          <w:tblLayout w:type="fixed"/>
          <w:tblCellMar>
            <w:top w:w="0" w:type="dxa"/>
            <w:left w:w="108" w:type="dxa"/>
            <w:bottom w:w="0" w:type="dxa"/>
            <w:right w:w="108" w:type="dxa"/>
          </w:tblCellMar>
        </w:tblPrEx>
        <w:trPr>
          <w:gridAfter w:val="1"/>
          <w:wAfter w:w="204" w:type="dxa"/>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763" w:type="dxa"/>
            <w:gridSpan w:val="4"/>
            <w:tcBorders>
              <w:top w:val="nil"/>
              <w:left w:val="nil"/>
              <w:bottom w:val="nil"/>
              <w:right w:val="nil"/>
            </w:tcBorders>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编制部门（单位）：克州党委机构编制委员会办公室</w:t>
            </w:r>
          </w:p>
        </w:tc>
        <w:tc>
          <w:tcPr>
            <w:tcW w:w="1088" w:type="dxa"/>
            <w:tcBorders>
              <w:top w:val="nil"/>
              <w:left w:val="nil"/>
              <w:bottom w:val="nil"/>
              <w:right w:val="nil"/>
            </w:tcBorders>
            <w:noWrap/>
            <w:vAlign w:val="center"/>
          </w:tcPr>
          <w:p>
            <w:pPr>
              <w:widowControl/>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rPr>
                <w:rFonts w:ascii="仿宋_GB2312" w:hAnsi="宋体" w:eastAsia="仿宋_GB2312" w:cs="宋体"/>
                <w:color w:val="000000"/>
                <w:kern w:val="0"/>
                <w:sz w:val="24"/>
              </w:rPr>
            </w:pPr>
          </w:p>
        </w:tc>
        <w:tc>
          <w:tcPr>
            <w:tcW w:w="3327" w:type="dxa"/>
            <w:gridSpan w:val="3"/>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gridAfter w:val="1"/>
          <w:wAfter w:w="204" w:type="dxa"/>
          <w:trHeight w:val="405" w:hRule="atLeast"/>
        </w:trPr>
        <w:tc>
          <w:tcPr>
            <w:tcW w:w="3763"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5451"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gridAfter w:val="1"/>
          <w:wAfter w:w="204" w:type="dxa"/>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28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90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gridAfter w:val="1"/>
          <w:wAfter w:w="204" w:type="dxa"/>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28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90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2286"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仿宋_GB2312" w:eastAsia="仿宋_GB2312"/>
                <w:color w:val="000000"/>
                <w:sz w:val="20"/>
                <w:szCs w:val="20"/>
              </w:rPr>
              <w:t>一般公共服务支出</w:t>
            </w:r>
          </w:p>
          <w:p>
            <w:pPr>
              <w:widowControl/>
              <w:jc w:val="left"/>
              <w:rPr>
                <w:rFonts w:ascii="仿宋_GB2312" w:hAnsi="宋体" w:eastAsia="仿宋_GB2312" w:cs="宋体"/>
                <w:kern w:val="0"/>
                <w:sz w:val="18"/>
                <w:szCs w:val="18"/>
              </w:rPr>
            </w:pPr>
          </w:p>
        </w:tc>
        <w:tc>
          <w:tcPr>
            <w:tcW w:w="1908"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231.82</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226.82</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5.00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36</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2286" w:type="dxa"/>
            <w:tcBorders>
              <w:top w:val="nil"/>
              <w:left w:val="nil"/>
              <w:bottom w:val="single" w:color="auto" w:sz="4" w:space="0"/>
              <w:right w:val="single" w:color="auto" w:sz="4" w:space="0"/>
            </w:tcBorders>
            <w:vAlign w:val="center"/>
          </w:tcPr>
          <w:p>
            <w:pPr>
              <w:rPr>
                <w:rFonts w:ascii="宋体" w:cs="宋体"/>
                <w:sz w:val="18"/>
                <w:szCs w:val="18"/>
              </w:rPr>
            </w:pPr>
            <w:r>
              <w:rPr>
                <w:rFonts w:hint="eastAsia"/>
                <w:sz w:val="18"/>
                <w:szCs w:val="18"/>
              </w:rPr>
              <w:t>其他共产党事务支出</w:t>
            </w:r>
          </w:p>
          <w:p>
            <w:pPr>
              <w:jc w:val="left"/>
              <w:rPr>
                <w:rFonts w:ascii="宋体" w:cs="宋体"/>
                <w:color w:val="000000"/>
                <w:kern w:val="0"/>
                <w:sz w:val="20"/>
                <w:szCs w:val="20"/>
              </w:rPr>
            </w:pPr>
          </w:p>
        </w:tc>
        <w:tc>
          <w:tcPr>
            <w:tcW w:w="1908"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231.82</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226.82</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 xml:space="preserve">  5</w:t>
            </w:r>
            <w:r>
              <w:rPr>
                <w:rFonts w:hint="eastAsia" w:ascii="仿宋_GB2312" w:hAnsi="宋体" w:eastAsia="仿宋_GB2312" w:cs="宋体"/>
                <w:kern w:val="0"/>
                <w:sz w:val="18"/>
                <w:szCs w:val="18"/>
              </w:rPr>
              <w:t>．</w:t>
            </w:r>
            <w:r>
              <w:rPr>
                <w:rFonts w:ascii="仿宋_GB2312" w:hAnsi="宋体" w:eastAsia="仿宋_GB2312" w:cs="宋体"/>
                <w:kern w:val="0"/>
                <w:sz w:val="18"/>
                <w:szCs w:val="18"/>
              </w:rPr>
              <w:t>00</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201</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36</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01</w:t>
            </w:r>
          </w:p>
        </w:tc>
        <w:tc>
          <w:tcPr>
            <w:tcW w:w="228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行政运行　</w:t>
            </w:r>
          </w:p>
        </w:tc>
        <w:tc>
          <w:tcPr>
            <w:tcW w:w="1908" w:type="dxa"/>
            <w:gridSpan w:val="2"/>
            <w:tcBorders>
              <w:top w:val="nil"/>
              <w:left w:val="nil"/>
              <w:bottom w:val="single" w:color="auto" w:sz="4" w:space="0"/>
              <w:right w:val="single" w:color="auto" w:sz="4" w:space="0"/>
            </w:tcBorders>
            <w:vAlign w:val="center"/>
          </w:tcPr>
          <w:p>
            <w:pPr>
              <w:widowControl/>
              <w:ind w:firstLine="360" w:firstLineChars="200"/>
              <w:jc w:val="left"/>
              <w:rPr>
                <w:rFonts w:ascii="仿宋_GB2312" w:hAnsi="宋体" w:eastAsia="仿宋_GB2312" w:cs="宋体"/>
                <w:kern w:val="0"/>
                <w:sz w:val="18"/>
                <w:szCs w:val="18"/>
              </w:rPr>
            </w:pPr>
            <w:r>
              <w:rPr>
                <w:rFonts w:ascii="仿宋_GB2312" w:hAnsi="宋体" w:eastAsia="仿宋_GB2312" w:cs="宋体"/>
                <w:kern w:val="0"/>
                <w:sz w:val="18"/>
                <w:szCs w:val="18"/>
              </w:rPr>
              <w:t>226.82</w:t>
            </w:r>
          </w:p>
        </w:tc>
        <w:tc>
          <w:tcPr>
            <w:tcW w:w="1842" w:type="dxa"/>
            <w:gridSpan w:val="2"/>
            <w:tcBorders>
              <w:top w:val="nil"/>
              <w:left w:val="nil"/>
              <w:bottom w:val="single" w:color="auto" w:sz="4" w:space="0"/>
              <w:right w:val="single" w:color="auto" w:sz="4" w:space="0"/>
            </w:tcBorders>
            <w:vAlign w:val="center"/>
          </w:tcPr>
          <w:p>
            <w:pPr>
              <w:widowControl/>
              <w:ind w:firstLine="360" w:firstLineChars="200"/>
              <w:jc w:val="left"/>
              <w:rPr>
                <w:rFonts w:ascii="仿宋_GB2312" w:hAnsi="宋体" w:eastAsia="仿宋_GB2312" w:cs="宋体"/>
                <w:kern w:val="0"/>
                <w:sz w:val="18"/>
                <w:szCs w:val="18"/>
              </w:rPr>
            </w:pPr>
            <w:r>
              <w:rPr>
                <w:rFonts w:ascii="仿宋_GB2312" w:hAnsi="宋体" w:eastAsia="仿宋_GB2312" w:cs="宋体"/>
                <w:kern w:val="0"/>
                <w:sz w:val="18"/>
                <w:szCs w:val="18"/>
              </w:rPr>
              <w:t>226.82</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201</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36</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99</w:t>
            </w:r>
          </w:p>
        </w:tc>
        <w:tc>
          <w:tcPr>
            <w:tcW w:w="228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其他共产党事务支出</w:t>
            </w:r>
          </w:p>
        </w:tc>
        <w:tc>
          <w:tcPr>
            <w:tcW w:w="1908" w:type="dxa"/>
            <w:gridSpan w:val="2"/>
            <w:tcBorders>
              <w:top w:val="nil"/>
              <w:left w:val="nil"/>
              <w:bottom w:val="single" w:color="auto" w:sz="4" w:space="0"/>
              <w:right w:val="single" w:color="auto" w:sz="4" w:space="0"/>
            </w:tcBorders>
            <w:vAlign w:val="center"/>
          </w:tcPr>
          <w:p>
            <w:pPr>
              <w:widowControl/>
              <w:ind w:firstLine="360" w:firstLineChars="200"/>
              <w:jc w:val="left"/>
              <w:rPr>
                <w:rFonts w:ascii="仿宋_GB2312" w:hAnsi="宋体" w:eastAsia="仿宋_GB2312" w:cs="宋体"/>
                <w:kern w:val="0"/>
                <w:sz w:val="18"/>
                <w:szCs w:val="18"/>
              </w:rPr>
            </w:pPr>
            <w:r>
              <w:rPr>
                <w:rFonts w:ascii="仿宋_GB2312" w:hAnsi="宋体" w:eastAsia="仿宋_GB2312" w:cs="宋体"/>
                <w:kern w:val="0"/>
                <w:sz w:val="18"/>
                <w:szCs w:val="18"/>
              </w:rPr>
              <w:t>5.00</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ind w:firstLine="360" w:firstLineChars="200"/>
              <w:jc w:val="left"/>
              <w:rPr>
                <w:rFonts w:ascii="仿宋_GB2312" w:hAnsi="宋体" w:eastAsia="仿宋_GB2312" w:cs="宋体"/>
                <w:kern w:val="0"/>
                <w:sz w:val="18"/>
                <w:szCs w:val="18"/>
              </w:rPr>
            </w:pPr>
            <w:r>
              <w:rPr>
                <w:rFonts w:ascii="仿宋_GB2312" w:hAnsi="宋体" w:eastAsia="仿宋_GB2312" w:cs="宋体"/>
                <w:kern w:val="0"/>
                <w:sz w:val="18"/>
                <w:szCs w:val="18"/>
              </w:rPr>
              <w:t>5.00</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22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90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28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90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04" w:type="dxa"/>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28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908" w:type="dxa"/>
            <w:gridSpan w:val="2"/>
            <w:tcBorders>
              <w:top w:val="nil"/>
              <w:left w:val="nil"/>
              <w:bottom w:val="single" w:color="auto" w:sz="4" w:space="0"/>
              <w:right w:val="single" w:color="auto" w:sz="4" w:space="0"/>
            </w:tcBorders>
            <w:vAlign w:val="center"/>
          </w:tcPr>
          <w:p>
            <w:pPr>
              <w:widowControl/>
              <w:ind w:firstLine="360" w:firstLineChars="200"/>
              <w:jc w:val="left"/>
              <w:rPr>
                <w:rFonts w:ascii="仿宋_GB2312" w:hAnsi="宋体" w:eastAsia="仿宋_GB2312" w:cs="宋体"/>
                <w:kern w:val="0"/>
                <w:sz w:val="18"/>
                <w:szCs w:val="18"/>
              </w:rPr>
            </w:pPr>
            <w:r>
              <w:rPr>
                <w:rFonts w:ascii="仿宋_GB2312" w:hAnsi="宋体" w:eastAsia="仿宋_GB2312" w:cs="宋体"/>
                <w:kern w:val="0"/>
                <w:sz w:val="18"/>
                <w:szCs w:val="18"/>
              </w:rPr>
              <w:t>231.82</w:t>
            </w:r>
          </w:p>
        </w:tc>
        <w:tc>
          <w:tcPr>
            <w:tcW w:w="1842" w:type="dxa"/>
            <w:gridSpan w:val="2"/>
            <w:tcBorders>
              <w:top w:val="nil"/>
              <w:left w:val="nil"/>
              <w:bottom w:val="single" w:color="auto" w:sz="4" w:space="0"/>
              <w:right w:val="single" w:color="auto" w:sz="4" w:space="0"/>
            </w:tcBorders>
            <w:vAlign w:val="center"/>
          </w:tcPr>
          <w:p>
            <w:pPr>
              <w:widowControl/>
              <w:ind w:firstLine="360" w:firstLineChars="200"/>
              <w:jc w:val="left"/>
              <w:rPr>
                <w:rFonts w:ascii="仿宋_GB2312" w:hAnsi="宋体" w:eastAsia="仿宋_GB2312" w:cs="宋体"/>
                <w:kern w:val="0"/>
                <w:sz w:val="18"/>
                <w:szCs w:val="18"/>
              </w:rPr>
            </w:pPr>
            <w:r>
              <w:rPr>
                <w:rFonts w:ascii="仿宋_GB2312" w:hAnsi="宋体" w:eastAsia="仿宋_GB2312" w:cs="宋体"/>
                <w:kern w:val="0"/>
                <w:sz w:val="18"/>
                <w:szCs w:val="18"/>
              </w:rPr>
              <w:t>226.82</w:t>
            </w:r>
          </w:p>
        </w:tc>
        <w:tc>
          <w:tcPr>
            <w:tcW w:w="1701" w:type="dxa"/>
            <w:tcBorders>
              <w:top w:val="nil"/>
              <w:left w:val="nil"/>
              <w:bottom w:val="single" w:color="auto" w:sz="4" w:space="0"/>
              <w:right w:val="single" w:color="auto" w:sz="4" w:space="0"/>
            </w:tcBorders>
            <w:vAlign w:val="center"/>
          </w:tcPr>
          <w:p>
            <w:pPr>
              <w:widowControl/>
              <w:ind w:firstLine="360" w:firstLineChars="200"/>
              <w:jc w:val="left"/>
              <w:rPr>
                <w:rFonts w:ascii="仿宋_GB2312" w:hAnsi="宋体" w:eastAsia="仿宋_GB2312" w:cs="宋体"/>
                <w:kern w:val="0"/>
                <w:sz w:val="18"/>
                <w:szCs w:val="18"/>
              </w:rPr>
            </w:pPr>
            <w:r>
              <w:rPr>
                <w:rFonts w:ascii="仿宋_GB2312" w:hAnsi="宋体" w:eastAsia="仿宋_GB2312" w:cs="宋体"/>
                <w:kern w:val="0"/>
                <w:sz w:val="18"/>
                <w:szCs w:val="18"/>
              </w:rPr>
              <w:t>5.00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233"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623" w:hRule="atLeast"/>
        </w:trPr>
        <w:tc>
          <w:tcPr>
            <w:tcW w:w="5220"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克州党委机构编制委员会办公室</w:t>
            </w: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160"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w:t>
            </w:r>
            <w:r>
              <w:rPr>
                <w:rFonts w:ascii="仿宋_GB2312" w:hAnsi="宋体" w:eastAsia="仿宋_GB2312" w:cs="宋体"/>
                <w:b/>
                <w:bCs/>
                <w:color w:val="000000"/>
                <w:kern w:val="0"/>
                <w:szCs w:val="21"/>
              </w:rPr>
              <w:t xml:space="preserve">  </w:t>
            </w:r>
            <w:r>
              <w:rPr>
                <w:rFonts w:hint="eastAsia" w:ascii="仿宋_GB2312" w:hAnsi="宋体" w:eastAsia="仿宋_GB2312" w:cs="宋体"/>
                <w:b/>
                <w:bCs/>
                <w:color w:val="000000"/>
                <w:kern w:val="0"/>
                <w:szCs w:val="21"/>
              </w:rPr>
              <w:t>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108"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62.01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 xml:space="preserve">  62.01</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78"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78.92</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 xml:space="preserve">  78.92</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293"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03</w:t>
            </w: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5.17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 xml:space="preserve">  5.17</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385"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22.81</w:t>
            </w:r>
          </w:p>
        </w:tc>
        <w:tc>
          <w:tcPr>
            <w:tcW w:w="1701" w:type="dxa"/>
            <w:gridSpan w:val="2"/>
            <w:tcBorders>
              <w:top w:val="nil"/>
              <w:left w:val="nil"/>
              <w:bottom w:val="single" w:color="auto" w:sz="4" w:space="0"/>
              <w:right w:val="single" w:color="auto" w:sz="4" w:space="0"/>
            </w:tcBorders>
            <w:vAlign w:val="center"/>
          </w:tcPr>
          <w:p>
            <w:pPr>
              <w:widowControl/>
              <w:ind w:firstLine="400" w:firstLineChars="200"/>
              <w:jc w:val="left"/>
              <w:rPr>
                <w:rFonts w:ascii="宋体" w:cs="宋体"/>
                <w:color w:val="000000"/>
                <w:kern w:val="0"/>
                <w:sz w:val="20"/>
                <w:szCs w:val="20"/>
              </w:rPr>
            </w:pPr>
            <w:r>
              <w:rPr>
                <w:rFonts w:ascii="宋体" w:hAnsi="宋体" w:cs="宋体"/>
                <w:color w:val="000000"/>
                <w:kern w:val="0"/>
                <w:sz w:val="20"/>
                <w:szCs w:val="20"/>
              </w:rPr>
              <w:t>22.81</w:t>
            </w: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180"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14.86</w:t>
            </w:r>
          </w:p>
        </w:tc>
        <w:tc>
          <w:tcPr>
            <w:tcW w:w="1701" w:type="dxa"/>
            <w:gridSpan w:val="2"/>
            <w:tcBorders>
              <w:top w:val="nil"/>
              <w:left w:val="nil"/>
              <w:bottom w:val="single" w:color="auto" w:sz="4" w:space="0"/>
              <w:right w:val="single" w:color="auto" w:sz="4" w:space="0"/>
            </w:tcBorders>
            <w:vAlign w:val="center"/>
          </w:tcPr>
          <w:p>
            <w:pPr>
              <w:widowControl/>
              <w:ind w:firstLine="400" w:firstLineChars="200"/>
              <w:jc w:val="left"/>
              <w:rPr>
                <w:rFonts w:ascii="宋体" w:cs="宋体"/>
                <w:color w:val="000000"/>
                <w:kern w:val="0"/>
                <w:sz w:val="20"/>
                <w:szCs w:val="20"/>
              </w:rPr>
            </w:pPr>
            <w:r>
              <w:rPr>
                <w:rFonts w:ascii="宋体" w:hAnsi="宋体" w:cs="宋体"/>
                <w:color w:val="000000"/>
                <w:kern w:val="0"/>
                <w:sz w:val="20"/>
                <w:szCs w:val="20"/>
              </w:rPr>
              <w:t>14.86</w:t>
            </w: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12.48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 xml:space="preserve">  12.48</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印刷费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0.40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hAnsi="宋体" w:cs="宋体"/>
                <w:color w:val="000000"/>
                <w:kern w:val="0"/>
                <w:sz w:val="20"/>
                <w:szCs w:val="20"/>
              </w:rPr>
              <w:t>0.40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2.90</w:t>
            </w:r>
          </w:p>
        </w:tc>
        <w:tc>
          <w:tcPr>
            <w:tcW w:w="1701" w:type="dxa"/>
            <w:gridSpan w:val="2"/>
            <w:tcBorders>
              <w:top w:val="nil"/>
              <w:left w:val="nil"/>
              <w:bottom w:val="single" w:color="auto" w:sz="4" w:space="0"/>
              <w:right w:val="single" w:color="auto" w:sz="4" w:space="0"/>
            </w:tcBorders>
            <w:vAlign w:val="center"/>
          </w:tcPr>
          <w:p>
            <w:pPr>
              <w:widowControl/>
              <w:ind w:firstLine="400" w:firstLineChars="200"/>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2.90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hAnsi="宋体" w:cs="宋体"/>
                <w:color w:val="000000"/>
                <w:kern w:val="0"/>
                <w:sz w:val="20"/>
                <w:szCs w:val="20"/>
              </w:rPr>
              <w:t>1.00</w:t>
            </w: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邮电费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1.20</w:t>
            </w:r>
          </w:p>
        </w:tc>
        <w:tc>
          <w:tcPr>
            <w:tcW w:w="1701" w:type="dxa"/>
            <w:gridSpan w:val="2"/>
            <w:tcBorders>
              <w:top w:val="nil"/>
              <w:left w:val="nil"/>
              <w:bottom w:val="single" w:color="auto" w:sz="4" w:space="0"/>
              <w:right w:val="single" w:color="auto" w:sz="4" w:space="0"/>
            </w:tcBorders>
            <w:vAlign w:val="center"/>
          </w:tcPr>
          <w:p>
            <w:pPr>
              <w:widowControl/>
              <w:ind w:firstLine="400" w:firstLineChars="200"/>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1.20</w:t>
            </w:r>
          </w:p>
        </w:tc>
      </w:tr>
      <w:tr>
        <w:tblPrEx>
          <w:tblLayout w:type="fixed"/>
          <w:tblCellMar>
            <w:top w:w="0" w:type="dxa"/>
            <w:left w:w="108" w:type="dxa"/>
            <w:bottom w:w="0" w:type="dxa"/>
            <w:right w:w="108" w:type="dxa"/>
          </w:tblCellMar>
        </w:tblPrEx>
        <w:trPr>
          <w:trHeight w:val="278"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公务接待费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1.40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hAnsi="宋体" w:cs="宋体"/>
                <w:color w:val="000000"/>
                <w:kern w:val="0"/>
                <w:sz w:val="20"/>
                <w:szCs w:val="20"/>
              </w:rPr>
              <w:t>1.40</w:t>
            </w: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福利费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1.59</w:t>
            </w:r>
          </w:p>
        </w:tc>
        <w:tc>
          <w:tcPr>
            <w:tcW w:w="1701" w:type="dxa"/>
            <w:gridSpan w:val="2"/>
            <w:tcBorders>
              <w:top w:val="nil"/>
              <w:left w:val="nil"/>
              <w:bottom w:val="single" w:color="auto" w:sz="4" w:space="0"/>
              <w:right w:val="single" w:color="auto" w:sz="4" w:space="0"/>
            </w:tcBorders>
            <w:vAlign w:val="center"/>
          </w:tcPr>
          <w:p>
            <w:pPr>
              <w:widowControl/>
              <w:ind w:firstLine="400" w:firstLineChars="200"/>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1.59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公务用车运行维护费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1.50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hAnsi="宋体" w:cs="宋体"/>
                <w:color w:val="000000"/>
                <w:kern w:val="0"/>
                <w:sz w:val="20"/>
                <w:szCs w:val="20"/>
              </w:rPr>
              <w:t>1.50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jc w:val="center"/>
              <w:rPr>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 xml:space="preserve">  </w:t>
            </w:r>
            <w:r>
              <w:rPr>
                <w:rFonts w:hint="eastAsia" w:ascii="仿宋_GB2312" w:hAnsi="宋体" w:eastAsia="仿宋_GB2312"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 xml:space="preserve">  0.88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ascii="宋体" w:hAnsi="宋体" w:cs="宋体"/>
                <w:color w:val="000000"/>
                <w:kern w:val="0"/>
                <w:sz w:val="20"/>
                <w:szCs w:val="20"/>
              </w:rPr>
            </w:pPr>
            <w:r>
              <w:rPr>
                <w:rFonts w:ascii="宋体" w:hAnsi="宋体" w:cs="宋体"/>
                <w:color w:val="000000"/>
                <w:kern w:val="0"/>
                <w:sz w:val="20"/>
                <w:szCs w:val="20"/>
              </w:rPr>
              <w:t>0.88</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42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办公用品及设备采购</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1.90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hAnsi="宋体" w:cs="宋体"/>
                <w:color w:val="000000"/>
                <w:kern w:val="0"/>
                <w:sz w:val="20"/>
                <w:szCs w:val="20"/>
              </w:rPr>
              <w:t>1.90</w:t>
            </w: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退休费</w:t>
            </w:r>
          </w:p>
        </w:tc>
        <w:tc>
          <w:tcPr>
            <w:tcW w:w="1701" w:type="dxa"/>
            <w:gridSpan w:val="2"/>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cs="宋体"/>
                <w:color w:val="000000"/>
                <w:kern w:val="0"/>
                <w:sz w:val="20"/>
                <w:szCs w:val="20"/>
              </w:rPr>
              <w:t>3.56</w:t>
            </w:r>
          </w:p>
        </w:tc>
        <w:tc>
          <w:tcPr>
            <w:tcW w:w="1701" w:type="dxa"/>
            <w:gridSpan w:val="2"/>
            <w:tcBorders>
              <w:top w:val="nil"/>
              <w:left w:val="nil"/>
              <w:bottom w:val="single" w:color="auto" w:sz="4" w:space="0"/>
              <w:right w:val="single" w:color="auto" w:sz="4" w:space="0"/>
            </w:tcBorders>
            <w:vAlign w:val="center"/>
          </w:tcPr>
          <w:p>
            <w:pPr>
              <w:widowControl/>
              <w:ind w:firstLine="400" w:firstLineChars="200"/>
              <w:jc w:val="left"/>
              <w:rPr>
                <w:rFonts w:ascii="宋体" w:cs="宋体"/>
                <w:color w:val="000000"/>
                <w:kern w:val="0"/>
                <w:sz w:val="20"/>
                <w:szCs w:val="20"/>
              </w:rPr>
            </w:pPr>
            <w:r>
              <w:rPr>
                <w:rFonts w:ascii="宋体" w:cs="宋体"/>
                <w:color w:val="000000"/>
                <w:kern w:val="0"/>
                <w:sz w:val="20"/>
                <w:szCs w:val="20"/>
              </w:rPr>
              <w:t>3.56</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 xml:space="preserve">  </w:t>
            </w:r>
            <w:r>
              <w:rPr>
                <w:rFonts w:hint="eastAsia" w:ascii="仿宋_GB2312" w:hAnsi="宋体" w:eastAsia="仿宋_GB2312" w:cs="宋体"/>
                <w:color w:val="000000"/>
                <w:kern w:val="0"/>
                <w:sz w:val="20"/>
                <w:szCs w:val="20"/>
              </w:rPr>
              <w:t>生活补助</w:t>
            </w:r>
          </w:p>
        </w:tc>
        <w:tc>
          <w:tcPr>
            <w:tcW w:w="1701" w:type="dxa"/>
            <w:gridSpan w:val="2"/>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cs="宋体"/>
                <w:color w:val="000000"/>
                <w:kern w:val="0"/>
                <w:sz w:val="20"/>
                <w:szCs w:val="20"/>
              </w:rPr>
              <w:t>2.83</w:t>
            </w:r>
          </w:p>
        </w:tc>
        <w:tc>
          <w:tcPr>
            <w:tcW w:w="1701" w:type="dxa"/>
            <w:gridSpan w:val="2"/>
            <w:tcBorders>
              <w:top w:val="nil"/>
              <w:left w:val="nil"/>
              <w:bottom w:val="single" w:color="auto" w:sz="4" w:space="0"/>
              <w:right w:val="single" w:color="auto" w:sz="4" w:space="0"/>
            </w:tcBorders>
            <w:vAlign w:val="center"/>
          </w:tcPr>
          <w:p>
            <w:pPr>
              <w:widowControl/>
              <w:ind w:firstLine="400" w:firstLineChars="200"/>
              <w:jc w:val="left"/>
              <w:rPr>
                <w:rFonts w:ascii="宋体" w:cs="宋体"/>
                <w:color w:val="000000"/>
                <w:kern w:val="0"/>
                <w:sz w:val="20"/>
                <w:szCs w:val="20"/>
              </w:rPr>
            </w:pPr>
            <w:r>
              <w:rPr>
                <w:rFonts w:ascii="宋体" w:cs="宋体"/>
                <w:color w:val="000000"/>
                <w:kern w:val="0"/>
                <w:sz w:val="20"/>
                <w:szCs w:val="20"/>
              </w:rPr>
              <w:t>2.83</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cs="宋体"/>
                <w:color w:val="000000"/>
                <w:kern w:val="0"/>
                <w:sz w:val="20"/>
                <w:szCs w:val="20"/>
              </w:rPr>
              <w:t>0.61</w:t>
            </w:r>
          </w:p>
        </w:tc>
        <w:tc>
          <w:tcPr>
            <w:tcW w:w="1701" w:type="dxa"/>
            <w:gridSpan w:val="2"/>
            <w:tcBorders>
              <w:top w:val="nil"/>
              <w:left w:val="nil"/>
              <w:bottom w:val="single" w:color="auto" w:sz="4" w:space="0"/>
              <w:right w:val="single" w:color="auto" w:sz="4" w:space="0"/>
            </w:tcBorders>
            <w:vAlign w:val="center"/>
          </w:tcPr>
          <w:p>
            <w:pPr>
              <w:widowControl/>
              <w:ind w:firstLine="400" w:firstLineChars="200"/>
              <w:jc w:val="left"/>
              <w:rPr>
                <w:rFonts w:ascii="宋体" w:cs="宋体"/>
                <w:color w:val="000000"/>
                <w:kern w:val="0"/>
                <w:sz w:val="20"/>
                <w:szCs w:val="20"/>
              </w:rPr>
            </w:pPr>
            <w:r>
              <w:rPr>
                <w:rFonts w:ascii="宋体" w:cs="宋体"/>
                <w:color w:val="000000"/>
                <w:kern w:val="0"/>
                <w:sz w:val="20"/>
                <w:szCs w:val="20"/>
              </w:rPr>
              <w:t>0.61</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303</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其他对个人和家庭的补助</w:t>
            </w:r>
          </w:p>
        </w:tc>
        <w:tc>
          <w:tcPr>
            <w:tcW w:w="1701" w:type="dxa"/>
            <w:gridSpan w:val="2"/>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cs="宋体"/>
                <w:color w:val="000000"/>
                <w:kern w:val="0"/>
                <w:sz w:val="20"/>
                <w:szCs w:val="20"/>
              </w:rPr>
              <w:t>10.80</w:t>
            </w:r>
          </w:p>
        </w:tc>
        <w:tc>
          <w:tcPr>
            <w:tcW w:w="1701" w:type="dxa"/>
            <w:gridSpan w:val="2"/>
            <w:tcBorders>
              <w:top w:val="nil"/>
              <w:left w:val="nil"/>
              <w:bottom w:val="single" w:color="auto" w:sz="4" w:space="0"/>
              <w:right w:val="single" w:color="auto" w:sz="4" w:space="0"/>
            </w:tcBorders>
            <w:vAlign w:val="center"/>
          </w:tcPr>
          <w:p>
            <w:pPr>
              <w:widowControl/>
              <w:ind w:firstLine="400" w:firstLineChars="200"/>
              <w:jc w:val="left"/>
              <w:rPr>
                <w:rFonts w:ascii="宋体" w:cs="宋体"/>
                <w:color w:val="000000"/>
                <w:kern w:val="0"/>
                <w:sz w:val="20"/>
                <w:szCs w:val="20"/>
              </w:rPr>
            </w:pPr>
            <w:r>
              <w:rPr>
                <w:rFonts w:ascii="宋体" w:cs="宋体"/>
                <w:color w:val="000000"/>
                <w:kern w:val="0"/>
                <w:sz w:val="20"/>
                <w:szCs w:val="20"/>
              </w:rPr>
              <w:t>10.80</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226.82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 xml:space="preserve">  214.05</w:t>
            </w:r>
          </w:p>
        </w:tc>
        <w:tc>
          <w:tcPr>
            <w:tcW w:w="1701" w:type="dxa"/>
            <w:tcBorders>
              <w:top w:val="nil"/>
              <w:left w:val="nil"/>
              <w:bottom w:val="single" w:color="auto" w:sz="4" w:space="0"/>
              <w:right w:val="single" w:color="auto" w:sz="4" w:space="0"/>
            </w:tcBorders>
            <w:vAlign w:val="center"/>
          </w:tcPr>
          <w:p>
            <w:pPr>
              <w:widowControl/>
              <w:ind w:firstLine="200" w:firstLineChars="100"/>
              <w:jc w:val="left"/>
              <w:rPr>
                <w:rFonts w:ascii="宋体" w:cs="宋体"/>
                <w:color w:val="000000"/>
                <w:kern w:val="0"/>
                <w:sz w:val="20"/>
                <w:szCs w:val="20"/>
              </w:rPr>
            </w:pPr>
            <w:r>
              <w:rPr>
                <w:rFonts w:ascii="宋体" w:hAnsi="宋体" w:cs="宋体"/>
                <w:color w:val="000000"/>
                <w:kern w:val="0"/>
                <w:sz w:val="20"/>
                <w:szCs w:val="20"/>
              </w:rPr>
              <w:t>12.77</w:t>
            </w:r>
            <w:r>
              <w:rPr>
                <w:rFonts w:hint="eastAsia" w:ascii="宋体" w:hAnsi="宋体" w:cs="宋体"/>
                <w:color w:val="000000"/>
                <w:kern w:val="0"/>
                <w:sz w:val="20"/>
                <w:szCs w:val="20"/>
              </w:rPr>
              <w:t>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克州党委机构编制委员会办公室</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tcPr>
          <w:p>
            <w:pPr>
              <w:widowControl/>
              <w:jc w:val="left"/>
              <w:outlineLvl w:val="1"/>
              <w:rPr>
                <w:rFonts w:ascii="仿宋_GB2312" w:hAnsi="宋体" w:eastAsia="仿宋_GB2312"/>
                <w:b/>
                <w:kern w:val="0"/>
                <w:sz w:val="18"/>
                <w:szCs w:val="18"/>
              </w:rPr>
            </w:pPr>
          </w:p>
        </w:tc>
        <w:tc>
          <w:tcPr>
            <w:tcW w:w="750" w:type="dxa"/>
            <w:vMerge w:val="continue"/>
          </w:tcPr>
          <w:p>
            <w:pPr>
              <w:widowControl/>
              <w:jc w:val="left"/>
              <w:outlineLvl w:val="1"/>
              <w:rPr>
                <w:rFonts w:ascii="仿宋_GB2312" w:hAnsi="宋体" w:eastAsia="仿宋_GB2312"/>
                <w:b/>
                <w:kern w:val="0"/>
                <w:sz w:val="18"/>
                <w:szCs w:val="18"/>
              </w:rPr>
            </w:pPr>
          </w:p>
        </w:tc>
        <w:tc>
          <w:tcPr>
            <w:tcW w:w="569" w:type="dxa"/>
            <w:gridSpan w:val="2"/>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68"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201</w:t>
            </w:r>
            <w:r>
              <w:rPr>
                <w:rFonts w:hint="eastAsia" w:ascii="仿宋_GB2312" w:hAnsi="宋体" w:eastAsia="仿宋_GB2312" w:cs="宋体"/>
                <w:color w:val="000000"/>
                <w:kern w:val="0"/>
                <w:sz w:val="20"/>
                <w:szCs w:val="20"/>
              </w:rPr>
              <w:t>　</w:t>
            </w:r>
          </w:p>
        </w:tc>
        <w:tc>
          <w:tcPr>
            <w:tcW w:w="397"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397"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851" w:type="dxa"/>
          </w:tcPr>
          <w:p>
            <w:pPr>
              <w:rPr>
                <w:rFonts w:ascii="宋体" w:cs="宋体"/>
                <w:sz w:val="18"/>
                <w:szCs w:val="18"/>
              </w:rPr>
            </w:pPr>
            <w:r>
              <w:rPr>
                <w:rFonts w:hint="eastAsia" w:ascii="仿宋_GB2312" w:eastAsia="仿宋_GB2312"/>
                <w:color w:val="000000"/>
                <w:sz w:val="20"/>
                <w:szCs w:val="20"/>
              </w:rPr>
              <w:t>一般公共服务支出</w:t>
            </w:r>
          </w:p>
          <w:p>
            <w:pPr>
              <w:widowControl/>
              <w:jc w:val="left"/>
              <w:outlineLvl w:val="1"/>
              <w:rPr>
                <w:rFonts w:ascii="仿宋_GB2312" w:hAnsi="宋体" w:eastAsia="仿宋_GB2312"/>
                <w:kern w:val="0"/>
                <w:sz w:val="32"/>
                <w:szCs w:val="32"/>
              </w:rPr>
            </w:pPr>
          </w:p>
        </w:tc>
        <w:tc>
          <w:tcPr>
            <w:tcW w:w="1456" w:type="dxa"/>
          </w:tcPr>
          <w:p>
            <w:pPr>
              <w:widowControl/>
              <w:jc w:val="left"/>
              <w:rPr>
                <w:rFonts w:ascii="仿宋_GB2312" w:hAnsi="宋体" w:eastAsia="仿宋_GB2312"/>
                <w:kern w:val="0"/>
                <w:sz w:val="32"/>
                <w:szCs w:val="32"/>
              </w:rPr>
            </w:pPr>
          </w:p>
        </w:tc>
        <w:tc>
          <w:tcPr>
            <w:tcW w:w="750" w:type="dxa"/>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12.00</w:t>
            </w:r>
            <w:r>
              <w:rPr>
                <w:rFonts w:hint="eastAsia" w:ascii="仿宋_GB2312" w:hAnsi="宋体" w:eastAsia="仿宋_GB2312" w:cs="宋体"/>
                <w:color w:val="000000"/>
                <w:kern w:val="0"/>
                <w:sz w:val="20"/>
                <w:szCs w:val="20"/>
              </w:rPr>
              <w:t>　</w:t>
            </w:r>
          </w:p>
        </w:tc>
        <w:tc>
          <w:tcPr>
            <w:tcW w:w="569" w:type="dxa"/>
            <w:gridSpan w:val="2"/>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12.00</w:t>
            </w:r>
            <w:r>
              <w:rPr>
                <w:rFonts w:hint="eastAsia" w:ascii="仿宋_GB2312" w:hAnsi="宋体" w:eastAsia="仿宋_GB2312" w:cs="宋体"/>
                <w:color w:val="000000"/>
                <w:kern w:val="0"/>
                <w:sz w:val="20"/>
                <w:szCs w:val="20"/>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201</w:t>
            </w:r>
          </w:p>
        </w:tc>
        <w:tc>
          <w:tcPr>
            <w:tcW w:w="397" w:type="dxa"/>
          </w:tcPr>
          <w:p>
            <w:pPr>
              <w:widowControl/>
              <w:ind w:firstLine="100" w:firstLineChars="50"/>
              <w:jc w:val="left"/>
              <w:outlineLvl w:val="1"/>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 xml:space="preserve"> 36</w:t>
            </w:r>
            <w:r>
              <w:rPr>
                <w:rFonts w:hint="eastAsia" w:ascii="仿宋_GB2312" w:hAnsi="宋体" w:eastAsia="仿宋_GB2312" w:cs="宋体"/>
                <w:color w:val="000000"/>
                <w:kern w:val="0"/>
                <w:sz w:val="20"/>
                <w:szCs w:val="20"/>
              </w:rPr>
              <w:t>　</w:t>
            </w:r>
          </w:p>
        </w:tc>
        <w:tc>
          <w:tcPr>
            <w:tcW w:w="397" w:type="dxa"/>
          </w:tcPr>
          <w:p>
            <w:pPr>
              <w:widowControl/>
              <w:jc w:val="left"/>
              <w:outlineLvl w:val="1"/>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851" w:type="dxa"/>
          </w:tcPr>
          <w:p>
            <w:pPr>
              <w:rPr>
                <w:rFonts w:ascii="宋体" w:cs="宋体"/>
                <w:sz w:val="18"/>
                <w:szCs w:val="18"/>
              </w:rPr>
            </w:pPr>
            <w:r>
              <w:rPr>
                <w:rFonts w:hint="eastAsia"/>
                <w:sz w:val="18"/>
                <w:szCs w:val="18"/>
              </w:rPr>
              <w:t>其他共产党事务支出</w:t>
            </w:r>
          </w:p>
          <w:p>
            <w:pPr>
              <w:widowControl/>
              <w:jc w:val="left"/>
              <w:outlineLvl w:val="1"/>
              <w:rPr>
                <w:rFonts w:ascii="仿宋_GB2312" w:hAnsi="宋体" w:eastAsia="仿宋_GB2312" w:cs="宋体"/>
                <w:color w:val="000000"/>
                <w:kern w:val="0"/>
                <w:sz w:val="20"/>
                <w:szCs w:val="20"/>
              </w:rPr>
            </w:pPr>
          </w:p>
        </w:tc>
        <w:tc>
          <w:tcPr>
            <w:tcW w:w="1456" w:type="dxa"/>
          </w:tcPr>
          <w:p>
            <w:pPr>
              <w:widowControl/>
              <w:jc w:val="left"/>
              <w:rPr>
                <w:rFonts w:ascii="仿宋_GB2312" w:hAnsi="宋体" w:eastAsia="仿宋_GB2312" w:cs="宋体"/>
                <w:color w:val="000000"/>
                <w:kern w:val="0"/>
                <w:sz w:val="20"/>
                <w:szCs w:val="20"/>
              </w:rPr>
            </w:pPr>
          </w:p>
        </w:tc>
        <w:tc>
          <w:tcPr>
            <w:tcW w:w="750" w:type="dxa"/>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12.00</w:t>
            </w:r>
            <w:r>
              <w:rPr>
                <w:rFonts w:hint="eastAsia" w:ascii="仿宋_GB2312" w:hAnsi="宋体" w:eastAsia="仿宋_GB2312" w:cs="宋体"/>
                <w:color w:val="000000"/>
                <w:kern w:val="0"/>
                <w:sz w:val="20"/>
                <w:szCs w:val="20"/>
              </w:rPr>
              <w:t>　</w:t>
            </w:r>
          </w:p>
        </w:tc>
        <w:tc>
          <w:tcPr>
            <w:tcW w:w="569" w:type="dxa"/>
            <w:gridSpan w:val="2"/>
          </w:tcPr>
          <w:p>
            <w:pPr>
              <w:widowControl/>
              <w:ind w:firstLine="200" w:firstLineChars="100"/>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12.00</w:t>
            </w:r>
            <w:r>
              <w:rPr>
                <w:rFonts w:hint="eastAsia" w:ascii="仿宋_GB2312" w:hAnsi="宋体" w:eastAsia="仿宋_GB2312" w:cs="宋体"/>
                <w:color w:val="000000"/>
                <w:kern w:val="0"/>
                <w:sz w:val="20"/>
                <w:szCs w:val="20"/>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201</w:t>
            </w:r>
            <w:r>
              <w:rPr>
                <w:rFonts w:hint="eastAsia" w:ascii="仿宋_GB2312" w:hAnsi="宋体" w:eastAsia="仿宋_GB2312" w:cs="宋体"/>
                <w:color w:val="000000"/>
                <w:kern w:val="0"/>
                <w:sz w:val="20"/>
                <w:szCs w:val="20"/>
              </w:rPr>
              <w:t>　</w:t>
            </w:r>
          </w:p>
        </w:tc>
        <w:tc>
          <w:tcPr>
            <w:tcW w:w="397"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36</w:t>
            </w:r>
          </w:p>
        </w:tc>
        <w:tc>
          <w:tcPr>
            <w:tcW w:w="397" w:type="dxa"/>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 xml:space="preserve"> 01</w:t>
            </w:r>
            <w:r>
              <w:rPr>
                <w:rFonts w:hint="eastAsia" w:ascii="仿宋_GB2312" w:hAnsi="宋体" w:eastAsia="仿宋_GB2312" w:cs="宋体"/>
                <w:color w:val="000000"/>
                <w:kern w:val="0"/>
                <w:sz w:val="20"/>
                <w:szCs w:val="20"/>
              </w:rPr>
              <w:t>　</w:t>
            </w:r>
          </w:p>
        </w:tc>
        <w:tc>
          <w:tcPr>
            <w:tcW w:w="851"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行政运行</w:t>
            </w:r>
          </w:p>
        </w:tc>
        <w:tc>
          <w:tcPr>
            <w:tcW w:w="1456" w:type="dxa"/>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 xml:space="preserve">            </w:t>
            </w:r>
            <w:r>
              <w:rPr>
                <w:rFonts w:hint="eastAsia" w:ascii="仿宋_GB2312" w:hAnsi="宋体" w:eastAsia="仿宋_GB2312" w:cs="宋体"/>
                <w:color w:val="000000"/>
                <w:kern w:val="0"/>
                <w:sz w:val="20"/>
                <w:szCs w:val="20"/>
              </w:rPr>
              <w:t>　　</w:t>
            </w:r>
          </w:p>
        </w:tc>
        <w:tc>
          <w:tcPr>
            <w:tcW w:w="750" w:type="dxa"/>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12.00</w:t>
            </w:r>
            <w:r>
              <w:rPr>
                <w:rFonts w:hint="eastAsia" w:ascii="仿宋_GB2312" w:hAnsi="宋体" w:eastAsia="仿宋_GB2312" w:cs="宋体"/>
                <w:color w:val="000000"/>
                <w:kern w:val="0"/>
                <w:sz w:val="20"/>
                <w:szCs w:val="20"/>
              </w:rPr>
              <w:t>　</w:t>
            </w:r>
          </w:p>
        </w:tc>
        <w:tc>
          <w:tcPr>
            <w:tcW w:w="569" w:type="dxa"/>
            <w:gridSpan w:val="2"/>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12.00</w:t>
            </w:r>
            <w:r>
              <w:rPr>
                <w:rFonts w:hint="eastAsia" w:ascii="仿宋_GB2312" w:hAnsi="宋体" w:eastAsia="仿宋_GB2312" w:cs="宋体"/>
                <w:color w:val="000000"/>
                <w:kern w:val="0"/>
                <w:sz w:val="20"/>
                <w:szCs w:val="20"/>
              </w:rPr>
              <w:t>　</w:t>
            </w:r>
          </w:p>
        </w:tc>
        <w:tc>
          <w:tcPr>
            <w:tcW w:w="652"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652"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78" w:type="dxa"/>
            <w:gridSpan w:val="2"/>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19"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78"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0"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0"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68" w:type="dxa"/>
            <w:gridSpan w:val="2"/>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397" w:type="dxa"/>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 xml:space="preserve"> </w:t>
            </w:r>
            <w:r>
              <w:rPr>
                <w:rFonts w:hint="eastAsia" w:ascii="仿宋_GB2312" w:hAnsi="宋体" w:eastAsia="仿宋_GB2312" w:cs="宋体"/>
                <w:color w:val="000000"/>
                <w:kern w:val="0"/>
                <w:sz w:val="20"/>
                <w:szCs w:val="20"/>
              </w:rPr>
              <w:t>　</w:t>
            </w:r>
          </w:p>
        </w:tc>
        <w:tc>
          <w:tcPr>
            <w:tcW w:w="397" w:type="dxa"/>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 xml:space="preserve"> </w:t>
            </w:r>
            <w:r>
              <w:rPr>
                <w:rFonts w:hint="eastAsia" w:ascii="仿宋_GB2312" w:hAnsi="宋体" w:eastAsia="仿宋_GB2312" w:cs="宋体"/>
                <w:color w:val="000000"/>
                <w:kern w:val="0"/>
                <w:sz w:val="20"/>
                <w:szCs w:val="20"/>
              </w:rPr>
              <w:t>　</w:t>
            </w:r>
          </w:p>
        </w:tc>
        <w:tc>
          <w:tcPr>
            <w:tcW w:w="851" w:type="dxa"/>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 xml:space="preserve">     </w:t>
            </w:r>
          </w:p>
        </w:tc>
        <w:tc>
          <w:tcPr>
            <w:tcW w:w="1456"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750"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69" w:type="dxa"/>
            <w:gridSpan w:val="2"/>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36"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652"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652"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78" w:type="dxa"/>
            <w:gridSpan w:val="2"/>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19"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78"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0"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20" w:type="dxa"/>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468" w:type="dxa"/>
            <w:gridSpan w:val="2"/>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w:t>
            </w:r>
            <w:r>
              <w:rPr>
                <w:rFonts w:ascii="仿宋_GB2312" w:hAnsi="宋体" w:eastAsia="仿宋_GB2312"/>
                <w:b/>
                <w:bCs/>
                <w:kern w:val="0"/>
                <w:szCs w:val="21"/>
              </w:rPr>
              <w:t xml:space="preserve"> </w:t>
            </w:r>
            <w:r>
              <w:rPr>
                <w:rFonts w:hint="eastAsia" w:ascii="仿宋_GB2312" w:hAnsi="宋体" w:eastAsia="仿宋_GB2312"/>
                <w:b/>
                <w:bCs/>
                <w:kern w:val="0"/>
                <w:szCs w:val="21"/>
              </w:rPr>
              <w:t>计</w:t>
            </w:r>
          </w:p>
        </w:tc>
        <w:tc>
          <w:tcPr>
            <w:tcW w:w="750" w:type="dxa"/>
            <w:vAlign w:val="center"/>
          </w:tcPr>
          <w:p>
            <w:pPr>
              <w:widowControl/>
              <w:jc w:val="center"/>
              <w:outlineLvl w:val="1"/>
              <w:rPr>
                <w:rFonts w:ascii="仿宋_GB2312" w:hAnsi="宋体" w:eastAsia="仿宋_GB2312"/>
                <w:kern w:val="0"/>
                <w:szCs w:val="21"/>
              </w:rPr>
            </w:pPr>
            <w:r>
              <w:rPr>
                <w:rFonts w:ascii="仿宋_GB2312" w:hAnsi="宋体" w:eastAsia="仿宋_GB2312"/>
                <w:kern w:val="0"/>
                <w:szCs w:val="21"/>
              </w:rPr>
              <w:t>12.00</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outlineLvl w:val="1"/>
              <w:rPr>
                <w:rFonts w:ascii="仿宋_GB2312" w:hAnsi="宋体" w:eastAsia="仿宋_GB2312"/>
                <w:kern w:val="0"/>
                <w:sz w:val="32"/>
                <w:szCs w:val="32"/>
              </w:rPr>
            </w:pPr>
            <w:r>
              <w:rPr>
                <w:rFonts w:ascii="仿宋_GB2312" w:hAnsi="宋体" w:eastAsia="仿宋_GB2312"/>
                <w:kern w:val="0"/>
                <w:szCs w:val="21"/>
              </w:rPr>
              <w:t>12.00</w:t>
            </w: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kern w:val="0"/>
          <w:sz w:val="24"/>
        </w:rPr>
        <w:t>编制部门（单位）：</w:t>
      </w:r>
      <w:r>
        <w:rPr>
          <w:rFonts w:ascii="仿宋_GB2312" w:hAnsi="宋体" w:eastAsia="仿宋_GB2312"/>
          <w:kern w:val="0"/>
          <w:sz w:val="24"/>
        </w:rPr>
        <w:t xml:space="preserve">  </w:t>
      </w:r>
      <w:r>
        <w:rPr>
          <w:rFonts w:hint="eastAsia" w:ascii="仿宋_GB2312" w:hAnsi="宋体" w:eastAsia="仿宋_GB2312"/>
          <w:kern w:val="0"/>
          <w:sz w:val="24"/>
        </w:rPr>
        <w:t>克州党委机构编制委员会办公室</w:t>
      </w:r>
    </w:p>
    <w:p>
      <w:pPr>
        <w:widowControl/>
        <w:jc w:val="left"/>
        <w:outlineLvl w:val="1"/>
        <w:rPr>
          <w:rFonts w:ascii="仿宋_GB2312" w:hAnsi="宋体" w:eastAsia="仿宋_GB2312"/>
          <w:kern w:val="0"/>
          <w:sz w:val="24"/>
        </w:rPr>
      </w:pP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2.90</w:t>
            </w:r>
          </w:p>
        </w:tc>
        <w:tc>
          <w:tcPr>
            <w:tcW w:w="1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559" w:type="dxa"/>
            <w:tcBorders>
              <w:top w:val="nil"/>
              <w:left w:val="nil"/>
              <w:bottom w:val="single" w:color="auto" w:sz="4" w:space="0"/>
              <w:right w:val="single" w:color="auto" w:sz="4" w:space="0"/>
            </w:tcBorders>
            <w:vAlign w:val="center"/>
          </w:tcPr>
          <w:p>
            <w:pPr>
              <w:widowControl/>
              <w:ind w:firstLine="300" w:firstLineChars="150"/>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1.50</w:t>
            </w:r>
            <w:r>
              <w:rPr>
                <w:rFonts w:hint="eastAsia" w:ascii="仿宋_GB2312" w:hAnsi="宋体" w:eastAsia="仿宋_GB2312" w:cs="宋体"/>
                <w:color w:val="000000"/>
                <w:kern w:val="0"/>
                <w:sz w:val="20"/>
                <w:szCs w:val="20"/>
              </w:rPr>
              <w:t>　</w:t>
            </w:r>
          </w:p>
        </w:tc>
        <w:tc>
          <w:tcPr>
            <w:tcW w:w="14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155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1.50</w:t>
            </w:r>
          </w:p>
        </w:tc>
        <w:tc>
          <w:tcPr>
            <w:tcW w:w="171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r>
              <w:rPr>
                <w:rFonts w:ascii="仿宋_GB2312" w:hAnsi="宋体" w:eastAsia="仿宋_GB2312" w:cs="宋体"/>
                <w:color w:val="000000"/>
                <w:kern w:val="0"/>
                <w:sz w:val="20"/>
                <w:szCs w:val="20"/>
              </w:rPr>
              <w:t>1.40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编制部门（单位）：克州党委机构编制委员会办公室</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备注：克州党委机构编制委员会办公室无政府基金预算支出，本表为空表。</w:t>
      </w:r>
    </w:p>
    <w:p>
      <w:pPr>
        <w:widowControl/>
        <w:spacing w:line="280" w:lineRule="exact"/>
        <w:jc w:val="center"/>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2021</w:t>
      </w:r>
      <w:r>
        <w:rPr>
          <w:rFonts w:hint="eastAsia" w:ascii="黑体" w:hAnsi="黑体" w:eastAsia="黑体"/>
          <w:kern w:val="0"/>
          <w:sz w:val="32"/>
          <w:szCs w:val="32"/>
        </w:rPr>
        <w:t>年克孜勒苏柯尔克孜自治州党委机构编制委员会办公室预算情况说明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关于克孜勒苏柯尔克孜自治州党委机构编制委员会办公室</w:t>
      </w:r>
      <w:r>
        <w:rPr>
          <w:rFonts w:ascii="黑体" w:hAnsi="宋体" w:eastAsia="黑体" w:cs="宋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按照全口径预算的原则，克孜勒苏柯尔克孜自治州党委机构编制委员会办公室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年所有收入和支出均纳入部门（单位）预算管理。收支总预算</w:t>
      </w:r>
      <w:r>
        <w:rPr>
          <w:rFonts w:ascii="仿宋_GB2312" w:hAnsi="宋体" w:eastAsia="仿宋_GB2312" w:cs="宋体"/>
          <w:kern w:val="0"/>
          <w:sz w:val="32"/>
          <w:szCs w:val="32"/>
        </w:rPr>
        <w:t xml:space="preserve">238.82 </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收入预算包括：一般公共预算、上级专项收入。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二、关于克孜勒苏柯尔克孜自治州党委机构编制委员会办公室</w:t>
      </w:r>
      <w:r>
        <w:rPr>
          <w:rFonts w:ascii="黑体" w:hAnsi="宋体" w:eastAsia="黑体" w:cs="宋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克孜勒苏柯尔克孜自治州党委机构编制委员会办公室收入预算</w:t>
      </w:r>
      <w:r>
        <w:rPr>
          <w:rFonts w:ascii="仿宋_GB2312" w:hAnsi="宋体" w:eastAsia="仿宋_GB2312" w:cs="宋体"/>
          <w:kern w:val="0"/>
          <w:sz w:val="32"/>
          <w:szCs w:val="32"/>
        </w:rPr>
        <w:t xml:space="preserve"> 238.82 </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 xml:space="preserve"> 231.82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 xml:space="preserve"> 97%</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4.25</w:t>
      </w:r>
      <w:r>
        <w:rPr>
          <w:rFonts w:hint="eastAsia" w:ascii="仿宋_GB2312" w:hAnsi="宋体" w:eastAsia="仿宋_GB2312" w:cs="宋体"/>
          <w:kern w:val="0"/>
          <w:sz w:val="32"/>
          <w:szCs w:val="32"/>
        </w:rPr>
        <w:t>万元，主要原因是正常工资调整</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w:t>
      </w:r>
      <w:r>
        <w:rPr>
          <w:rFonts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w:t>
      </w:r>
      <w:r>
        <w:rPr>
          <w:rFonts w:ascii="仿宋_GB2312" w:hAnsi="宋体" w:eastAsia="仿宋_GB2312" w:cs="宋体"/>
          <w:kern w:val="0"/>
          <w:sz w:val="32"/>
          <w:szCs w:val="32"/>
        </w:rPr>
        <w:t>7</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3 %</w:t>
      </w:r>
      <w:r>
        <w:rPr>
          <w:rFonts w:hint="eastAsia" w:ascii="仿宋_GB2312" w:hAnsi="宋体" w:eastAsia="仿宋_GB2312" w:cs="宋体"/>
          <w:kern w:val="0"/>
          <w:sz w:val="32"/>
          <w:szCs w:val="32"/>
        </w:rPr>
        <w:t>，比上年预算减少</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万元，主要原因是群众工作经费减少。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三、关于克孜勒苏柯尔克孜自治州党委机构编制委员会办公室</w:t>
      </w:r>
      <w:r>
        <w:rPr>
          <w:rFonts w:ascii="黑体" w:hAnsi="宋体" w:eastAsia="黑体" w:cs="宋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克孜勒苏柯尔克孜自治州党委机构编制委员会办公室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 xml:space="preserve"> 238.82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226.82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95 %</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 xml:space="preserve">4.25 </w:t>
      </w:r>
      <w:r>
        <w:rPr>
          <w:rFonts w:hint="eastAsia" w:ascii="仿宋_GB2312" w:hAnsi="宋体" w:eastAsia="仿宋_GB2312" w:cs="宋体"/>
          <w:kern w:val="0"/>
          <w:sz w:val="32"/>
          <w:szCs w:val="32"/>
        </w:rPr>
        <w:t>万元，主要原因是正常工资调整。</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 xml:space="preserve"> 12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5 %</w:t>
      </w:r>
      <w:r>
        <w:rPr>
          <w:rFonts w:hint="eastAsia" w:ascii="仿宋_GB2312" w:hAnsi="宋体" w:eastAsia="仿宋_GB2312" w:cs="宋体"/>
          <w:kern w:val="0"/>
          <w:sz w:val="32"/>
          <w:szCs w:val="32"/>
        </w:rPr>
        <w:t>，比上年预算减少</w:t>
      </w:r>
      <w:r>
        <w:rPr>
          <w:rFonts w:ascii="仿宋_GB2312" w:hAnsi="宋体" w:eastAsia="仿宋_GB2312" w:cs="宋体"/>
          <w:kern w:val="0"/>
          <w:sz w:val="32"/>
          <w:szCs w:val="32"/>
        </w:rPr>
        <w:t xml:space="preserve"> 5 </w:t>
      </w:r>
      <w:r>
        <w:rPr>
          <w:rFonts w:hint="eastAsia" w:ascii="仿宋_GB2312" w:hAnsi="宋体" w:eastAsia="仿宋_GB2312" w:cs="宋体"/>
          <w:kern w:val="0"/>
          <w:sz w:val="32"/>
          <w:szCs w:val="32"/>
        </w:rPr>
        <w:t>万元，主要原因是群众工作经费减少。</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克孜勒苏柯尔克孜自治州党委机构编制委员会办公室</w:t>
      </w:r>
      <w:r>
        <w:rPr>
          <w:rFonts w:ascii="黑体" w:hAnsi="宋体" w:eastAsia="黑体" w:cs="宋体"/>
          <w:kern w:val="0"/>
          <w:sz w:val="32"/>
          <w:szCs w:val="32"/>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 xml:space="preserve"> 231.82 </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w:t>
      </w:r>
      <w:r>
        <w:rPr>
          <w:rFonts w:ascii="仿宋_GB2312" w:hAnsi="宋体" w:eastAsia="仿宋_GB2312" w:cs="宋体"/>
          <w:spacing w:val="-6"/>
          <w:kern w:val="0"/>
          <w:sz w:val="32"/>
          <w:szCs w:val="32"/>
        </w:rPr>
        <w:t xml:space="preserve"> 231.82 </w:t>
      </w:r>
      <w:r>
        <w:rPr>
          <w:rFonts w:hint="eastAsia" w:ascii="仿宋_GB2312" w:hAnsi="宋体" w:eastAsia="仿宋_GB2312" w:cs="宋体"/>
          <w:spacing w:val="-6"/>
          <w:kern w:val="0"/>
          <w:sz w:val="32"/>
          <w:szCs w:val="32"/>
        </w:rPr>
        <w:t>万元，主要用于人员经费和经费支出。</w:t>
      </w:r>
    </w:p>
    <w:p>
      <w:pPr>
        <w:spacing w:line="560" w:lineRule="exact"/>
        <w:ind w:firstLine="627" w:firstLineChars="196"/>
        <w:rPr>
          <w:rFonts w:ascii="黑体" w:hAnsi="宋体" w:eastAsia="黑体" w:cs="宋体"/>
          <w:kern w:val="0"/>
          <w:sz w:val="32"/>
          <w:szCs w:val="32"/>
        </w:rPr>
      </w:pPr>
      <w:r>
        <w:rPr>
          <w:rFonts w:hint="eastAsia" w:ascii="黑体" w:hAnsi="宋体" w:eastAsia="黑体" w:cs="宋体"/>
          <w:kern w:val="0"/>
          <w:sz w:val="32"/>
          <w:szCs w:val="32"/>
        </w:rPr>
        <w:t>五、关于克孜勒苏柯尔克孜自治州党委机构编制委员会办公室</w:t>
      </w:r>
      <w:r>
        <w:rPr>
          <w:rFonts w:ascii="黑体" w:hAnsi="宋体" w:eastAsia="黑体" w:cs="宋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克孜勒苏柯尔克孜自治州党委机构编制委员会办公室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年一般公共预算拨款合计</w:t>
      </w:r>
      <w:r>
        <w:rPr>
          <w:rFonts w:ascii="仿宋_GB2312" w:hAnsi="宋体" w:eastAsia="仿宋_GB2312" w:cs="宋体"/>
          <w:kern w:val="0"/>
          <w:sz w:val="32"/>
          <w:szCs w:val="32"/>
        </w:rPr>
        <w:t xml:space="preserve">231.82 </w:t>
      </w:r>
      <w:r>
        <w:rPr>
          <w:rFonts w:hint="eastAsia" w:ascii="仿宋_GB2312" w:hAnsi="宋体" w:eastAsia="仿宋_GB2312" w:cs="宋体"/>
          <w:kern w:val="0"/>
          <w:sz w:val="32"/>
          <w:szCs w:val="32"/>
        </w:rPr>
        <w:t>万元，其中：基本支出</w:t>
      </w:r>
      <w:r>
        <w:rPr>
          <w:rFonts w:ascii="仿宋_GB2312" w:hAnsi="宋体" w:eastAsia="仿宋_GB2312" w:cs="宋体"/>
          <w:kern w:val="0"/>
          <w:sz w:val="32"/>
          <w:szCs w:val="32"/>
        </w:rPr>
        <w:t>226.82</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 xml:space="preserve">4.25 </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2 %</w:t>
      </w:r>
      <w:r>
        <w:rPr>
          <w:rFonts w:hint="eastAsia" w:ascii="仿宋_GB2312" w:hAnsi="宋体" w:eastAsia="仿宋_GB2312" w:cs="宋体"/>
          <w:kern w:val="0"/>
          <w:sz w:val="32"/>
          <w:szCs w:val="32"/>
        </w:rPr>
        <w:t>。主要原因是正常工资晋升。项目支出</w:t>
      </w:r>
      <w:r>
        <w:rPr>
          <w:rFonts w:ascii="仿宋_GB2312" w:hAnsi="宋体" w:eastAsia="仿宋_GB2312" w:cs="宋体"/>
          <w:kern w:val="0"/>
          <w:sz w:val="32"/>
          <w:szCs w:val="32"/>
        </w:rPr>
        <w:t xml:space="preserve"> 5</w:t>
      </w:r>
      <w:r>
        <w:rPr>
          <w:rFonts w:hint="eastAsia" w:ascii="仿宋_GB2312" w:hAnsi="宋体" w:eastAsia="仿宋_GB2312" w:cs="宋体"/>
          <w:kern w:val="0"/>
          <w:sz w:val="32"/>
          <w:szCs w:val="32"/>
        </w:rPr>
        <w:t>万元，比上年预算减少</w:t>
      </w:r>
      <w:r>
        <w:rPr>
          <w:rFonts w:ascii="仿宋_GB2312" w:hAnsi="宋体" w:eastAsia="仿宋_GB2312" w:cs="宋体"/>
          <w:kern w:val="0"/>
          <w:sz w:val="32"/>
          <w:szCs w:val="32"/>
        </w:rPr>
        <w:t xml:space="preserve"> 5 </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。主要原因是：为民办实事中村比大村少</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楷体_GB2312" w:hAnsi="宋体" w:eastAsia="楷体_GB2312" w:cs="宋体"/>
          <w:b/>
          <w:kern w:val="0"/>
          <w:sz w:val="32"/>
          <w:szCs w:val="32"/>
        </w:rPr>
        <w:t>（二）一般公共预算当年拨款结构情况</w:t>
      </w:r>
    </w:p>
    <w:p>
      <w:pPr>
        <w:spacing w:line="560" w:lineRule="exact"/>
        <w:ind w:left="638" w:leftChars="304"/>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w:t>
      </w:r>
      <w:r>
        <w:rPr>
          <w:rFonts w:hint="eastAsia" w:ascii="仿宋_GB2312" w:hAnsi="宋体" w:eastAsia="仿宋_GB2312" w:cs="宋体"/>
          <w:kern w:val="0"/>
          <w:sz w:val="32"/>
          <w:szCs w:val="32"/>
        </w:rPr>
        <w:t>一般公共服务（类：</w:t>
      </w:r>
      <w:r>
        <w:rPr>
          <w:rFonts w:ascii="仿宋_GB2312" w:hAnsi="宋体" w:eastAsia="仿宋_GB2312" w:cs="宋体"/>
          <w:kern w:val="0"/>
          <w:sz w:val="32"/>
          <w:szCs w:val="32"/>
        </w:rPr>
        <w:t xml:space="preserve">201  </w:t>
      </w:r>
      <w:r>
        <w:rPr>
          <w:rFonts w:hint="eastAsia" w:ascii="仿宋_GB2312" w:hAnsi="宋体" w:eastAsia="仿宋_GB2312" w:cs="宋体"/>
          <w:kern w:val="0"/>
          <w:sz w:val="32"/>
          <w:szCs w:val="32"/>
        </w:rPr>
        <w:t>）</w:t>
      </w:r>
      <w:r>
        <w:rPr>
          <w:rFonts w:ascii="仿宋_GB2312" w:hAnsi="宋体" w:eastAsia="仿宋_GB2312" w:cs="宋体"/>
          <w:kern w:val="0"/>
          <w:sz w:val="32"/>
          <w:szCs w:val="32"/>
        </w:rPr>
        <w:t>231.82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、一般公共服务支出（类：</w:t>
      </w:r>
      <w:r>
        <w:rPr>
          <w:rFonts w:ascii="仿宋_GB2312" w:hAnsi="宋体" w:eastAsia="仿宋_GB2312" w:cs="宋体"/>
          <w:kern w:val="0"/>
          <w:sz w:val="32"/>
          <w:szCs w:val="32"/>
        </w:rPr>
        <w:t xml:space="preserve">201  </w:t>
      </w:r>
      <w:r>
        <w:rPr>
          <w:rFonts w:hint="eastAsia" w:ascii="仿宋_GB2312" w:hAnsi="宋体" w:eastAsia="仿宋_GB2312" w:cs="宋体"/>
          <w:kern w:val="0"/>
          <w:sz w:val="32"/>
          <w:szCs w:val="32"/>
        </w:rPr>
        <w:t>）其他共产党事务支出（款：</w:t>
      </w:r>
      <w:r>
        <w:rPr>
          <w:rFonts w:ascii="仿宋_GB2312" w:hAnsi="宋体" w:eastAsia="仿宋_GB2312" w:cs="宋体"/>
          <w:kern w:val="0"/>
          <w:sz w:val="32"/>
          <w:szCs w:val="32"/>
        </w:rPr>
        <w:t xml:space="preserve">36  </w:t>
      </w:r>
      <w:r>
        <w:rPr>
          <w:rFonts w:hint="eastAsia" w:ascii="仿宋_GB2312" w:hAnsi="宋体" w:eastAsia="仿宋_GB2312" w:cs="宋体"/>
          <w:kern w:val="0"/>
          <w:sz w:val="32"/>
          <w:szCs w:val="32"/>
        </w:rPr>
        <w:t>）行政运行（项：</w:t>
      </w:r>
      <w:r>
        <w:rPr>
          <w:rFonts w:ascii="仿宋_GB2312" w:hAnsi="宋体" w:eastAsia="仿宋_GB2312" w:cs="宋体"/>
          <w:kern w:val="0"/>
          <w:sz w:val="32"/>
          <w:szCs w:val="32"/>
        </w:rPr>
        <w:t xml:space="preserve">01  </w:t>
      </w:r>
      <w:r>
        <w:rPr>
          <w:rFonts w:hint="eastAsia" w:ascii="仿宋_GB2312" w:hAnsi="宋体" w:eastAsia="仿宋_GB2312" w:cs="宋体"/>
          <w:kern w:val="0"/>
          <w:sz w:val="32"/>
          <w:szCs w:val="32"/>
        </w:rPr>
        <w:t>）</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 xml:space="preserve">226.82 </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 xml:space="preserve">4.25 </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2 %</w:t>
      </w:r>
      <w:r>
        <w:rPr>
          <w:rFonts w:hint="eastAsia" w:ascii="仿宋_GB2312" w:hAnsi="宋体" w:eastAsia="仿宋_GB2312" w:cs="宋体"/>
          <w:kern w:val="0"/>
          <w:sz w:val="32"/>
          <w:szCs w:val="32"/>
        </w:rPr>
        <w:t>，主要原因是正常工资晋升。</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、一般公共服务支出（类：</w:t>
      </w:r>
      <w:r>
        <w:rPr>
          <w:rFonts w:ascii="仿宋_GB2312" w:hAnsi="宋体" w:eastAsia="仿宋_GB2312" w:cs="宋体"/>
          <w:kern w:val="0"/>
          <w:sz w:val="32"/>
          <w:szCs w:val="32"/>
        </w:rPr>
        <w:t xml:space="preserve">201  </w:t>
      </w:r>
      <w:r>
        <w:rPr>
          <w:rFonts w:hint="eastAsia" w:ascii="仿宋_GB2312" w:hAnsi="宋体" w:eastAsia="仿宋_GB2312" w:cs="宋体"/>
          <w:kern w:val="0"/>
          <w:sz w:val="32"/>
          <w:szCs w:val="32"/>
        </w:rPr>
        <w:t>）其他共产党事务支出（款：</w:t>
      </w:r>
      <w:r>
        <w:rPr>
          <w:rFonts w:ascii="仿宋_GB2312" w:hAnsi="宋体" w:eastAsia="仿宋_GB2312" w:cs="宋体"/>
          <w:kern w:val="0"/>
          <w:sz w:val="32"/>
          <w:szCs w:val="32"/>
        </w:rPr>
        <w:t xml:space="preserve">36  </w:t>
      </w:r>
      <w:r>
        <w:rPr>
          <w:rFonts w:hint="eastAsia" w:ascii="仿宋_GB2312" w:hAnsi="宋体" w:eastAsia="仿宋_GB2312" w:cs="宋体"/>
          <w:kern w:val="0"/>
          <w:sz w:val="32"/>
          <w:szCs w:val="32"/>
        </w:rPr>
        <w:t>）</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其他共产党事务支出（项：</w:t>
      </w:r>
      <w:r>
        <w:rPr>
          <w:rFonts w:ascii="仿宋_GB2312" w:hAnsi="宋体" w:eastAsia="仿宋_GB2312" w:cs="宋体"/>
          <w:kern w:val="0"/>
          <w:sz w:val="32"/>
          <w:szCs w:val="32"/>
        </w:rPr>
        <w:t>99</w:t>
      </w:r>
      <w:r>
        <w:rPr>
          <w:rFonts w:hint="eastAsia" w:ascii="仿宋_GB2312" w:hAnsi="宋体" w:eastAsia="仿宋_GB2312" w:cs="宋体"/>
          <w:kern w:val="0"/>
          <w:sz w:val="32"/>
          <w:szCs w:val="32"/>
        </w:rPr>
        <w:t>）</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万元，比上年预算减少</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万元，减少</w:t>
      </w:r>
      <w:r>
        <w:rPr>
          <w:rFonts w:ascii="仿宋_GB2312" w:hAnsi="宋体" w:eastAsia="仿宋_GB2312" w:cs="宋体"/>
          <w:kern w:val="0"/>
          <w:sz w:val="32"/>
          <w:szCs w:val="32"/>
        </w:rPr>
        <w:t>5 0%</w:t>
      </w:r>
      <w:r>
        <w:rPr>
          <w:rFonts w:hint="eastAsia" w:ascii="仿宋_GB2312" w:hAnsi="宋体" w:eastAsia="仿宋_GB2312" w:cs="宋体"/>
          <w:kern w:val="0"/>
          <w:sz w:val="32"/>
          <w:szCs w:val="32"/>
        </w:rPr>
        <w:t>，主要原因是：为民办实事中村比大村少</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六、关于克孜勒苏柯尔克孜自治州党委机构编制委员会办公室</w:t>
      </w:r>
      <w:r>
        <w:rPr>
          <w:rFonts w:ascii="黑体" w:hAnsi="宋体" w:eastAsia="黑体" w:cs="宋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克孜勒苏柯尔克孜自治州党委机构编制委员会办公室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 xml:space="preserve"> 226.82 </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214.05</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62.01</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78.92</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5.17</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22.81</w:t>
      </w:r>
      <w:r>
        <w:rPr>
          <w:rFonts w:hint="eastAsia" w:ascii="仿宋_GB2312" w:hAnsi="宋体" w:eastAsia="仿宋_GB2312" w:cs="宋体"/>
          <w:kern w:val="0"/>
          <w:sz w:val="32"/>
          <w:szCs w:val="32"/>
        </w:rPr>
        <w:t>、其他社会保障缴费</w:t>
      </w:r>
      <w:r>
        <w:rPr>
          <w:rFonts w:ascii="仿宋_GB2312" w:hAnsi="宋体" w:eastAsia="仿宋_GB2312" w:cs="宋体"/>
          <w:kern w:val="0"/>
          <w:sz w:val="32"/>
          <w:szCs w:val="32"/>
        </w:rPr>
        <w:t>12.48</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14.86</w:t>
      </w:r>
      <w:r>
        <w:rPr>
          <w:rFonts w:hint="eastAsia" w:ascii="仿宋_GB2312" w:hAnsi="宋体" w:eastAsia="仿宋_GB2312" w:cs="宋体"/>
          <w:kern w:val="0"/>
          <w:sz w:val="32"/>
          <w:szCs w:val="32"/>
        </w:rPr>
        <w:t>万元、退休费</w:t>
      </w:r>
      <w:r>
        <w:rPr>
          <w:rFonts w:ascii="仿宋_GB2312" w:hAnsi="宋体" w:eastAsia="仿宋_GB2312" w:cs="宋体"/>
          <w:kern w:val="0"/>
          <w:sz w:val="32"/>
          <w:szCs w:val="32"/>
        </w:rPr>
        <w:t>3.56</w:t>
      </w:r>
      <w:r>
        <w:rPr>
          <w:rFonts w:hint="eastAsia" w:ascii="仿宋_GB2312" w:hAnsi="宋体" w:eastAsia="仿宋_GB2312" w:cs="宋体"/>
          <w:kern w:val="0"/>
          <w:sz w:val="32"/>
          <w:szCs w:val="32"/>
        </w:rPr>
        <w:t>万元、生活补助</w:t>
      </w:r>
      <w:r>
        <w:rPr>
          <w:rFonts w:ascii="仿宋_GB2312" w:hAnsi="宋体" w:eastAsia="仿宋_GB2312" w:cs="宋体"/>
          <w:kern w:val="0"/>
          <w:sz w:val="32"/>
          <w:szCs w:val="32"/>
        </w:rPr>
        <w:t>2.83</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0.61</w:t>
      </w:r>
      <w:r>
        <w:rPr>
          <w:rFonts w:hint="eastAsia" w:ascii="仿宋_GB2312" w:hAnsi="宋体" w:eastAsia="仿宋_GB2312" w:cs="宋体"/>
          <w:kern w:val="0"/>
          <w:sz w:val="32"/>
          <w:szCs w:val="32"/>
        </w:rPr>
        <w:t>万元、其他对个人和家庭的补助</w:t>
      </w:r>
      <w:r>
        <w:rPr>
          <w:rFonts w:ascii="仿宋_GB2312" w:hAnsi="宋体" w:eastAsia="仿宋_GB2312" w:cs="宋体"/>
          <w:kern w:val="0"/>
          <w:sz w:val="32"/>
          <w:szCs w:val="32"/>
        </w:rPr>
        <w:t>10.80</w:t>
      </w:r>
      <w:r>
        <w:rPr>
          <w:rFonts w:hint="eastAsia" w:ascii="仿宋_GB2312" w:hAnsi="宋体" w:eastAsia="仿宋_GB2312" w:cs="宋体"/>
          <w:kern w:val="0"/>
          <w:sz w:val="32"/>
          <w:szCs w:val="32"/>
        </w:rPr>
        <w:t>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 xml:space="preserve"> 12.77 </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2.90</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0.40</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1.40</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0.88</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1.59</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1.50</w:t>
      </w:r>
      <w:r>
        <w:rPr>
          <w:rFonts w:hint="eastAsia" w:ascii="仿宋_GB2312" w:hAnsi="宋体" w:eastAsia="仿宋_GB2312" w:cs="宋体"/>
          <w:kern w:val="0"/>
          <w:sz w:val="32"/>
          <w:szCs w:val="32"/>
        </w:rPr>
        <w:t>万元、办公用品采购</w:t>
      </w:r>
      <w:r>
        <w:rPr>
          <w:rFonts w:ascii="仿宋_GB2312" w:hAnsi="宋体" w:eastAsia="仿宋_GB2312" w:cs="宋体"/>
          <w:kern w:val="0"/>
          <w:sz w:val="32"/>
          <w:szCs w:val="32"/>
        </w:rPr>
        <w:t>1.90</w:t>
      </w:r>
      <w:r>
        <w:rPr>
          <w:rFonts w:hint="eastAsia" w:ascii="仿宋_GB2312" w:hAnsi="宋体" w:eastAsia="仿宋_GB2312" w:cs="宋体"/>
          <w:kern w:val="0"/>
          <w:sz w:val="32"/>
          <w:szCs w:val="32"/>
        </w:rPr>
        <w:t>万元等。</w:t>
      </w:r>
    </w:p>
    <w:p>
      <w:pPr>
        <w:numPr>
          <w:ilvl w:val="0"/>
          <w:numId w:val="1"/>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关于克孜勒苏柯尔克孜自治州党委机构编制委员会办公室</w:t>
      </w:r>
      <w:r>
        <w:rPr>
          <w:rFonts w:ascii="黑体" w:hAnsi="宋体" w:eastAsia="黑体" w:cs="宋体"/>
          <w:kern w:val="0"/>
          <w:sz w:val="32"/>
          <w:szCs w:val="32"/>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黑体" w:hAnsi="宋体" w:eastAsia="黑体" w:cs="宋体"/>
          <w:kern w:val="0"/>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sz w:val="32"/>
          <w:szCs w:val="32"/>
        </w:rPr>
        <w:t>、项目名称：自治州访惠聚经费为民办实事和第一书记经费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设立的政策依据：自治州党委、政府相关文件</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7</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kern w:val="0"/>
          <w:sz w:val="32"/>
          <w:szCs w:val="32"/>
        </w:rPr>
        <w:t>克孜勒苏柯尔克孜自治州党委机构编制委员会办公室</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上阿图什镇阿克买拉村</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w:t>
      </w:r>
      <w:r>
        <w:rPr>
          <w:rFonts w:hint="eastAsia" w:ascii="仿宋_GB2312" w:hAnsi="宋体" w:eastAsia="仿宋_GB2312" w:cs="宋体"/>
          <w:kern w:val="0"/>
          <w:sz w:val="32"/>
          <w:szCs w:val="32"/>
        </w:rPr>
        <w:t>日</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31</w:t>
      </w:r>
      <w:r>
        <w:rPr>
          <w:rFonts w:hint="eastAsia" w:ascii="仿宋_GB2312" w:hAnsi="宋体" w:eastAsia="仿宋_GB2312" w:cs="宋体"/>
          <w:kern w:val="0"/>
          <w:sz w:val="32"/>
          <w:szCs w:val="32"/>
        </w:rPr>
        <w:t>日</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资金来源</w:t>
      </w:r>
      <w:r>
        <w:rPr>
          <w:rFonts w:hint="eastAsia" w:ascii="仿宋_GB2312" w:hAnsi="黑体" w:eastAsia="仿宋_GB2312"/>
          <w:sz w:val="32"/>
          <w:szCs w:val="32"/>
        </w:rPr>
        <w:t>：上级专项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sz w:val="32"/>
          <w:szCs w:val="32"/>
        </w:rPr>
        <w:t>、项目名称：自治州访惠聚联建经费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设立的政策依据：自治州党委、政府相关文件</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5</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kern w:val="0"/>
          <w:sz w:val="32"/>
          <w:szCs w:val="32"/>
        </w:rPr>
        <w:t>克孜勒苏柯尔克孜自治州党委机构编制委员会办公室</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上阿图什镇阿克买拉村</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w:t>
      </w:r>
      <w:r>
        <w:rPr>
          <w:rFonts w:hint="eastAsia" w:ascii="仿宋_GB2312" w:hAnsi="宋体" w:eastAsia="仿宋_GB2312" w:cs="宋体"/>
          <w:kern w:val="0"/>
          <w:sz w:val="32"/>
          <w:szCs w:val="32"/>
        </w:rPr>
        <w:t>日</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31</w:t>
      </w:r>
      <w:r>
        <w:rPr>
          <w:rFonts w:hint="eastAsia" w:ascii="仿宋_GB2312" w:hAnsi="宋体" w:eastAsia="仿宋_GB2312" w:cs="宋体"/>
          <w:kern w:val="0"/>
          <w:sz w:val="32"/>
          <w:szCs w:val="32"/>
        </w:rPr>
        <w:t>日</w:t>
      </w:r>
    </w:p>
    <w:p>
      <w:pPr>
        <w:spacing w:line="560" w:lineRule="exact"/>
        <w:ind w:firstLine="640" w:firstLineChars="200"/>
        <w:rPr>
          <w:rFonts w:ascii="仿宋_GB2312" w:hAnsi="黑体" w:eastAsia="仿宋_GB2312"/>
          <w:sz w:val="32"/>
          <w:szCs w:val="32"/>
        </w:rPr>
      </w:pPr>
      <w:r>
        <w:rPr>
          <w:rFonts w:hint="eastAsia" w:ascii="仿宋_GB2312" w:hAnsi="宋体" w:eastAsia="仿宋_GB2312"/>
          <w:sz w:val="32"/>
          <w:szCs w:val="22"/>
        </w:rPr>
        <w:t>资金来源</w:t>
      </w:r>
      <w:r>
        <w:rPr>
          <w:rFonts w:hint="eastAsia" w:ascii="仿宋_GB2312" w:hAnsi="黑体" w:eastAsia="仿宋_GB2312"/>
          <w:sz w:val="32"/>
          <w:szCs w:val="32"/>
        </w:rPr>
        <w:t>：财政拨款</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hint="eastAsia" w:ascii="仿宋_GB2312" w:hAnsi="宋体" w:eastAsia="仿宋_GB2312"/>
          <w:b/>
          <w:sz w:val="32"/>
          <w:szCs w:val="22"/>
        </w:rPr>
        <w:t>属于</w:t>
      </w:r>
      <w:r>
        <w:rPr>
          <w:rFonts w:hint="eastAsia"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发放程序：无</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八、关于克孜勒苏柯尔克孜自治州党委机构编制委员会办公室</w:t>
      </w:r>
      <w:r>
        <w:rPr>
          <w:rFonts w:ascii="黑体" w:hAnsi="宋体" w:eastAsia="黑体" w:cs="宋体"/>
          <w:kern w:val="0"/>
          <w:sz w:val="32"/>
          <w:szCs w:val="32"/>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克孜勒苏柯尔克孜自治州党委机构编制委员会办公室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年一般公共预算“三公”经费数为</w:t>
      </w:r>
      <w:r>
        <w:rPr>
          <w:rFonts w:ascii="仿宋_GB2312" w:hAnsi="宋体" w:eastAsia="仿宋_GB2312" w:cs="宋体"/>
          <w:kern w:val="0"/>
          <w:sz w:val="32"/>
          <w:szCs w:val="32"/>
        </w:rPr>
        <w:t xml:space="preserve"> 2.90 </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万元，公务用车购置费</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 xml:space="preserve"> 1.50 </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 xml:space="preserve">1.40 </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年一般公共预算“三公”经费比上年减少</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万元，其中：因公出国（境）费减少</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万元，主要原因是未安排因公出国（境）费；公务用车购置费为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万元，未安排公务用车购置费；公务用车运行费减少</w:t>
      </w:r>
      <w:r>
        <w:rPr>
          <w:rFonts w:ascii="仿宋_GB2312" w:hAnsi="宋体" w:eastAsia="仿宋_GB2312" w:cs="宋体"/>
          <w:kern w:val="0"/>
          <w:sz w:val="32"/>
          <w:szCs w:val="32"/>
        </w:rPr>
        <w:t>1.2</w:t>
      </w:r>
      <w:r>
        <w:rPr>
          <w:rFonts w:hint="eastAsia" w:ascii="仿宋_GB2312" w:hAnsi="宋体" w:eastAsia="仿宋_GB2312" w:cs="宋体"/>
          <w:kern w:val="0"/>
          <w:sz w:val="32"/>
          <w:szCs w:val="32"/>
        </w:rPr>
        <w:t>万元，主要原因是降低公务用车运行，县市跑的少；公务接待费增加</w:t>
      </w:r>
      <w:r>
        <w:rPr>
          <w:rFonts w:ascii="仿宋_GB2312" w:hAnsi="宋体" w:eastAsia="仿宋_GB2312" w:cs="宋体"/>
          <w:kern w:val="0"/>
          <w:sz w:val="32"/>
          <w:szCs w:val="32"/>
        </w:rPr>
        <w:t>0.7</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 xml:space="preserve"> 2021</w:t>
      </w:r>
      <w:r>
        <w:rPr>
          <w:rFonts w:hint="eastAsia" w:ascii="仿宋_GB2312" w:hAnsi="宋体" w:eastAsia="仿宋_GB2312" w:cs="宋体"/>
          <w:kern w:val="0"/>
          <w:sz w:val="32"/>
          <w:szCs w:val="32"/>
        </w:rPr>
        <w:t>年预计援疆省市来人参观学习，开办培训班授课</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，增加相应的招待费。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九、关于克孜勒苏柯尔克孜自治州党委机构编制委员会办公室</w:t>
      </w:r>
      <w:r>
        <w:rPr>
          <w:rFonts w:ascii="黑体" w:hAnsi="宋体" w:eastAsia="黑体" w:cs="宋体"/>
          <w:kern w:val="0"/>
          <w:sz w:val="32"/>
          <w:szCs w:val="32"/>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克孜勒苏柯尔克孜自治州党委机构编制委员会办公室</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年，克孜勒苏柯尔克孜自治州党委机构编制委员会办公室本级及下属</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家行政单位和</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家事业单位的机关运行经费财政拨款预算</w:t>
      </w:r>
      <w:r>
        <w:rPr>
          <w:rFonts w:ascii="仿宋_GB2312" w:hAnsi="宋体" w:eastAsia="仿宋_GB2312" w:cs="宋体"/>
          <w:kern w:val="0"/>
          <w:sz w:val="32"/>
          <w:szCs w:val="32"/>
        </w:rPr>
        <w:t xml:space="preserve">12.77 </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 xml:space="preserve">0.01    </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0.1 %</w:t>
      </w:r>
      <w:r>
        <w:rPr>
          <w:rFonts w:hint="eastAsia" w:ascii="仿宋_GB2312" w:hAnsi="宋体" w:eastAsia="仿宋_GB2312" w:cs="宋体"/>
          <w:kern w:val="0"/>
          <w:sz w:val="32"/>
          <w:szCs w:val="32"/>
        </w:rPr>
        <w:t>。主要原因是财政人员经费基本没有变化，工会经费和福利费相应随着工资增加。</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年，克孜勒苏柯尔克孜自治州党委机构编制委员会办公室政府采购预算</w:t>
      </w:r>
      <w:r>
        <w:rPr>
          <w:rFonts w:ascii="仿宋_GB2312" w:hAnsi="宋体" w:eastAsia="仿宋_GB2312" w:cs="宋体"/>
          <w:kern w:val="0"/>
          <w:sz w:val="32"/>
          <w:szCs w:val="32"/>
        </w:rPr>
        <w:t xml:space="preserve">1.90 </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 xml:space="preserve">  1.90</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2021</w:t>
      </w:r>
      <w:r>
        <w:rPr>
          <w:rFonts w:hint="eastAsia" w:ascii="仿宋_GB2312" w:hAnsi="仿宋_GB2312" w:eastAsia="仿宋_GB2312"/>
          <w:sz w:val="32"/>
        </w:rPr>
        <w:t>年度本部门（单位）面向中小企业预留政府采购项目预算金额</w:t>
      </w:r>
      <w:r>
        <w:rPr>
          <w:rFonts w:ascii="仿宋_GB2312" w:hAnsi="仿宋_GB2312" w:eastAsia="仿宋_GB2312"/>
          <w:sz w:val="32"/>
        </w:rPr>
        <w:t xml:space="preserve">  0 </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 xml:space="preserve">  0  </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年底，克孜勒苏柯尔克孜自治州党委机构编制委员会办公室及下属各预算单位占用使用国有资产总体情况为：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 xml:space="preserve"> 2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22.19  </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 xml:space="preserve"> 2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22.19 </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 xml:space="preserve">6.83 </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32.60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年部门（单位）预算未安排购置车辆经费（或安排购置车辆经费</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年度，本年度实行绩效管理的一般公共预算项目</w:t>
      </w:r>
      <w:r>
        <w:rPr>
          <w:rFonts w:ascii="仿宋_GB2312" w:hAnsi="宋体" w:eastAsia="仿宋_GB2312" w:cs="宋体"/>
          <w:kern w:val="0"/>
          <w:sz w:val="32"/>
          <w:szCs w:val="32"/>
        </w:rPr>
        <w:t xml:space="preserve">2   </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 xml:space="preserve"> 12</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sz w:val="18"/>
                <w:szCs w:val="18"/>
              </w:rPr>
              <w:t>克州党委机构编制委员会办公室</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sz w:val="18"/>
                <w:szCs w:val="18"/>
              </w:rPr>
              <w:t>第一书记</w:t>
            </w:r>
            <w:r>
              <w:rPr>
                <w:rFonts w:ascii="宋体" w:cs="宋体"/>
                <w:color w:val="000000"/>
                <w:sz w:val="18"/>
                <w:szCs w:val="18"/>
              </w:rPr>
              <w:t xml:space="preserve"> </w:t>
            </w:r>
            <w:r>
              <w:rPr>
                <w:rFonts w:hint="eastAsia" w:ascii="宋体" w:cs="宋体"/>
                <w:color w:val="000000"/>
                <w:sz w:val="18"/>
                <w:szCs w:val="18"/>
              </w:rPr>
              <w:t>为民办实事好事</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w:t>
            </w:r>
            <w:r>
              <w:rPr>
                <w:rFonts w:hint="eastAsia" w:ascii="宋体" w:cs="宋体"/>
                <w:color w:val="000000"/>
                <w:sz w:val="18"/>
                <w:szCs w:val="18"/>
              </w:rPr>
              <w:t>万元</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ascii="宋体" w:cs="宋体"/>
                <w:color w:val="000000"/>
                <w:sz w:val="18"/>
                <w:szCs w:val="18"/>
              </w:rPr>
              <w:t xml:space="preserve">  7</w:t>
            </w:r>
            <w:r>
              <w:rPr>
                <w:rFonts w:hint="eastAsia" w:ascii="宋体" w:cs="宋体"/>
                <w:color w:val="000000"/>
                <w:sz w:val="18"/>
                <w:szCs w:val="18"/>
              </w:rPr>
              <w:t>万元</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cs="宋体"/>
                <w:color w:val="000000"/>
                <w:sz w:val="18"/>
                <w:szCs w:val="18"/>
              </w:rPr>
            </w:pPr>
            <w:r>
              <w:rPr>
                <w:rFonts w:hint="eastAsia" w:ascii="宋体" w:cs="宋体"/>
                <w:color w:val="000000"/>
                <w:sz w:val="18"/>
                <w:szCs w:val="18"/>
              </w:rPr>
              <w:t>该项目资金用于开展群众工作，加强民族团结，增进民族互信，突出现代文化引领，促进宗教和谐，落实民生建设任务，增加农牧民收入，关心关爱贫困户、低保户、残疾人等特殊家庭，通过该项目资金的实施，帮助解决生产生活中的实际困难，实现维护社会稳定和长治久安总目标。</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开展联建工作队为民办实事（次）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慰问联谊活动（次）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资金使用合规率（</w:t>
            </w:r>
            <w:r>
              <w:rPr>
                <w:rFonts w:ascii="宋体" w:cs="宋体"/>
                <w:color w:val="000000"/>
                <w:sz w:val="18"/>
                <w:szCs w:val="18"/>
              </w:rPr>
              <w:t>%</w:t>
            </w:r>
            <w:r>
              <w:rPr>
                <w:rFonts w:hint="eastAsia"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2021</w:t>
            </w:r>
            <w:r>
              <w:rPr>
                <w:rFonts w:hint="eastAsia" w:ascii="宋体" w:cs="宋体"/>
                <w:color w:val="000000"/>
                <w:sz w:val="18"/>
                <w:szCs w:val="18"/>
              </w:rPr>
              <w:t>年</w:t>
            </w:r>
            <w:r>
              <w:rPr>
                <w:rFonts w:ascii="宋体" w:cs="宋体"/>
                <w:color w:val="000000"/>
                <w:sz w:val="18"/>
                <w:szCs w:val="18"/>
              </w:rPr>
              <w:t>12</w:t>
            </w:r>
            <w:r>
              <w:rPr>
                <w:rFonts w:hint="eastAsia" w:ascii="宋体" w:cs="宋体"/>
                <w:color w:val="000000"/>
                <w:sz w:val="18"/>
                <w:szCs w:val="18"/>
              </w:rPr>
              <w:t>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资金发放及时率（</w:t>
            </w:r>
            <w:r>
              <w:rPr>
                <w:rFonts w:ascii="宋体" w:cs="宋体"/>
                <w:color w:val="000000"/>
                <w:sz w:val="18"/>
                <w:szCs w:val="18"/>
              </w:rPr>
              <w:t>%</w:t>
            </w:r>
            <w:r>
              <w:rPr>
                <w:rFonts w:hint="eastAsia"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提升公共服务能力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37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3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满足群众工作需要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受益群众满意度（</w:t>
            </w:r>
            <w:r>
              <w:rPr>
                <w:rFonts w:ascii="宋体" w:cs="宋体"/>
                <w:color w:val="000000"/>
                <w:sz w:val="18"/>
                <w:szCs w:val="18"/>
              </w:rPr>
              <w:t>%</w:t>
            </w:r>
            <w:r>
              <w:rPr>
                <w:rFonts w:hint="eastAsia"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spacing w:line="560" w:lineRule="exact"/>
        <w:ind w:firstLine="640" w:firstLineChars="200"/>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sz w:val="18"/>
                <w:szCs w:val="18"/>
              </w:rPr>
              <w:t>克州党委机构编制委员会办公室</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sz w:val="18"/>
                <w:szCs w:val="18"/>
              </w:rPr>
              <w:t>联建工作经费</w:t>
            </w:r>
          </w:p>
        </w:tc>
      </w:tr>
      <w:tr>
        <w:tblPrEx>
          <w:tblLayout w:type="fixed"/>
          <w:tblCellMar>
            <w:top w:w="0" w:type="dxa"/>
            <w:left w:w="0" w:type="dxa"/>
            <w:bottom w:w="0" w:type="dxa"/>
            <w:right w:w="0" w:type="dxa"/>
          </w:tblCellMar>
        </w:tblPrEx>
        <w:trPr>
          <w:trHeight w:val="55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5</w:t>
            </w:r>
            <w:r>
              <w:rPr>
                <w:rFonts w:hint="eastAsia" w:ascii="宋体" w:cs="宋体"/>
                <w:color w:val="000000"/>
                <w:sz w:val="18"/>
                <w:szCs w:val="18"/>
              </w:rPr>
              <w:t>万元</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ascii="宋体" w:cs="宋体"/>
                <w:color w:val="000000"/>
                <w:sz w:val="18"/>
                <w:szCs w:val="18"/>
              </w:rPr>
              <w:t xml:space="preserve">  5</w:t>
            </w:r>
            <w:r>
              <w:rPr>
                <w:rFonts w:hint="eastAsia" w:ascii="宋体" w:cs="宋体"/>
                <w:color w:val="000000"/>
                <w:sz w:val="18"/>
                <w:szCs w:val="18"/>
              </w:rPr>
              <w:t>万元</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p>
        </w:tc>
      </w:tr>
      <w:tr>
        <w:tblPrEx>
          <w:tblLayout w:type="fixed"/>
          <w:tblCellMar>
            <w:top w:w="0" w:type="dxa"/>
            <w:left w:w="0" w:type="dxa"/>
            <w:bottom w:w="0" w:type="dxa"/>
            <w:right w:w="0" w:type="dxa"/>
          </w:tblCellMar>
        </w:tblPrEx>
        <w:trPr>
          <w:trHeight w:val="1291"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cs="宋体"/>
                <w:color w:val="000000"/>
                <w:sz w:val="18"/>
                <w:szCs w:val="18"/>
              </w:rPr>
            </w:pPr>
            <w:r>
              <w:rPr>
                <w:rFonts w:hint="eastAsia" w:ascii="宋体" w:cs="宋体"/>
                <w:color w:val="000000"/>
                <w:sz w:val="18"/>
                <w:szCs w:val="18"/>
              </w:rPr>
              <w:t>该项目资金用于开展群众工作，加强民族团结，增进民族互信，突出现代文化引领，促进宗教和谐，落实民生建设任务，增加农牧民收入，关心关爱贫困户、低保户、残疾人等特殊家庭，通过该项目资金的实施，帮助解决生产生活中的实际困难，实现维护社会稳定和长治久安总目标。</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开展宣传教育活动次数（次）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cs="宋体"/>
                <w:sz w:val="24"/>
              </w:rPr>
            </w:pPr>
            <w:r>
              <w:rPr>
                <w:rFonts w:hint="eastAsia"/>
              </w:rPr>
              <w:t>购置办公用品（次）</w:t>
            </w:r>
          </w:p>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资金使用合规率（</w:t>
            </w:r>
            <w:r>
              <w:rPr>
                <w:rFonts w:ascii="宋体" w:cs="宋体"/>
                <w:color w:val="000000"/>
                <w:sz w:val="18"/>
                <w:szCs w:val="18"/>
              </w:rPr>
              <w:t>%</w:t>
            </w:r>
            <w:r>
              <w:rPr>
                <w:rFonts w:hint="eastAsia"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2021</w:t>
            </w:r>
            <w:r>
              <w:rPr>
                <w:rFonts w:hint="eastAsia" w:ascii="宋体" w:cs="宋体"/>
                <w:color w:val="000000"/>
                <w:sz w:val="18"/>
                <w:szCs w:val="18"/>
              </w:rPr>
              <w:t>年</w:t>
            </w:r>
            <w:r>
              <w:rPr>
                <w:rFonts w:ascii="宋体" w:cs="宋体"/>
                <w:color w:val="000000"/>
                <w:sz w:val="18"/>
                <w:szCs w:val="18"/>
              </w:rPr>
              <w:t>12</w:t>
            </w:r>
            <w:r>
              <w:rPr>
                <w:rFonts w:hint="eastAsia" w:ascii="宋体" w:cs="宋体"/>
                <w:color w:val="000000"/>
                <w:sz w:val="18"/>
                <w:szCs w:val="18"/>
              </w:rPr>
              <w:t>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资金发放及时率（</w:t>
            </w:r>
            <w:r>
              <w:rPr>
                <w:rFonts w:ascii="宋体" w:cs="宋体"/>
                <w:color w:val="000000"/>
                <w:sz w:val="18"/>
                <w:szCs w:val="18"/>
              </w:rPr>
              <w:t>%</w:t>
            </w:r>
            <w:r>
              <w:rPr>
                <w:rFonts w:hint="eastAsia"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5</w:t>
            </w:r>
          </w:p>
        </w:tc>
      </w:tr>
      <w:tr>
        <w:tblPrEx>
          <w:tblLayout w:type="fixed"/>
          <w:tblCellMar>
            <w:top w:w="0" w:type="dxa"/>
            <w:left w:w="0" w:type="dxa"/>
            <w:bottom w:w="0" w:type="dxa"/>
            <w:right w:w="0" w:type="dxa"/>
          </w:tblCellMar>
        </w:tblPrEx>
        <w:trPr>
          <w:trHeight w:val="319"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提升公共服务能力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37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34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满足群众工作需要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受益群众满意度（</w:t>
            </w:r>
            <w:r>
              <w:rPr>
                <w:rFonts w:ascii="宋体" w:cs="宋体"/>
                <w:color w:val="000000"/>
                <w:sz w:val="18"/>
                <w:szCs w:val="18"/>
              </w:rPr>
              <w:t>%</w:t>
            </w:r>
            <w:r>
              <w:rPr>
                <w:rFonts w:hint="eastAsia"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cs="宋体"/>
          <w:kern w:val="0"/>
          <w:sz w:val="32"/>
          <w:szCs w:val="32"/>
        </w:rPr>
      </w:pPr>
      <w:r>
        <w:rPr>
          <w:rFonts w:hint="eastAsia" w:ascii="宋体" w:cs="宋体"/>
          <w:color w:val="000000"/>
          <w:sz w:val="32"/>
          <w:szCs w:val="32"/>
        </w:rPr>
        <w:t>克州党委机构编制委员会办公室无其他需说明情况。</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20" w:lineRule="exact"/>
        <w:ind w:firstLine="642"/>
        <w:rPr>
          <w:rFonts w:ascii="仿宋_GB2312" w:eastAsia="仿宋_GB2312"/>
          <w:spacing w:val="-6"/>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黑体" w:hAnsi="黑体" w:eastAsia="黑体"/>
          <w:sz w:val="32"/>
          <w:szCs w:val="32"/>
        </w:rPr>
      </w:pPr>
      <w:r>
        <w:rPr>
          <w:rFonts w:hint="eastAsia" w:ascii="黑体" w:hAnsi="黑体" w:eastAsia="黑体"/>
          <w:sz w:val="32"/>
          <w:szCs w:val="32"/>
        </w:rPr>
        <w:t>三、其他资金：包括事业收入、经营收入、其他收入等。</w:t>
      </w:r>
    </w:p>
    <w:p>
      <w:pPr>
        <w:spacing w:line="520" w:lineRule="exact"/>
        <w:ind w:firstLine="640" w:firstLineChars="200"/>
        <w:rPr>
          <w:rFonts w:ascii="仿宋_GB2312" w:eastAsia="仿宋_GB2312"/>
          <w:sz w:val="32"/>
          <w:szCs w:val="32"/>
        </w:rPr>
      </w:pPr>
      <w:r>
        <w:rPr>
          <w:rFonts w:hint="eastAsia" w:ascii="黑体" w:hAnsi="黑体" w:eastAsia="黑体"/>
          <w:sz w:val="32"/>
          <w:szCs w:val="32"/>
        </w:rPr>
        <w:t>四、基本支出：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五、项目支出：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六、“三公”经费：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七、机关运行经费：</w:t>
      </w:r>
      <w:r>
        <w:rPr>
          <w:rFonts w:hint="eastAsia" w:ascii="仿宋_GB2312" w:eastAsia="仿宋_GB2312"/>
          <w:sz w:val="32"/>
          <w:szCs w:val="32"/>
        </w:rPr>
        <w:t>指各部门（单位）的公用经费，包括办公及印刷费、邮电费、差旅费、会议费、福利费、工会费、公务用车运行维护费及其他费用。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kern w:val="0"/>
          <w:sz w:val="32"/>
          <w:szCs w:val="32"/>
        </w:rPr>
        <w:t>克孜勒苏柯尔克孜自治州党委机构编制委员会办公室</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2022</w:t>
      </w:r>
      <w:r>
        <w:rPr>
          <w:rFonts w:hint="eastAsia" w:ascii="仿宋_GB2312" w:hAnsi="宋体" w:eastAsia="仿宋_GB2312" w:cs="宋体"/>
          <w:kern w:val="0"/>
          <w:sz w:val="32"/>
          <w:szCs w:val="32"/>
        </w:rPr>
        <w:t>年</w:t>
      </w:r>
      <w:r>
        <w:rPr>
          <w:rFonts w:ascii="仿宋_GB2312" w:hAnsi="宋体" w:eastAsia="仿宋_GB2312" w:cs="宋体"/>
          <w:kern w:val="0"/>
          <w:sz w:val="32"/>
          <w:szCs w:val="32"/>
        </w:rPr>
        <w:t xml:space="preserve"> 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 xml:space="preserve"> 5</w:t>
      </w:r>
      <w:r>
        <w:rPr>
          <w:rFonts w:hint="eastAsia" w:ascii="仿宋_GB2312" w:hAnsi="宋体" w:eastAsia="仿宋_GB2312" w:cs="宋体"/>
          <w:kern w:val="0"/>
          <w:sz w:val="32"/>
          <w:szCs w:val="32"/>
        </w:rPr>
        <w:t>日</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楷体_GB2312">
    <w:altName w:val="楷体"/>
    <w:panose1 w:val="00000000000000000000"/>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24 -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Style w:val="11"/>
        <w:rFonts w:ascii="宋体" w:hAnsi="宋体" w:eastAsia="宋体"/>
        <w:sz w:val="28"/>
      </w:rPr>
      <w:fldChar w:fldCharType="begin"/>
    </w:r>
    <w:r>
      <w:rPr>
        <w:rStyle w:val="11"/>
        <w:rFonts w:ascii="宋体" w:hAnsi="宋体" w:eastAsia="宋体"/>
        <w:sz w:val="28"/>
      </w:rPr>
      <w:instrText xml:space="preserve"> PAGE </w:instrText>
    </w:r>
    <w:r>
      <w:rPr>
        <w:rStyle w:val="11"/>
        <w:rFonts w:ascii="宋体" w:hAnsi="宋体" w:eastAsia="宋体"/>
        <w:sz w:val="28"/>
      </w:rPr>
      <w:fldChar w:fldCharType="separate"/>
    </w:r>
    <w:r>
      <w:rPr>
        <w:rStyle w:val="11"/>
        <w:rFonts w:ascii="宋体" w:hAnsi="宋体" w:eastAsia="宋体"/>
        <w:sz w:val="28"/>
      </w:rPr>
      <w:t>- 25 -</w:t>
    </w:r>
    <w:r>
      <w:rPr>
        <w:rStyle w:val="11"/>
        <w:rFonts w:ascii="宋体" w:hAnsi="宋体" w:eastAsia="宋体"/>
        <w:sz w:val="28"/>
      </w:rPr>
      <w:fldChar w:fldCharType="end"/>
    </w:r>
    <w:r>
      <w:rPr>
        <w:rStyle w:val="11"/>
        <w:rFonts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- 34 -</w:t>
    </w:r>
    <w:r>
      <w:rPr>
        <w:rStyle w:val="11"/>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FB653"/>
    <w:multiLevelType w:val="singleLevel"/>
    <w:tmpl w:val="40AFB653"/>
    <w:lvl w:ilvl="0" w:tentative="0">
      <w:start w:val="7"/>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05BF"/>
    <w:rsid w:val="000031CE"/>
    <w:rsid w:val="000052C7"/>
    <w:rsid w:val="000173DD"/>
    <w:rsid w:val="00017C62"/>
    <w:rsid w:val="0002327A"/>
    <w:rsid w:val="00024433"/>
    <w:rsid w:val="000267F5"/>
    <w:rsid w:val="0004306B"/>
    <w:rsid w:val="00044C2B"/>
    <w:rsid w:val="0004732E"/>
    <w:rsid w:val="000528BB"/>
    <w:rsid w:val="000534CC"/>
    <w:rsid w:val="00056326"/>
    <w:rsid w:val="000624B5"/>
    <w:rsid w:val="0007131C"/>
    <w:rsid w:val="00074313"/>
    <w:rsid w:val="00081765"/>
    <w:rsid w:val="00084B32"/>
    <w:rsid w:val="000875CC"/>
    <w:rsid w:val="0009522A"/>
    <w:rsid w:val="000A0742"/>
    <w:rsid w:val="000A7ADB"/>
    <w:rsid w:val="000B284E"/>
    <w:rsid w:val="000B7EED"/>
    <w:rsid w:val="000D282D"/>
    <w:rsid w:val="000D3C21"/>
    <w:rsid w:val="000E0E41"/>
    <w:rsid w:val="000E5AD1"/>
    <w:rsid w:val="000F2B6B"/>
    <w:rsid w:val="000F42C6"/>
    <w:rsid w:val="00121764"/>
    <w:rsid w:val="00121C85"/>
    <w:rsid w:val="00131F7F"/>
    <w:rsid w:val="00134A8A"/>
    <w:rsid w:val="001410DA"/>
    <w:rsid w:val="00162D89"/>
    <w:rsid w:val="00165CEF"/>
    <w:rsid w:val="001662FE"/>
    <w:rsid w:val="001715FD"/>
    <w:rsid w:val="00172C01"/>
    <w:rsid w:val="00175A9A"/>
    <w:rsid w:val="00181A2C"/>
    <w:rsid w:val="00186398"/>
    <w:rsid w:val="001874B1"/>
    <w:rsid w:val="00190737"/>
    <w:rsid w:val="001912F2"/>
    <w:rsid w:val="001A27BA"/>
    <w:rsid w:val="001A5CA3"/>
    <w:rsid w:val="001A7576"/>
    <w:rsid w:val="001C25E7"/>
    <w:rsid w:val="001D1079"/>
    <w:rsid w:val="001D2D1E"/>
    <w:rsid w:val="001D3009"/>
    <w:rsid w:val="001D655F"/>
    <w:rsid w:val="001E078F"/>
    <w:rsid w:val="001E0DEC"/>
    <w:rsid w:val="001E399F"/>
    <w:rsid w:val="001F349B"/>
    <w:rsid w:val="001F5F72"/>
    <w:rsid w:val="00205799"/>
    <w:rsid w:val="00207E50"/>
    <w:rsid w:val="00212B42"/>
    <w:rsid w:val="002166BA"/>
    <w:rsid w:val="002242FE"/>
    <w:rsid w:val="00236242"/>
    <w:rsid w:val="002451FE"/>
    <w:rsid w:val="00250E65"/>
    <w:rsid w:val="0026212C"/>
    <w:rsid w:val="00270200"/>
    <w:rsid w:val="0028419E"/>
    <w:rsid w:val="00292AFC"/>
    <w:rsid w:val="00294E38"/>
    <w:rsid w:val="002A0E9F"/>
    <w:rsid w:val="002B24F8"/>
    <w:rsid w:val="002C18A1"/>
    <w:rsid w:val="002C3BB6"/>
    <w:rsid w:val="002F11C8"/>
    <w:rsid w:val="002F4A50"/>
    <w:rsid w:val="002F6D89"/>
    <w:rsid w:val="00301908"/>
    <w:rsid w:val="0030254B"/>
    <w:rsid w:val="00324290"/>
    <w:rsid w:val="00327A2B"/>
    <w:rsid w:val="00327CC5"/>
    <w:rsid w:val="0033050E"/>
    <w:rsid w:val="0033277B"/>
    <w:rsid w:val="003421E9"/>
    <w:rsid w:val="00345D67"/>
    <w:rsid w:val="0035376D"/>
    <w:rsid w:val="0036252F"/>
    <w:rsid w:val="003728A7"/>
    <w:rsid w:val="00374945"/>
    <w:rsid w:val="00375A41"/>
    <w:rsid w:val="00396814"/>
    <w:rsid w:val="0039689D"/>
    <w:rsid w:val="003A42F7"/>
    <w:rsid w:val="003B4B5F"/>
    <w:rsid w:val="003B5F07"/>
    <w:rsid w:val="003C10FE"/>
    <w:rsid w:val="003C61E3"/>
    <w:rsid w:val="003D278C"/>
    <w:rsid w:val="003D6F69"/>
    <w:rsid w:val="003E124F"/>
    <w:rsid w:val="00403575"/>
    <w:rsid w:val="00403EF8"/>
    <w:rsid w:val="0042550D"/>
    <w:rsid w:val="004318D2"/>
    <w:rsid w:val="00432267"/>
    <w:rsid w:val="00456ED7"/>
    <w:rsid w:val="00462B5F"/>
    <w:rsid w:val="004653F4"/>
    <w:rsid w:val="00465532"/>
    <w:rsid w:val="0047061A"/>
    <w:rsid w:val="00493EEC"/>
    <w:rsid w:val="004A3A70"/>
    <w:rsid w:val="004A5ACF"/>
    <w:rsid w:val="004B1517"/>
    <w:rsid w:val="004B59B5"/>
    <w:rsid w:val="004B5A44"/>
    <w:rsid w:val="004B7336"/>
    <w:rsid w:val="004C5E94"/>
    <w:rsid w:val="004C78BA"/>
    <w:rsid w:val="004D2619"/>
    <w:rsid w:val="004D47D3"/>
    <w:rsid w:val="004F62F9"/>
    <w:rsid w:val="004F6346"/>
    <w:rsid w:val="00500C83"/>
    <w:rsid w:val="00504884"/>
    <w:rsid w:val="00512424"/>
    <w:rsid w:val="00514EB1"/>
    <w:rsid w:val="00517E74"/>
    <w:rsid w:val="00520D5A"/>
    <w:rsid w:val="00524623"/>
    <w:rsid w:val="00525860"/>
    <w:rsid w:val="00526E15"/>
    <w:rsid w:val="00536309"/>
    <w:rsid w:val="00537FCB"/>
    <w:rsid w:val="00555EAE"/>
    <w:rsid w:val="00561CE0"/>
    <w:rsid w:val="00564E75"/>
    <w:rsid w:val="0057537E"/>
    <w:rsid w:val="005779BA"/>
    <w:rsid w:val="005843F9"/>
    <w:rsid w:val="0059165D"/>
    <w:rsid w:val="005A4966"/>
    <w:rsid w:val="005A740A"/>
    <w:rsid w:val="005B0160"/>
    <w:rsid w:val="005B359D"/>
    <w:rsid w:val="005B5CB5"/>
    <w:rsid w:val="005C2736"/>
    <w:rsid w:val="005C3851"/>
    <w:rsid w:val="005D3EBC"/>
    <w:rsid w:val="005E7BBC"/>
    <w:rsid w:val="005F159D"/>
    <w:rsid w:val="005F1BAB"/>
    <w:rsid w:val="005F4FB4"/>
    <w:rsid w:val="006016DF"/>
    <w:rsid w:val="00611061"/>
    <w:rsid w:val="00614866"/>
    <w:rsid w:val="00626A9F"/>
    <w:rsid w:val="00627C4C"/>
    <w:rsid w:val="00633003"/>
    <w:rsid w:val="00633638"/>
    <w:rsid w:val="00635D3F"/>
    <w:rsid w:val="006401FB"/>
    <w:rsid w:val="00644A95"/>
    <w:rsid w:val="00647502"/>
    <w:rsid w:val="0065297A"/>
    <w:rsid w:val="0065625C"/>
    <w:rsid w:val="006657CE"/>
    <w:rsid w:val="00670BA1"/>
    <w:rsid w:val="00692E8F"/>
    <w:rsid w:val="006A087E"/>
    <w:rsid w:val="006A61EE"/>
    <w:rsid w:val="006A6401"/>
    <w:rsid w:val="006B2737"/>
    <w:rsid w:val="006B6A8C"/>
    <w:rsid w:val="006C28DB"/>
    <w:rsid w:val="006C42E6"/>
    <w:rsid w:val="006C7F8E"/>
    <w:rsid w:val="006D2A81"/>
    <w:rsid w:val="006D5EAD"/>
    <w:rsid w:val="006D6C5E"/>
    <w:rsid w:val="006E1A08"/>
    <w:rsid w:val="006E40C0"/>
    <w:rsid w:val="006E5B13"/>
    <w:rsid w:val="006E6631"/>
    <w:rsid w:val="006F2CC0"/>
    <w:rsid w:val="00703C2F"/>
    <w:rsid w:val="00706023"/>
    <w:rsid w:val="007219F8"/>
    <w:rsid w:val="00726A06"/>
    <w:rsid w:val="007418CC"/>
    <w:rsid w:val="0074797F"/>
    <w:rsid w:val="007514B5"/>
    <w:rsid w:val="007532FA"/>
    <w:rsid w:val="00767615"/>
    <w:rsid w:val="00770C73"/>
    <w:rsid w:val="00774801"/>
    <w:rsid w:val="00781A63"/>
    <w:rsid w:val="00786A0C"/>
    <w:rsid w:val="00792C1C"/>
    <w:rsid w:val="007B2BA4"/>
    <w:rsid w:val="007C144F"/>
    <w:rsid w:val="007C215C"/>
    <w:rsid w:val="007C7B70"/>
    <w:rsid w:val="007D0595"/>
    <w:rsid w:val="007E1114"/>
    <w:rsid w:val="007E2CEA"/>
    <w:rsid w:val="007E6420"/>
    <w:rsid w:val="007E6552"/>
    <w:rsid w:val="007F728A"/>
    <w:rsid w:val="0080036F"/>
    <w:rsid w:val="00800508"/>
    <w:rsid w:val="0082602B"/>
    <w:rsid w:val="00830633"/>
    <w:rsid w:val="008347BE"/>
    <w:rsid w:val="00835637"/>
    <w:rsid w:val="00837E8F"/>
    <w:rsid w:val="00843030"/>
    <w:rsid w:val="00872D14"/>
    <w:rsid w:val="00877D8C"/>
    <w:rsid w:val="00883309"/>
    <w:rsid w:val="008940D3"/>
    <w:rsid w:val="008C0ECF"/>
    <w:rsid w:val="008D0521"/>
    <w:rsid w:val="008D2C2E"/>
    <w:rsid w:val="008E57B3"/>
    <w:rsid w:val="008F37B3"/>
    <w:rsid w:val="008F585A"/>
    <w:rsid w:val="009035BA"/>
    <w:rsid w:val="00906605"/>
    <w:rsid w:val="00907796"/>
    <w:rsid w:val="00911924"/>
    <w:rsid w:val="00937091"/>
    <w:rsid w:val="00937D54"/>
    <w:rsid w:val="00940B86"/>
    <w:rsid w:val="00946837"/>
    <w:rsid w:val="00951C18"/>
    <w:rsid w:val="00956260"/>
    <w:rsid w:val="0096028F"/>
    <w:rsid w:val="00970D5D"/>
    <w:rsid w:val="00972B3B"/>
    <w:rsid w:val="0097512D"/>
    <w:rsid w:val="00991AE6"/>
    <w:rsid w:val="0099744C"/>
    <w:rsid w:val="009A2836"/>
    <w:rsid w:val="009B2D1C"/>
    <w:rsid w:val="009B3623"/>
    <w:rsid w:val="009B636B"/>
    <w:rsid w:val="009B66DB"/>
    <w:rsid w:val="009C6198"/>
    <w:rsid w:val="009D4299"/>
    <w:rsid w:val="009F5337"/>
    <w:rsid w:val="00A178C5"/>
    <w:rsid w:val="00A179B9"/>
    <w:rsid w:val="00A20C88"/>
    <w:rsid w:val="00A21A91"/>
    <w:rsid w:val="00A27B5F"/>
    <w:rsid w:val="00A524B7"/>
    <w:rsid w:val="00A603B0"/>
    <w:rsid w:val="00A73C20"/>
    <w:rsid w:val="00A77644"/>
    <w:rsid w:val="00A8202A"/>
    <w:rsid w:val="00A839F3"/>
    <w:rsid w:val="00A95449"/>
    <w:rsid w:val="00A95CFE"/>
    <w:rsid w:val="00A96DAC"/>
    <w:rsid w:val="00A96DD6"/>
    <w:rsid w:val="00A9706D"/>
    <w:rsid w:val="00AA1D7D"/>
    <w:rsid w:val="00AA2C6C"/>
    <w:rsid w:val="00AB2D7E"/>
    <w:rsid w:val="00AC215E"/>
    <w:rsid w:val="00AC47D8"/>
    <w:rsid w:val="00AD111C"/>
    <w:rsid w:val="00AD3B72"/>
    <w:rsid w:val="00AD7B3F"/>
    <w:rsid w:val="00AD7EA0"/>
    <w:rsid w:val="00AE5BEF"/>
    <w:rsid w:val="00AF3E9F"/>
    <w:rsid w:val="00AF4614"/>
    <w:rsid w:val="00B044E7"/>
    <w:rsid w:val="00B1017A"/>
    <w:rsid w:val="00B127E0"/>
    <w:rsid w:val="00B1611C"/>
    <w:rsid w:val="00B229A3"/>
    <w:rsid w:val="00B24C35"/>
    <w:rsid w:val="00B31F46"/>
    <w:rsid w:val="00B3339D"/>
    <w:rsid w:val="00B36994"/>
    <w:rsid w:val="00B431AE"/>
    <w:rsid w:val="00B57444"/>
    <w:rsid w:val="00B84776"/>
    <w:rsid w:val="00BA2D6D"/>
    <w:rsid w:val="00BA3B9E"/>
    <w:rsid w:val="00BA4335"/>
    <w:rsid w:val="00BA582F"/>
    <w:rsid w:val="00BA6199"/>
    <w:rsid w:val="00BA6FC4"/>
    <w:rsid w:val="00BB0FDA"/>
    <w:rsid w:val="00BB13E1"/>
    <w:rsid w:val="00BB4E4D"/>
    <w:rsid w:val="00BB5F9B"/>
    <w:rsid w:val="00BB79DB"/>
    <w:rsid w:val="00BD7B56"/>
    <w:rsid w:val="00BE73FA"/>
    <w:rsid w:val="00BF511C"/>
    <w:rsid w:val="00C062E1"/>
    <w:rsid w:val="00C0687F"/>
    <w:rsid w:val="00C0757C"/>
    <w:rsid w:val="00C117E5"/>
    <w:rsid w:val="00C179BC"/>
    <w:rsid w:val="00C238BF"/>
    <w:rsid w:val="00C30B82"/>
    <w:rsid w:val="00C40097"/>
    <w:rsid w:val="00C43E94"/>
    <w:rsid w:val="00C55B24"/>
    <w:rsid w:val="00C55DA3"/>
    <w:rsid w:val="00C57D25"/>
    <w:rsid w:val="00C62079"/>
    <w:rsid w:val="00C64115"/>
    <w:rsid w:val="00C64F97"/>
    <w:rsid w:val="00C804E7"/>
    <w:rsid w:val="00C86209"/>
    <w:rsid w:val="00C86223"/>
    <w:rsid w:val="00C96282"/>
    <w:rsid w:val="00CA3945"/>
    <w:rsid w:val="00CA4E1E"/>
    <w:rsid w:val="00CA5825"/>
    <w:rsid w:val="00CB7CCA"/>
    <w:rsid w:val="00CD24B2"/>
    <w:rsid w:val="00CF7892"/>
    <w:rsid w:val="00D06FCF"/>
    <w:rsid w:val="00D112E0"/>
    <w:rsid w:val="00D43F15"/>
    <w:rsid w:val="00D45AF7"/>
    <w:rsid w:val="00D55358"/>
    <w:rsid w:val="00D55529"/>
    <w:rsid w:val="00D57157"/>
    <w:rsid w:val="00D65885"/>
    <w:rsid w:val="00D67203"/>
    <w:rsid w:val="00D746E7"/>
    <w:rsid w:val="00D8186F"/>
    <w:rsid w:val="00D82229"/>
    <w:rsid w:val="00D86078"/>
    <w:rsid w:val="00D87EEA"/>
    <w:rsid w:val="00D905FD"/>
    <w:rsid w:val="00DA379B"/>
    <w:rsid w:val="00DA3FAA"/>
    <w:rsid w:val="00DA644D"/>
    <w:rsid w:val="00DA72DB"/>
    <w:rsid w:val="00DB6C73"/>
    <w:rsid w:val="00DC01A9"/>
    <w:rsid w:val="00DC05BF"/>
    <w:rsid w:val="00DC6221"/>
    <w:rsid w:val="00DD0845"/>
    <w:rsid w:val="00DD2624"/>
    <w:rsid w:val="00DD296C"/>
    <w:rsid w:val="00DD37A4"/>
    <w:rsid w:val="00DE5131"/>
    <w:rsid w:val="00DE689B"/>
    <w:rsid w:val="00DE771E"/>
    <w:rsid w:val="00E00138"/>
    <w:rsid w:val="00E01E96"/>
    <w:rsid w:val="00E02CA3"/>
    <w:rsid w:val="00E0657E"/>
    <w:rsid w:val="00E07A74"/>
    <w:rsid w:val="00E115B3"/>
    <w:rsid w:val="00E17F5E"/>
    <w:rsid w:val="00E2464C"/>
    <w:rsid w:val="00E252E6"/>
    <w:rsid w:val="00E267E3"/>
    <w:rsid w:val="00E377D7"/>
    <w:rsid w:val="00E41606"/>
    <w:rsid w:val="00E41CAC"/>
    <w:rsid w:val="00E41DAB"/>
    <w:rsid w:val="00E558FF"/>
    <w:rsid w:val="00E5633F"/>
    <w:rsid w:val="00E662F6"/>
    <w:rsid w:val="00E72E1E"/>
    <w:rsid w:val="00E7665C"/>
    <w:rsid w:val="00E84A32"/>
    <w:rsid w:val="00E86198"/>
    <w:rsid w:val="00E87050"/>
    <w:rsid w:val="00E92A7C"/>
    <w:rsid w:val="00E94758"/>
    <w:rsid w:val="00E94CB2"/>
    <w:rsid w:val="00EA3BDF"/>
    <w:rsid w:val="00EA5050"/>
    <w:rsid w:val="00EB45DE"/>
    <w:rsid w:val="00EB5F00"/>
    <w:rsid w:val="00EC72C7"/>
    <w:rsid w:val="00ED36CD"/>
    <w:rsid w:val="00ED3BA0"/>
    <w:rsid w:val="00ED4B42"/>
    <w:rsid w:val="00ED5BDE"/>
    <w:rsid w:val="00EE2F92"/>
    <w:rsid w:val="00EE49E3"/>
    <w:rsid w:val="00F035A0"/>
    <w:rsid w:val="00F051B6"/>
    <w:rsid w:val="00F07C87"/>
    <w:rsid w:val="00F23808"/>
    <w:rsid w:val="00F25EB3"/>
    <w:rsid w:val="00F3706C"/>
    <w:rsid w:val="00F418C5"/>
    <w:rsid w:val="00F41C4F"/>
    <w:rsid w:val="00F513A5"/>
    <w:rsid w:val="00F54FE8"/>
    <w:rsid w:val="00F625BE"/>
    <w:rsid w:val="00F637FC"/>
    <w:rsid w:val="00F63C29"/>
    <w:rsid w:val="00F64838"/>
    <w:rsid w:val="00F74C30"/>
    <w:rsid w:val="00F75895"/>
    <w:rsid w:val="00F778CC"/>
    <w:rsid w:val="00F81F28"/>
    <w:rsid w:val="00F830A1"/>
    <w:rsid w:val="00F83503"/>
    <w:rsid w:val="00F90952"/>
    <w:rsid w:val="00F9308C"/>
    <w:rsid w:val="00F964D0"/>
    <w:rsid w:val="00FA72B4"/>
    <w:rsid w:val="00FB4BFC"/>
    <w:rsid w:val="00FC05ED"/>
    <w:rsid w:val="00FC5289"/>
    <w:rsid w:val="00FE43C4"/>
    <w:rsid w:val="00FE4589"/>
    <w:rsid w:val="00FF4BC3"/>
    <w:rsid w:val="00FF51E8"/>
    <w:rsid w:val="00FF64B5"/>
    <w:rsid w:val="147D4BE8"/>
    <w:rsid w:val="1ADB67D3"/>
    <w:rsid w:val="4EE514F8"/>
    <w:rsid w:val="787461E6"/>
    <w:rsid w:val="7D871C1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iPriority w:val="99"/>
    <w:rPr>
      <w:rFonts w:ascii="等线" w:hAnsi="等线" w:eastAsia="等线"/>
      <w:kern w:val="0"/>
      <w:sz w:val="18"/>
      <w:szCs w:val="18"/>
    </w:rPr>
  </w:style>
  <w:style w:type="paragraph" w:styleId="3">
    <w:name w:val="footer"/>
    <w:basedOn w:val="1"/>
    <w:link w:val="13"/>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4"/>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paragraph" w:styleId="5">
    <w:name w:val="Body Text Indent 3"/>
    <w:basedOn w:val="1"/>
    <w:link w:val="15"/>
    <w:uiPriority w:val="99"/>
    <w:pPr>
      <w:pBdr>
        <w:top w:val="single" w:color="auto" w:sz="12" w:space="1"/>
        <w:bottom w:val="single" w:color="auto" w:sz="12" w:space="1"/>
      </w:pBdr>
      <w:spacing w:line="600" w:lineRule="exact"/>
      <w:ind w:left="1280" w:hanging="1280" w:hangingChars="400"/>
    </w:pPr>
    <w:rPr>
      <w:rFonts w:ascii="等线" w:hAnsi="等线" w:eastAsia="仿宋_GB2312"/>
      <w:kern w:val="0"/>
      <w:sz w:val="32"/>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table" w:styleId="8">
    <w:name w:val="Table Grid"/>
    <w:basedOn w:val="7"/>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uiPriority w:val="99"/>
    <w:rPr>
      <w:rFonts w:cs="Times New Roman"/>
    </w:rPr>
  </w:style>
  <w:style w:type="character" w:customStyle="1" w:styleId="12">
    <w:name w:val="Balloon Text Char"/>
    <w:basedOn w:val="9"/>
    <w:link w:val="2"/>
    <w:semiHidden/>
    <w:locked/>
    <w:uiPriority w:val="99"/>
    <w:rPr>
      <w:rFonts w:cs="Times New Roman"/>
      <w:sz w:val="18"/>
    </w:rPr>
  </w:style>
  <w:style w:type="character" w:customStyle="1" w:styleId="13">
    <w:name w:val="Footer Char"/>
    <w:basedOn w:val="9"/>
    <w:link w:val="3"/>
    <w:locked/>
    <w:uiPriority w:val="99"/>
    <w:rPr>
      <w:rFonts w:cs="Times New Roman"/>
      <w:sz w:val="18"/>
      <w:szCs w:val="18"/>
    </w:rPr>
  </w:style>
  <w:style w:type="character" w:customStyle="1" w:styleId="14">
    <w:name w:val="Header Char"/>
    <w:basedOn w:val="9"/>
    <w:link w:val="4"/>
    <w:locked/>
    <w:uiPriority w:val="99"/>
    <w:rPr>
      <w:rFonts w:cs="Times New Roman"/>
      <w:sz w:val="18"/>
      <w:szCs w:val="18"/>
    </w:rPr>
  </w:style>
  <w:style w:type="character" w:customStyle="1" w:styleId="15">
    <w:name w:val="Body Text Indent 3 Char"/>
    <w:basedOn w:val="9"/>
    <w:link w:val="5"/>
    <w:locked/>
    <w:uiPriority w:val="99"/>
    <w:rPr>
      <w:rFonts w:eastAsia="仿宋_GB2312" w:cs="Times New Roman"/>
      <w:sz w:val="24"/>
    </w:rPr>
  </w:style>
  <w:style w:type="paragraph" w:customStyle="1" w:styleId="16">
    <w:name w:val="普通(网站)2"/>
    <w:basedOn w:val="1"/>
    <w:uiPriority w:val="99"/>
    <w:rPr>
      <w:rFonts w:ascii="Calibri" w:hAnsi="Calibri" w:cs="黑体"/>
      <w:sz w:val="24"/>
    </w:rPr>
  </w:style>
  <w:style w:type="character" w:customStyle="1" w:styleId="17">
    <w:name w:val="正文文本缩进 3 字符1"/>
    <w:basedOn w:val="9"/>
    <w:semiHidden/>
    <w:uiPriority w:val="99"/>
    <w:rPr>
      <w:rFonts w:ascii="Times New Roman" w:hAnsi="Times New Roman" w:eastAsia="宋体" w:cs="Times New Roman"/>
      <w:sz w:val="16"/>
      <w:szCs w:val="16"/>
    </w:rPr>
  </w:style>
  <w:style w:type="paragraph" w:styleId="18">
    <w:name w:val="List Paragraph"/>
    <w:basedOn w:val="1"/>
    <w:qFormat/>
    <w:uiPriority w:val="99"/>
    <w:pPr>
      <w:ind w:firstLine="420" w:firstLineChars="200"/>
    </w:pPr>
    <w:rPr>
      <w:rFonts w:ascii="Calibri" w:hAnsi="Calibri"/>
      <w:szCs w:val="22"/>
    </w:rPr>
  </w:style>
  <w:style w:type="paragraph" w:customStyle="1" w:styleId="19">
    <w:name w:val="普通(网站)3"/>
    <w:basedOn w:val="1"/>
    <w:uiPriority w:val="99"/>
    <w:rPr>
      <w:rFonts w:ascii="Calibri" w:hAnsi="Calibri" w:cs="黑体"/>
      <w:sz w:val="24"/>
    </w:rPr>
  </w:style>
  <w:style w:type="character" w:customStyle="1" w:styleId="20">
    <w:name w:val="批注框文本 字符1"/>
    <w:basedOn w:val="9"/>
    <w:semiHidden/>
    <w:uiPriority w:val="99"/>
    <w:rPr>
      <w:rFonts w:ascii="Times New Roman" w:hAnsi="Times New Roman" w:eastAsia="宋体" w:cs="Times New Roman"/>
      <w:sz w:val="18"/>
      <w:szCs w:val="18"/>
    </w:rPr>
  </w:style>
  <w:style w:type="paragraph" w:customStyle="1" w:styleId="21">
    <w:name w:val="f1"/>
    <w:basedOn w:val="1"/>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24</Pages>
  <Words>1762</Words>
  <Characters>10046</Characters>
  <Lines>0</Lines>
  <Paragraphs>0</Paragraphs>
  <TotalTime>150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2021-01-31T02:29:00Z</dcterms:created>
  <dc:creator>薛理升</dc:creator>
  <cp:lastModifiedBy>Administrator</cp:lastModifiedBy>
  <dcterms:modified xsi:type="dcterms:W3CDTF">2023-11-21T02:26:33Z</dcterms:modified>
  <dc:title>关于做好2021年度自治州预算公开</dc:title>
  <cp:revision>491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