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美术馆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ind w:firstLine="3960" w:firstLineChars="1100"/>
        <w:jc w:val="both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克州美术馆作为一个公益性与事业性并重的机构须具备多项职能：收藏、研究、展览、教育等。克州美术馆可以通过展览向公众传达价值取向，提高公众的审美品位，丰富大众的日常生活，启迪公众发挥想象力和思考问题，从侧面推动社会发展。克州美术馆深入贯彻落实党的十九大精神，深入学习贯彻习近平总书记系列重要讲话精神，紧扣克州党委、人民政府的中心工作，全面贯彻落实自治州党委、政府决策部署，行使好展览的基本职能，本着对艺术家负责，对人民群众负责的宗旨，广泛开展了各式各样的展览和文化活动，特别是多次举办了书面惠民活动，如送书画进部队、进学校等，让公众与书画家的创作过程和作品零距离接触，丰富广大群众的文化生活，提高大众的艺术修养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克州美术馆无下属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单位，下设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0个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科室。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编制数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人，其中：在职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人，增加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560" w:lineRule="exact"/>
        <w:jc w:val="left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1280" w:firstLineChars="400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(单位）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（单位）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克州美术馆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单位：万元</w:t>
      </w:r>
    </w:p>
    <w:tbl>
      <w:tblPr>
        <w:tblStyle w:val="10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92.24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92.54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192.54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50.00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234抗疫特别国债还本支出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 xml:space="preserve">          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192.54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192.54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: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（单位）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  <w:lang w:eastAsia="zh-CN"/>
        </w:rPr>
        <w:t>编制</w:t>
      </w:r>
      <w:r>
        <w:rPr>
          <w:rFonts w:hint="eastAsia" w:ascii="仿宋_GB2312" w:hAnsi="宋体" w:eastAsia="仿宋_GB2312"/>
          <w:kern w:val="0"/>
          <w:sz w:val="24"/>
        </w:rPr>
        <w:t>部门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（单位）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10"/>
        <w:tblW w:w="1065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"/>
        <w:gridCol w:w="331"/>
        <w:gridCol w:w="331"/>
        <w:gridCol w:w="1295"/>
        <w:gridCol w:w="992"/>
        <w:gridCol w:w="991"/>
        <w:gridCol w:w="710"/>
        <w:gridCol w:w="709"/>
        <w:gridCol w:w="709"/>
        <w:gridCol w:w="567"/>
        <w:gridCol w:w="455"/>
        <w:gridCol w:w="450"/>
        <w:gridCol w:w="525"/>
        <w:gridCol w:w="825"/>
        <w:gridCol w:w="580"/>
        <w:gridCol w:w="8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国有资本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  <w:t>经营预算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文化旅游体育与传媒支出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92.54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92.54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文化和旅游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92.54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92.54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文化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展示及纪念机构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92.54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92.54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文化旅游体育与传媒支出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100.00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50.00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文化和旅游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100.00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50.00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其他文化和旅游支出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100.00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50.00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192.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54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92.54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50.00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50.00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（单位）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（单位）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单位：万元                           </w:t>
      </w:r>
    </w:p>
    <w:tbl>
      <w:tblPr>
        <w:tblStyle w:val="10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文化旅游体育与传媒支出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92.54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92.54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文化和旅游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92.54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92.54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文化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展示及纪念机构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92.54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92.54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文化旅游体育与传媒支出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100.00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100.00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文化和旅游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100.00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100.00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其他文化和旅游支出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100.00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100.00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192.54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92.54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100.00</w:t>
            </w:r>
          </w:p>
        </w:tc>
      </w:tr>
    </w:tbl>
    <w:p>
      <w:pPr>
        <w:widowControl/>
        <w:spacing w:before="120"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jc w:val="left"/>
        <w:outlineLvl w:val="1"/>
        <w:rPr>
          <w:rFonts w:hint="default" w:ascii="仿宋_GB2312" w:hAnsi="宋体" w:eastAsia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kern w:val="0"/>
          <w:sz w:val="24"/>
        </w:rPr>
        <w:t>编制部门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（单位）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单位：万元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  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 xml:space="preserve">          </w:t>
      </w:r>
    </w:p>
    <w:tbl>
      <w:tblPr>
        <w:tblStyle w:val="10"/>
        <w:tblW w:w="9023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687"/>
        <w:gridCol w:w="2162"/>
        <w:gridCol w:w="1188"/>
        <w:gridCol w:w="1068"/>
        <w:gridCol w:w="1111"/>
        <w:gridCol w:w="11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5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92.54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92.54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国有资本经营预算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92.54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92.54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234抗疫特别国债还本支出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235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国有资本经营预算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92.54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92.54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92.54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（单位）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克州美术馆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文化旅游体育与传媒支出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92.54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92.54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文化和旅游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92.54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92.54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文化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展示及纪念机构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92.54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92.54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92.54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92.54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10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（单位）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克州美术馆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合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28.17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28.17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eastAsia="zh-CN"/>
              </w:rPr>
              <w:t>机关事业单位养老保险缴费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9.53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其他社会保障费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4.20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4.20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6.87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6.87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0.74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0.10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36.39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36.39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0.20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0.20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0.20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0.20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0.41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0.70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0.70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2.60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92.54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90.90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1.64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10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855"/>
        <w:gridCol w:w="863"/>
        <w:gridCol w:w="598"/>
        <w:gridCol w:w="208"/>
        <w:gridCol w:w="1050"/>
        <w:gridCol w:w="389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一般公共预算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（单位）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克州美术馆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85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806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10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38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63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both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85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widowControl/>
              <w:ind w:left="0" w:leftChars="0"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widowControl/>
              <w:jc w:val="both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合计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2021年无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项目支出，故为空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10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2021年未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安排“三公”的经费支出，所以为空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单位：万元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/>
        <w:adjustRightInd/>
        <w:snapToGrid/>
        <w:textAlignment w:val="auto"/>
        <w:outlineLvl w:val="1"/>
        <w:rPr>
          <w:rFonts w:hint="default" w:ascii="仿宋_GB2312" w:hAnsi="宋体" w:eastAsia="仿宋_GB2312"/>
          <w:kern w:val="0"/>
          <w:sz w:val="24"/>
          <w:lang w:val="en-US" w:eastAsia="zh-CN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    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2021年没有使用政府性基金预算拨款安排的支出，政府性基金预算支出情况表为空。</w:t>
      </w: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（单位）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192.54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92.54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万元，政府性基金预算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0万元、国有资金经营预算0万元、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50万元,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单位其他资金收入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shd w:val="clear" w:color="FFFFFF" w:fill="D9D9D9"/>
          <w:lang w:val="en-US" w:eastAsia="zh-CN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文化体育与传媒支出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192.54万元。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收入预算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192.54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92.54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48.06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  <w:t>人员减少。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国有资本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</w:rPr>
        <w:t>单位上年结余（不包括国库集中支付额度结余）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50万元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</w:rPr>
        <w:t>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25.97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</w:rPr>
        <w:t xml:space="preserve"> %，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175.36万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</w:rPr>
        <w:t>主要原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  <w:t>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</w:rPr>
        <w:t>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  <w:t>：上年开展免费开放活动次数增加，经费使用相对较大。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单位其他资金收入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</w:rPr>
        <w:t>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25.97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</w:rPr>
        <w:t xml:space="preserve"> %，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</w:rPr>
        <w:t>主要原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  <w:t>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</w:rPr>
        <w:t>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  <w:t>增加免费开放活动经费。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宋体" w:eastAsia="黑体" w:cs="宋体"/>
          <w:kern w:val="0"/>
          <w:sz w:val="32"/>
          <w:szCs w:val="32"/>
        </w:rPr>
        <w:t>单位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192.54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92.54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48.06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59.79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  <w:t>本年开展免费开放活动次数减少，经费使用相对减少。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51.94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56.61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：减少免费开放活动经费结余。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92.54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和国有资本经营预算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收入预算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包括：一般公共预算拨款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92.54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b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一般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公共预算支出包括：一般公共服务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 xml:space="preserve">支出 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92.54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 xml:space="preserve"> 万元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，主要用于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  <w:lang w:eastAsia="zh-CN"/>
        </w:rPr>
        <w:t>日常经费及免费开放活动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92.54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92.54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59.79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%。主要原因是：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  <w:t>本年开展免费开放活动次数减少，经费使用相对减少。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上年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原因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克州美术馆无项目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克州美术馆相对应的基本支出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(207：</w:t>
      </w:r>
      <w:r>
        <w:rPr>
          <w:rFonts w:hint="eastAsia" w:ascii="仿宋_GB2312" w:eastAsia="仿宋_GB2312"/>
          <w:sz w:val="32"/>
          <w:szCs w:val="32"/>
        </w:rPr>
        <w:t>类）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92.54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文化旅游体育与传媒支出（类：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207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）文化和旅游（款：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）文化展示及纪念机构（项：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05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92.54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48.06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单位人员减少。</w:t>
      </w:r>
    </w:p>
    <w:p>
      <w:p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文化旅游体育与传媒支出（类：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207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）文化和旅游（款：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）其他文化和旅游支出（项：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56.61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51.94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免费开放活动经费减少。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92.54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 其中：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人员经费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90.90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28.17万元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36.39万元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2.35万元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9.53万元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其他社会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6.87万元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2.6万元、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公用经费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0.74万元、办公费0.50万元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0.20万元、电费0.20万元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年“三公”经费财政拨款预算数为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我单位未安排因公出国人员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；公务用车购置费为0，未安排预算。公务用车运行费增加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年初预算未安排公务用车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主要原因是克州美术馆属于克州文化体育和旅游局二级单位（科级单位），接待由上级单位克州文化体育和旅游局承担。</w:t>
      </w:r>
    </w:p>
    <w:p>
      <w:p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2021年没有使用政府性基金预算拨款安排的支出，政府性基金预算支出情况为空表.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家事业单位的机关运行经费财政拨款预算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%。主要原因是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：工会经费增加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0.01万元，福利费增加0.02万元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0.5万元。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及下属单位政府采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购预算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81.26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81.26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万元，政府采购服务预算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2021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 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 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22.31万元。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万元；其他车辆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4.其他资产价值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21.83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，为通用设备。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单位价值50万元以上大型设备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台（套），单位价值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footerReference r:id="rId3" w:type="default"/>
          <w:pgSz w:w="11906" w:h="16838"/>
          <w:pgMar w:top="1440" w:right="1800" w:bottom="1440" w:left="1519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10"/>
        <w:tblW w:w="13803" w:type="dxa"/>
        <w:tblInd w:w="2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1857"/>
        <w:gridCol w:w="2164"/>
        <w:gridCol w:w="1810"/>
        <w:gridCol w:w="1925"/>
        <w:gridCol w:w="249"/>
        <w:gridCol w:w="1132"/>
        <w:gridCol w:w="264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8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0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20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560" w:lineRule="exact"/>
              <w:ind w:firstLine="480" w:firstLineChars="200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20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556" w:right="1440" w:bottom="782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960" w:firstLineChars="3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 xml:space="preserve">克州美术馆无其他需说明的事项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、国有资本经营预算</w:t>
      </w:r>
      <w:r>
        <w:rPr>
          <w:rFonts w:hint="eastAsia" w:ascii="仿宋_GB2312" w:eastAsia="仿宋_GB2312"/>
          <w:sz w:val="32"/>
          <w:szCs w:val="32"/>
        </w:rPr>
        <w:t>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克孜勒苏柯尔克孜自治州美术馆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D5"/>
    <w:rsid w:val="00012D28"/>
    <w:rsid w:val="00032AE8"/>
    <w:rsid w:val="000343F0"/>
    <w:rsid w:val="000D56B0"/>
    <w:rsid w:val="00106382"/>
    <w:rsid w:val="00114DEC"/>
    <w:rsid w:val="001934F0"/>
    <w:rsid w:val="00324290"/>
    <w:rsid w:val="00387451"/>
    <w:rsid w:val="00432267"/>
    <w:rsid w:val="00481CD5"/>
    <w:rsid w:val="005C42E0"/>
    <w:rsid w:val="008160EE"/>
    <w:rsid w:val="009D0AA2"/>
    <w:rsid w:val="00B22D8A"/>
    <w:rsid w:val="00D06D6F"/>
    <w:rsid w:val="00E469CA"/>
    <w:rsid w:val="00E7167C"/>
    <w:rsid w:val="021254E2"/>
    <w:rsid w:val="02FE65BF"/>
    <w:rsid w:val="03092477"/>
    <w:rsid w:val="03291047"/>
    <w:rsid w:val="04246FD1"/>
    <w:rsid w:val="049F3667"/>
    <w:rsid w:val="05F910B1"/>
    <w:rsid w:val="07CD6EFA"/>
    <w:rsid w:val="07E9111A"/>
    <w:rsid w:val="08285161"/>
    <w:rsid w:val="09FE52F3"/>
    <w:rsid w:val="0A64691B"/>
    <w:rsid w:val="0B541B1D"/>
    <w:rsid w:val="0BC66046"/>
    <w:rsid w:val="0C7203C2"/>
    <w:rsid w:val="0E0C54A0"/>
    <w:rsid w:val="0E3E7B35"/>
    <w:rsid w:val="0E643F01"/>
    <w:rsid w:val="0E905FE1"/>
    <w:rsid w:val="0ED17F8B"/>
    <w:rsid w:val="10376E35"/>
    <w:rsid w:val="13460186"/>
    <w:rsid w:val="14BA29FC"/>
    <w:rsid w:val="154732FC"/>
    <w:rsid w:val="15961B50"/>
    <w:rsid w:val="16062E76"/>
    <w:rsid w:val="167C518A"/>
    <w:rsid w:val="17C14727"/>
    <w:rsid w:val="18386DF4"/>
    <w:rsid w:val="1839740E"/>
    <w:rsid w:val="184C33FB"/>
    <w:rsid w:val="189D5C8B"/>
    <w:rsid w:val="197101E0"/>
    <w:rsid w:val="19D81D67"/>
    <w:rsid w:val="1A7A7EA5"/>
    <w:rsid w:val="1B4B4F3A"/>
    <w:rsid w:val="1D146B2F"/>
    <w:rsid w:val="1D9919DD"/>
    <w:rsid w:val="1E9C005D"/>
    <w:rsid w:val="1EB57224"/>
    <w:rsid w:val="1EFF7E30"/>
    <w:rsid w:val="210C46CD"/>
    <w:rsid w:val="21BD0F58"/>
    <w:rsid w:val="220F0170"/>
    <w:rsid w:val="226C70E3"/>
    <w:rsid w:val="236E59BF"/>
    <w:rsid w:val="236F2979"/>
    <w:rsid w:val="24D774F4"/>
    <w:rsid w:val="25527C18"/>
    <w:rsid w:val="25640854"/>
    <w:rsid w:val="269E5EC0"/>
    <w:rsid w:val="26A315E1"/>
    <w:rsid w:val="28386CD2"/>
    <w:rsid w:val="29BD38BB"/>
    <w:rsid w:val="2C7821B1"/>
    <w:rsid w:val="2D9066BB"/>
    <w:rsid w:val="2E4E0046"/>
    <w:rsid w:val="2EDC199F"/>
    <w:rsid w:val="2F826017"/>
    <w:rsid w:val="32E5024C"/>
    <w:rsid w:val="32EF4BAB"/>
    <w:rsid w:val="33933893"/>
    <w:rsid w:val="34641FC5"/>
    <w:rsid w:val="34745155"/>
    <w:rsid w:val="369C44E3"/>
    <w:rsid w:val="3AEB484D"/>
    <w:rsid w:val="3B3530E7"/>
    <w:rsid w:val="3B5C4CBB"/>
    <w:rsid w:val="3BF02FCF"/>
    <w:rsid w:val="3C660B61"/>
    <w:rsid w:val="3CA47845"/>
    <w:rsid w:val="3CEC2F2B"/>
    <w:rsid w:val="3D360D2C"/>
    <w:rsid w:val="3D474AE3"/>
    <w:rsid w:val="3DD60346"/>
    <w:rsid w:val="3DF61A8C"/>
    <w:rsid w:val="3F113AA8"/>
    <w:rsid w:val="3F590238"/>
    <w:rsid w:val="40517FAE"/>
    <w:rsid w:val="40963136"/>
    <w:rsid w:val="437F6B5F"/>
    <w:rsid w:val="43DE68E3"/>
    <w:rsid w:val="45CE3DDE"/>
    <w:rsid w:val="466B5E9F"/>
    <w:rsid w:val="467022C9"/>
    <w:rsid w:val="479A634D"/>
    <w:rsid w:val="4874310C"/>
    <w:rsid w:val="48D57A76"/>
    <w:rsid w:val="49E15B05"/>
    <w:rsid w:val="4B1E2D9B"/>
    <w:rsid w:val="4EB76D82"/>
    <w:rsid w:val="504522C8"/>
    <w:rsid w:val="50FB0664"/>
    <w:rsid w:val="51E15B0D"/>
    <w:rsid w:val="5263725C"/>
    <w:rsid w:val="52E11ACF"/>
    <w:rsid w:val="531324D2"/>
    <w:rsid w:val="543F096E"/>
    <w:rsid w:val="57070046"/>
    <w:rsid w:val="57707305"/>
    <w:rsid w:val="58600763"/>
    <w:rsid w:val="586025A6"/>
    <w:rsid w:val="58D40E03"/>
    <w:rsid w:val="58DA169A"/>
    <w:rsid w:val="5A2E1B6B"/>
    <w:rsid w:val="5A6328B9"/>
    <w:rsid w:val="5B2529A7"/>
    <w:rsid w:val="5B510C86"/>
    <w:rsid w:val="5BF206F5"/>
    <w:rsid w:val="5C6B4253"/>
    <w:rsid w:val="5CA90C84"/>
    <w:rsid w:val="5CE55219"/>
    <w:rsid w:val="5D020C0B"/>
    <w:rsid w:val="5D4536BE"/>
    <w:rsid w:val="5E293F8B"/>
    <w:rsid w:val="5F8D5AEF"/>
    <w:rsid w:val="60553161"/>
    <w:rsid w:val="63065BC4"/>
    <w:rsid w:val="64591274"/>
    <w:rsid w:val="64F57E58"/>
    <w:rsid w:val="66D64C5A"/>
    <w:rsid w:val="67456DD3"/>
    <w:rsid w:val="67FC7418"/>
    <w:rsid w:val="68880285"/>
    <w:rsid w:val="69341100"/>
    <w:rsid w:val="69422A12"/>
    <w:rsid w:val="6AA2395C"/>
    <w:rsid w:val="6B0105AA"/>
    <w:rsid w:val="6BE0292D"/>
    <w:rsid w:val="6C465D66"/>
    <w:rsid w:val="6CE362FD"/>
    <w:rsid w:val="6EE0315E"/>
    <w:rsid w:val="6F1A5474"/>
    <w:rsid w:val="6F346470"/>
    <w:rsid w:val="6FA87085"/>
    <w:rsid w:val="70073743"/>
    <w:rsid w:val="70573C02"/>
    <w:rsid w:val="70853942"/>
    <w:rsid w:val="70C34F36"/>
    <w:rsid w:val="70F30F7C"/>
    <w:rsid w:val="711D49CC"/>
    <w:rsid w:val="71282BC0"/>
    <w:rsid w:val="71F75A52"/>
    <w:rsid w:val="732F18A0"/>
    <w:rsid w:val="736A0E3E"/>
    <w:rsid w:val="73CD00AF"/>
    <w:rsid w:val="74666003"/>
    <w:rsid w:val="7497051D"/>
    <w:rsid w:val="765845B5"/>
    <w:rsid w:val="76B11111"/>
    <w:rsid w:val="76CF3A49"/>
    <w:rsid w:val="76D51C99"/>
    <w:rsid w:val="76F32A8E"/>
    <w:rsid w:val="78E4753B"/>
    <w:rsid w:val="7986717D"/>
    <w:rsid w:val="79D370E5"/>
    <w:rsid w:val="79D633DB"/>
    <w:rsid w:val="7A4F6E24"/>
    <w:rsid w:val="7C92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 w:eastAsia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styleId="9">
    <w:name w:val="page number"/>
    <w:basedOn w:val="7"/>
    <w:qFormat/>
    <w:uiPriority w:val="0"/>
  </w:style>
  <w:style w:type="table" w:styleId="11">
    <w:name w:val="Table Grid"/>
    <w:basedOn w:val="10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7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8">
    <w:name w:val="批注框文本 字符1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正文文本缩进 3 字符1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1576</Words>
  <Characters>8987</Characters>
  <Lines>74</Lines>
  <Paragraphs>21</Paragraphs>
  <TotalTime>4</TotalTime>
  <ScaleCrop>false</ScaleCrop>
  <LinksUpToDate>false</LinksUpToDate>
  <CharactersWithSpaces>10542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Administrator</cp:lastModifiedBy>
  <cp:lastPrinted>2020-12-01T03:00:00Z</cp:lastPrinted>
  <dcterms:modified xsi:type="dcterms:W3CDTF">2021-03-01T13:03:03Z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