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纤维检验所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（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单位）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(单位）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(单位）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克州纤维检验所2021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414141"/>
          <w:spacing w:val="0"/>
          <w:sz w:val="32"/>
          <w:szCs w:val="32"/>
          <w:u w:val="none"/>
          <w:shd w:val="clear" w:fill="FFFFFF"/>
        </w:rPr>
        <w:t>依照相关纤维质量监督管理的行政法规，部门规章和规范性文件，依法组织开展辖区内纤维监督管理及行政执法工作。承担组织实施辖区内絮用纤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维制品质量监督和专项打假工作。组织实施辖区质量监督检查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和公正检验，纤维</w:t>
      </w:r>
      <w:r>
        <w:rPr>
          <w:rFonts w:hint="eastAsia" w:ascii="仿宋_GB2312" w:hAnsi="仿宋_GB2312" w:eastAsia="仿宋_GB2312" w:cs="仿宋_GB2312"/>
          <w:i w:val="0"/>
          <w:caps w:val="0"/>
          <w:color w:val="414141"/>
          <w:spacing w:val="0"/>
          <w:sz w:val="32"/>
          <w:szCs w:val="32"/>
          <w:u w:val="none"/>
          <w:shd w:val="clear" w:fill="FFFFFF"/>
        </w:rPr>
        <w:t>制品的仲裁检验、委托检验。组织实施有关纤维质量监督和纤维检验技术的宣传、教育、科研、信息、统计工作。参与纤维国家标准和有关规定的制（修）订工作并对其实施进行监督管理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单位无下属预算单位，下设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业务室和综合检验室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单位编制数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，实有人数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人，其中：在职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人，增加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人； 退休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人；离休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人，增加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409.32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879.76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951.53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951.53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465"/>
        <w:gridCol w:w="465"/>
        <w:gridCol w:w="1125"/>
        <w:gridCol w:w="945"/>
        <w:gridCol w:w="825"/>
        <w:gridCol w:w="583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一般公共报务支出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879.76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市场监督管理事务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879.76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事业运行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879.76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879.76 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480"/>
        <w:gridCol w:w="458"/>
        <w:gridCol w:w="2407"/>
        <w:gridCol w:w="1787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一般公共报务支出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市场监督管理事务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事业运行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951.53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92"/>
        <w:gridCol w:w="2435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  <w:p>
            <w:pPr>
              <w:widowControl/>
              <w:outlineLvl w:val="1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克州纤维检验所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         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一般公共报务支出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市场监督管理事务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事业运行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  <w:p>
            <w:pPr>
              <w:widowControl/>
              <w:outlineLvl w:val="1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克州纤维检验所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         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22.44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22.44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26.72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26.72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71.77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67.90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3.87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  <w:p>
            <w:pPr>
              <w:widowControl/>
              <w:outlineLvl w:val="1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克州纤维检验所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          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克州纤维检验所无项目支出，预算拨款情况说明支出本表为空。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克州纤维检验所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克州纤维检验所无政府性基金，预算拨款情况说明支出本表为空。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年所有收入和支出均纳入部门预算管理。收支总预算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951.53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收入预算包括：一般公共预算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71.77 万元、上级补助收入409.32万元、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879.76万元。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951.53 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951.5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一般公共预算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71.77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2.02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在职人员社会保障缴费和住房公积金增加。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951.53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951.53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449.96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：棉花公检经费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2019年结余没有用完，2020年的没有支出。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464.05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：本年度未安排项目支出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年财政拨款收支总预算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71.77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支出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71.77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人员经费支出和公用经费支出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321" w:firstLineChars="1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71.77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2.02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2.90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在职人员社会保障缴费和住房公积金增加 ；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.一般公共服务（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类：210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71.77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1、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类：201）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市场监督管理事务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款：38）事业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运行（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项：50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71.77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0.98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1.38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2021年在职职工社会保障缴费和住房公积金缴费增加。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67.90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7.29万元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5.26万元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0.8万元、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2021年度未安排项目支出。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年一般公共预算“三公”经费数为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万元，其中：因公出国（境）费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万元，公务用车购置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万元，公务用车运行费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；公务用车购置费为0，未安排预算；公务用车运行费增加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default" w:ascii="楷体_GB2312" w:hAnsi="宋体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家行政单位和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工会经费比上年增加0.01万元，福利费增加了0.02万元。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万元，其中：政府采购货物预算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万元，政府采购工程预算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万元，政府采购服务预算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 xml:space="preserve">年度本部门面向中小企业预留政府采购项目预算金额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 万元，其中：面向小微企业预留政府采购项目预算金额 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854.39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辆，价值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万元；执法执勤用车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辆，价值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3.办公家具价值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1255.46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年部门预算未安排购置车辆经费（或安排购置车辆经费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万元），安排购置50万元以上大型设备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年度，本年度实行绩效管理的项目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个，涉及预算金额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万元。具体情况见下表（按项目分别填报）：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pacing w:val="-6"/>
          <w:sz w:val="32"/>
          <w:szCs w:val="32"/>
          <w:lang w:val="en-US" w:eastAsia="zh-CN"/>
        </w:rPr>
        <w:t>克州纤维检验所无其他需要说明的事项。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hint="eastAsia" w:ascii="仿宋_GB2312" w:eastAsia="仿宋_GB2312"/>
          <w:spacing w:val="-6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/>
          <w:sz w:val="32"/>
          <w:szCs w:val="32"/>
        </w:rPr>
        <w:t>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righ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pacing w:val="-6"/>
          <w:sz w:val="32"/>
          <w:szCs w:val="32"/>
          <w:lang w:val="en-US" w:eastAsia="zh-CN"/>
        </w:rPr>
        <w:t>克州纤维检验所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</w:p>
    <w:p>
      <w:pPr>
        <w:widowControl/>
        <w:spacing w:line="5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2021年2月5日</w:t>
      </w:r>
      <w:bookmarkStart w:id="2" w:name="_GoBack"/>
      <w:bookmarkEnd w:id="2"/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D1BF"/>
    <w:multiLevelType w:val="singleLevel"/>
    <w:tmpl w:val="4D60D1BF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3AD0739"/>
    <w:rsid w:val="068A16FE"/>
    <w:rsid w:val="079B0C87"/>
    <w:rsid w:val="07F52983"/>
    <w:rsid w:val="0B536EAD"/>
    <w:rsid w:val="0D410BF2"/>
    <w:rsid w:val="0DE54ACE"/>
    <w:rsid w:val="0F140622"/>
    <w:rsid w:val="12CB2BEA"/>
    <w:rsid w:val="14BE23ED"/>
    <w:rsid w:val="151F163C"/>
    <w:rsid w:val="16043658"/>
    <w:rsid w:val="1AA52B42"/>
    <w:rsid w:val="1CCA1A3E"/>
    <w:rsid w:val="1E036653"/>
    <w:rsid w:val="1F282E31"/>
    <w:rsid w:val="20FD5387"/>
    <w:rsid w:val="213D748C"/>
    <w:rsid w:val="24733CE9"/>
    <w:rsid w:val="249D3E5F"/>
    <w:rsid w:val="25D16175"/>
    <w:rsid w:val="278E66E6"/>
    <w:rsid w:val="294A4C53"/>
    <w:rsid w:val="2B0F4345"/>
    <w:rsid w:val="2B654BF5"/>
    <w:rsid w:val="2BD3275B"/>
    <w:rsid w:val="2FA460E2"/>
    <w:rsid w:val="30B50C2E"/>
    <w:rsid w:val="35847EBC"/>
    <w:rsid w:val="37357559"/>
    <w:rsid w:val="3AF91544"/>
    <w:rsid w:val="3BF36B56"/>
    <w:rsid w:val="3F5D7B26"/>
    <w:rsid w:val="411A4B3B"/>
    <w:rsid w:val="416C00EC"/>
    <w:rsid w:val="41915D75"/>
    <w:rsid w:val="41E96B99"/>
    <w:rsid w:val="42DC02F7"/>
    <w:rsid w:val="43114660"/>
    <w:rsid w:val="435E0D4F"/>
    <w:rsid w:val="44C46F3D"/>
    <w:rsid w:val="46F9051B"/>
    <w:rsid w:val="498C6C3C"/>
    <w:rsid w:val="49B75989"/>
    <w:rsid w:val="4CB36018"/>
    <w:rsid w:val="4E0D04CD"/>
    <w:rsid w:val="52837E0E"/>
    <w:rsid w:val="551F605B"/>
    <w:rsid w:val="55204BFC"/>
    <w:rsid w:val="55EE2F00"/>
    <w:rsid w:val="56F520F6"/>
    <w:rsid w:val="57157D0A"/>
    <w:rsid w:val="57566782"/>
    <w:rsid w:val="586336F9"/>
    <w:rsid w:val="59562B38"/>
    <w:rsid w:val="5BD954DF"/>
    <w:rsid w:val="5D5F5041"/>
    <w:rsid w:val="5E661C2D"/>
    <w:rsid w:val="61426EC6"/>
    <w:rsid w:val="63306C96"/>
    <w:rsid w:val="63EC583C"/>
    <w:rsid w:val="65D11560"/>
    <w:rsid w:val="683E0879"/>
    <w:rsid w:val="68690634"/>
    <w:rsid w:val="692B47CC"/>
    <w:rsid w:val="6ADC3FB1"/>
    <w:rsid w:val="6C2C607D"/>
    <w:rsid w:val="6DF41E90"/>
    <w:rsid w:val="6EA06FDB"/>
    <w:rsid w:val="6F7B59F9"/>
    <w:rsid w:val="6FB96A7A"/>
    <w:rsid w:val="72540BC1"/>
    <w:rsid w:val="7554570E"/>
    <w:rsid w:val="75AF6413"/>
    <w:rsid w:val="75BA049B"/>
    <w:rsid w:val="7AAC067A"/>
    <w:rsid w:val="7AC77AA3"/>
    <w:rsid w:val="7BC60936"/>
    <w:rsid w:val="7C157A21"/>
    <w:rsid w:val="7E73022D"/>
    <w:rsid w:val="7EAE2F8A"/>
    <w:rsid w:val="7EDD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3</TotalTime>
  <ScaleCrop>false</ScaleCrop>
  <LinksUpToDate>false</LinksUpToDate>
  <CharactersWithSpaces>16419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小雪</cp:lastModifiedBy>
  <dcterms:modified xsi:type="dcterms:W3CDTF">2021-03-03T15:33:18Z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