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克孜勒苏柯尔克孜自治州机关事务管理局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  <w:t>年部门预算公开</w:t>
      </w: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72"/>
          <w:szCs w:val="72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</w:p>
    <w:p>
      <w:pPr>
        <w:rPr>
          <w:rFonts w:hint="eastAsi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40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40"/>
          <w:szCs w:val="40"/>
        </w:rPr>
        <w:t>目</w:t>
      </w:r>
      <w:r>
        <w:rPr>
          <w:rFonts w:hint="eastAsia" w:ascii="仿宋_GB2312" w:hAnsi="仿宋_GB2312" w:eastAsia="仿宋_GB2312" w:cs="仿宋_GB2312"/>
          <w:b/>
          <w:bCs/>
          <w:color w:val="414141"/>
          <w:sz w:val="40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414141"/>
          <w:sz w:val="40"/>
          <w:szCs w:val="40"/>
        </w:rPr>
        <w:t>录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40"/>
          <w:szCs w:val="40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第一部分 克州机关事务管理局单位概况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一、主要职能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二、机构设置及人员情况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第二部分 20</w:t>
      </w: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年部门预算公开表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一、部门收支总体情况表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二、部门收入总体情况表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三、部门支出总体情况表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四、财政拨款收支总体情况表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五、一般公共预算支出情况表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六、一般公共预算基本支出情况表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七、项目支出情况表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八、一般公共预算“三公”经费支出情况表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九、政府性基金预算支出情况表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第三部分 20</w:t>
      </w: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年部门预算情况说明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一、关于克州机关事务管理局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年收支预算情况的总体说明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二、关于克州机关事务管理局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年收入预算情况说明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三、关于克州机关事务管理局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年支出预算情况说明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四、关于克州机关事务管理局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年财政拨款收支预算情况的总体说明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五、关于克州机关事务管理局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年一般公共预算当年拨款情况说明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六、关于克州机关事务管理局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年一般公共预算基本支出情况说明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七、关于克州机关事务管理局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年项目支出情况说明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八、关于克州机关事务管理局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年一般公共预算“三公”经费预算情况说明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九、关于克州机关事务管理局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年政府性基金预算拨款情况说明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十、其他重要事项的情况说明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第四部分 名词解释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第一部分 克州机关事务管理局单位概况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 一、主要职能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一）负责州级机关及部分事业单位房地产的建设管理工作，制定房地产管理规章制度；负责州级机关及部分事业单位办公用房、职工住宅的建设规划和基建计划，实行集中统一建设和管理；承担自治州副州级以上领导住宅和家属院的建设、维修管理；审批房屋修缮项目和分配房屋修缮经费；负责州级机关周转房的统一管理和售房资金的管理使用；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二）负责州级机关行政房产、固定资产的综合管理，房产基建、分配维修及租金管理，并组织实施制订其制度和办法；对自治州五套班子国有资产行使资产所有者代表的职能；负责自治州机关住房制度改革工作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（三）负责州级机关工作区、住宅区的规划、道路布局、环境秩序、绿化、美化、卫生管理及水、电、暖、气、照的供应及修缮工作。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四）负责拟定自治州内外宾接待工作的有关制度规定和接待服务标准；承办来州的副州级以上领导同志的接待服务工作；统一管理自治州的接待服务经费；负责制定自治州副州级以上领导同志的有关生活服务标准；承办自治州州级会议、重大活动和召开大型会议的后勤服务和接待工作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（五）负责自治州机关（工作区、住宅区）安全保卫和综合治理工作。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（六）负责所属事业单位的管理和领导班子的考察、任免工作；监督检查所属自收自支等事业单位服务质量。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（七）承办自治州党委、人民政府交办的其他事项。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二、机构设置及人员情况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克州机关事务管理局无下属预算单位，下设5个处室，分别是：办公室、物业科、保卫科、接待科、房产科。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克州机关事务管理局编制数3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8人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，实有人数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人，其中：在职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人，增加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人； 退休25人，增加或减少0人；离休0人，增加或减少0人。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939.53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956.53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939.53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207文化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旅游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卫生健康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956.53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540" w:firstLineChars="30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956.53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956.53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956.53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8"/>
        <w:tblW w:w="1101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956"/>
        <w:gridCol w:w="916"/>
        <w:gridCol w:w="916"/>
        <w:gridCol w:w="680"/>
        <w:gridCol w:w="680"/>
        <w:gridCol w:w="301"/>
        <w:gridCol w:w="735"/>
        <w:gridCol w:w="615"/>
        <w:gridCol w:w="810"/>
        <w:gridCol w:w="610"/>
        <w:gridCol w:w="665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机关服务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956.53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939.53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956.53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939.53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17.00</w:t>
            </w: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8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00"/>
        <w:gridCol w:w="400"/>
        <w:gridCol w:w="2582"/>
        <w:gridCol w:w="1845"/>
        <w:gridCol w:w="1846"/>
        <w:gridCol w:w="18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机关服务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956.53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642.53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956.53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642.53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314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单位：万元</w:t>
      </w:r>
    </w:p>
    <w:tbl>
      <w:tblPr>
        <w:tblStyle w:val="8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939.53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939.53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939.53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939.53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旅游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卫生健康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939.53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939.53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939.53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克孜勒苏柯尔克孜自治州机关事务管理局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机关服务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939.53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642.53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939.53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642.53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60"/>
        <w:gridCol w:w="2895"/>
        <w:gridCol w:w="1434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克孜勒苏柯尔克孜自治州机关事务管理局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34.78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35.13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35.13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189.71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144.16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144.16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16.71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118.45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48.54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48.54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公务接待费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spacing w:line="450" w:lineRule="atLeast"/>
              <w:ind w:left="0" w:leftChars="0" w:right="0" w:rightChars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642.53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138.50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55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1504"/>
        <w:gridCol w:w="960"/>
        <w:gridCol w:w="593"/>
        <w:gridCol w:w="569"/>
        <w:gridCol w:w="803"/>
        <w:gridCol w:w="385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69" w:hRule="atLeast"/>
        </w:trPr>
        <w:tc>
          <w:tcPr>
            <w:tcW w:w="95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56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克孜勒苏柯尔克孜自治州机关事务管理局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8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50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机关食堂生活补助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0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水费及零星维修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群众工作经费</w:t>
            </w:r>
          </w:p>
        </w:tc>
        <w:tc>
          <w:tcPr>
            <w:tcW w:w="59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为民办实事经费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5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机关服务（政府办公厅（室）及相关机构事务）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电费及零星维修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0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0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0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0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0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0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0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0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0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59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314</w:t>
            </w:r>
          </w:p>
        </w:tc>
        <w:tc>
          <w:tcPr>
            <w:tcW w:w="56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8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val="en-US" w:eastAsia="zh-CN"/>
        </w:rPr>
        <w:t>2020年未安排政府性基金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yellow"/>
        </w:rPr>
      </w:pPr>
    </w:p>
    <w:p>
      <w:pPr>
        <w:numPr>
          <w:ilvl w:val="0"/>
          <w:numId w:val="1"/>
        </w:numPr>
        <w:spacing w:line="560" w:lineRule="exact"/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黑体"/>
          <w:kern w:val="0"/>
          <w:sz w:val="32"/>
          <w:szCs w:val="32"/>
        </w:rPr>
        <w:t>年部门预算情况说明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414141"/>
          <w:sz w:val="32"/>
          <w:szCs w:val="32"/>
        </w:rPr>
        <w:t>一、关于克州机关事务管理局</w:t>
      </w:r>
      <w:r>
        <w:rPr>
          <w:rFonts w:hint="eastAsia" w:ascii="黑体" w:hAnsi="黑体" w:eastAsia="黑体" w:cs="黑体"/>
          <w:b w:val="0"/>
          <w:bCs w:val="0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b w:val="0"/>
          <w:bCs w:val="0"/>
          <w:color w:val="414141"/>
          <w:sz w:val="32"/>
          <w:szCs w:val="32"/>
        </w:rPr>
        <w:t>年收支预算情况的总体说明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按照全口径预算的原则，克州机关事务管理局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收入预算包括：一般公共预算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939.53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万元、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上级专项收入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17万元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支出预算包括：一般公共服务支出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二、关于克州机关事务管理局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年收入预算情况说明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克州机关事务管理局收入预算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万元，其中：一般公共预算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939.53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98.22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%，比上年增加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43.96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万元，主要原因是食堂补助经费增加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0万元，人员经费的增加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13.96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政府性基金预算0万元。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上级专项收入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17万元，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1.78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%，比上年增加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万元，主要原因是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未列入年初预算。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三、关于克州机关事务管理局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年支出预算情况说明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年支出预算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642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.53万元，占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67.17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%，比上年增加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万元，主要原因是增加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机关食堂生活补助及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人员经费支出。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314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32.83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%，比上年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176.04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highlight w:val="none"/>
        </w:rPr>
        <w:t>主要原因是上年结余资金200万元列入部门预算项目中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highlight w:val="none"/>
          <w:lang w:val="en-US" w:eastAsia="zh-CN"/>
        </w:rPr>
        <w:t>,今年无此资金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highlight w:val="none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四、关于克州机关事务管理局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年财政拨款收支预算情况的总体说明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年财政拨款收支总预算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万元。收入全部为一般公共预算拨款，无政府性基金预算拨款。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支出预算包括：一般公共服务支出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万元，主要用于人员经费及公用经费支出。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五、关于克州机关事务管理局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年一般公共预算当年拨款情况说明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（一）一般公用预算当年拨款规模变化情况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年一般公共预算拨款基本支出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642.53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万元，比上年执行数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上升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6.11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本年新调入工作人员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2名，增加人员经费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（二）一般公共预算当年拨款结构情况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1.一般公共服务（类）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939.53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万元，占总支出的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基本支出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642.53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万元，占一般公共预算支出的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68.39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%；项目支出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297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万元，占占一般公共预算支出的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31.61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（三）一般公共预算当年拨款具体使用情况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一般公共服务（类）财政事务（款）行政运行（项）: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939.53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万元，比上年执行数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.96万元，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上升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4.91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%。其中基本支出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万元；主要原因是：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本年新调入工作人员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2名，增加人员经费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；项目支出增加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6.96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万元，主要原因为：机关食堂补助经费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的增加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六、关于克州机关事务管理局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年一般公共预算基本支出情况说明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年一般公共预算基本支出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642.53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 其中：人员经费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504.03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万元，主要包括：住房公积金支出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34.78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其他对个人和家庭的补助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22.04万元，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退休费16.71万元，奖金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12.01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万元，机关事业单位基本养老保险缴费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48.54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万元，其他社会保障缴费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35.13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万元，奖励金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0.94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万元，基本工资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144.16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万元，津贴补贴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189.71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公用经费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138.5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万元，主要包括：公务用车运行维护费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差旅费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0.5万元，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福利费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3.73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万元，工会经费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2.07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万元，公务接待费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万元，邮电费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3.18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万元，取暖费118.45万元，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办公费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0.5万元，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办公用品及设备采购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5.07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七、关于克州机关事务管理局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年项目支出情况说明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项目名称1：水费及零星维修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设立的政策依据：州政府文件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预算安排规模：50万元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项目承担单位：克州机关事务管理局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资金分配情况：州机关大院及行政服务中心水费3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万元及自来水管道维修及材料采购20万元。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年1月1日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项目名称2：电费及零星维修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设立的政策依据：州政府文件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预算安排规模：90万元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项目承担单位：克州机关事务管理局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资金分配情况：州机关大院及行政服务中心电费80万元及线路维修及材料采购10万元。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年1月1日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项目名称3：机关食堂补助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设立的政策依据：州政府文件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预算安排规模：1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0万元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项目承担单位：克州机关事务管理局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资金分配情况：机关食堂聘用人员工资42万元、购买副食品78万元。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年1月1日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项目名称4：群众工作经费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设立的政策依据：州政府文件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预算安排规模：7万元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项目承担单位：克州机关事务管理局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资金分配情况：群众点办公用品及设备购置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年1月1日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为民办实事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经费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设立的政策依据：州政府文件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7万元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项目承担单位：克州机关事务管理局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资金分配情况：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慰问困难群众及解决群众人员困难诉求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1414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年1月1日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八、关于克州机关事务管理局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年一般公共预算“三公”经费预算情况说明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年“三公”经费财政拨款预算数为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万元，其中：因公出国（境）费 0万元，公务用车购置0万元，公务用车运行费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万元，公务接待费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年“三公”经费财政拨款预算比上年减少2万元，其中：公务用车运行费减少1万元，主要原因是压缩经费减少使用次数；公务接待费减少1万元，主要原因是减少接待人数及次数。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九、关于克州机关事务管理局</w:t>
      </w:r>
      <w:r>
        <w:rPr>
          <w:rFonts w:hint="eastAsia" w:ascii="黑体" w:hAnsi="黑体" w:eastAsia="黑体" w:cs="黑体"/>
          <w:color w:val="414141"/>
          <w:sz w:val="32"/>
          <w:szCs w:val="32"/>
          <w:lang w:eastAsia="zh-CN"/>
        </w:rPr>
        <w:t>2020</w:t>
      </w:r>
      <w:r>
        <w:rPr>
          <w:rFonts w:hint="eastAsia" w:ascii="黑体" w:hAnsi="黑体" w:eastAsia="黑体" w:cs="黑体"/>
          <w:color w:val="414141"/>
          <w:sz w:val="32"/>
          <w:szCs w:val="32"/>
        </w:rPr>
        <w:t>年政府性基金预算拨款情况说明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克州机关事务管理局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年没有使用政府性基金预算拨款安排的支出，政府性基金预算支出情况表为空表。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414141"/>
          <w:sz w:val="32"/>
          <w:szCs w:val="32"/>
        </w:rPr>
        <w:t>十、其他重要事项的情况说明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（一）机关运行经费情况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年，克州机关事务管理局本级1家参公管理事业单位的机关运行经费财政拨款预算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956.53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60.96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6.8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%，主要原因是食堂补助经费增加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万元，人员经费的增加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30.96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（二）政府采购情况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年，克州机关事务管理局政府采购预算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5.07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5.07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万元，政府采购工程预算0万元，政府采购服务预算0万元。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年度本部门面向中小企业预留政府采购项目预算金额 0万元，其中：面向小微企业预留政府采购项目预算金额0万元。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414141"/>
          <w:sz w:val="32"/>
          <w:szCs w:val="32"/>
        </w:rPr>
        <w:t>（三）国有资产占用使用情况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截至201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年底，克州机关事务管理局占用使用国有资产总体情况为：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1.房屋645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.26平方米，价值13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963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115.67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89.87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万元；执法执勤用车0辆，价值0万元；其他车辆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辆，价值25.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198.62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val="en-US" w:eastAsia="zh-CN"/>
        </w:rPr>
        <w:t>547.4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万元。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单位价值50万元以上大型设备1台（套），单位价值100万元以上大型设备0台（套）。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14141"/>
          <w:sz w:val="32"/>
          <w:szCs w:val="32"/>
          <w:lang w:eastAsia="zh-CN"/>
        </w:rPr>
        <w:t>2020</w:t>
      </w:r>
      <w:r>
        <w:rPr>
          <w:rFonts w:hint="eastAsia" w:ascii="仿宋_GB2312" w:hAnsi="仿宋_GB2312" w:eastAsia="仿宋_GB2312" w:cs="仿宋_GB2312"/>
          <w:color w:val="414141"/>
          <w:sz w:val="32"/>
          <w:szCs w:val="32"/>
        </w:rPr>
        <w:t>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8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克州机关事务管理局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水费及零星维修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及时维修、保养州级机关大院供排水管线；确保水资源有偿使用，及时缴纳水费；保障绿化用水，为大院公职人员提供一个良好的办公及生活环境。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指标1：水费总成本，水费单位成本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万元，≤1.25元/立方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指标2：管道维修总成本，单位维修成本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≤20万元，≤10000元/次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指标1：缴纳水费时间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指标1：每月用水量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≤2万立方/月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指标2：维修自来水管道等次数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≤30次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指标1：维修自来水管道等合格率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指标1：业务保障能力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保障州机关单位正常生活及绿化用水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指标1：业务保障能力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保障州机关单位正常生活及绿化用水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指标1：用水单位满意度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克州机关事务管理局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费及零星维修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州机关大院、行政服务中心电路出现故障时，及时给予维修；严禁私自拉线用电；不定期检测公共照明设施；及时缴纳电费。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指标1：电费总成本、电费单位成本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≤88万元，≤0.5元/度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指标2：线路维修总成本、单位维修成本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≤2万元，≤4000元/次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指标1：缴纳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指标1：每月用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≤21万度/月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指标2：维修线路次数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≤5次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指标1：维修线路合格率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指标1：业务保障能力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保障州机关单位用电正常运行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指标1：业务保障能力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保保障州机关单位用电正常运行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克州机关事务管理局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机关食堂生活补助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落实员工关爱机制，利用120万元补助资金保障州机关大院干部职工1000余人一日三餐生活补助，提高干部职工工作效率。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：工资总成本，人员工资标准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万元，≤5000元/人/月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：购副食品总成本，购买食材单位成本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万元，≤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000元/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指标1：补助资金到位时间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：工作人员数量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：购买食材次数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≤365次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指标1：饭菜卫生合格率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指标1：补助人员工作效率情况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补助人员工作效率得到提高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指标1：补助人员工作效率情况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补助人员工作效率得到提高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指标1：补助人员满意度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克州机关事务管理局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保障群众工作队各项工作正常开展，提高工作效率，确保群众点阿克陶镇诺库其艾日克村早日脱贫致富。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指标1：总成本，配备办公用品及耗材等单位成本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.8万元，≤8000元/批次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：总成本，车辆用油单位成本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≤1.2万元，≤6.6元/升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指标1：开展工作资金到位时间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指标1：购买办公用品及耗材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≥8批次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：车辆用油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≥125升/月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指标1：验收合格率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指标1：村委会办公环境改善情况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村委会办公环境得到改善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指标1：村委会办公环境改善情况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村委会办公环境得到改善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指标1：工作人员满意度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克州机关事务管理局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为民办实事经费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确保开展群众工作正常开展； 通过积极开展群众工作，深入基层，帮助群众解决实际困难，给群众办好事，办实事，给农村居民带来实惠。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指标：慰问总成本，为群众工作点贫困户慰问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≤5万元，每次≤8000元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：开展活动，在开展群众工作点举办各类活动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≤3万元，每次≤2500元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指标1：开展活动时间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指标1：在开展群众工作点举办各类活动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≥10次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：为群众工作点贫困户慰问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≥6次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：为群众工作点贫困户慰问率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：为群众工作点开展活动率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指标1：营造一个欢乐祥和的生活环境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村民精神面貌得到改变，增加农民的幸福感。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指标1：农牧民的生产生活质量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提高农牧民的生产、生活质量，让农牧民感受党的关怀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指标1：群众满意度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克孜勒苏柯尔克孜自治州机关事务管理局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75CD9"/>
    <w:multiLevelType w:val="singleLevel"/>
    <w:tmpl w:val="2E175CD9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1284A5A"/>
    <w:rsid w:val="02776FF5"/>
    <w:rsid w:val="033E3202"/>
    <w:rsid w:val="04CF6319"/>
    <w:rsid w:val="087B612A"/>
    <w:rsid w:val="08AE4457"/>
    <w:rsid w:val="0A2F5023"/>
    <w:rsid w:val="0D9F61D5"/>
    <w:rsid w:val="0EC406E6"/>
    <w:rsid w:val="0FCB0E5B"/>
    <w:rsid w:val="13F65BE4"/>
    <w:rsid w:val="183848E8"/>
    <w:rsid w:val="185470B1"/>
    <w:rsid w:val="19893ABA"/>
    <w:rsid w:val="1D3A3D66"/>
    <w:rsid w:val="1EDA473C"/>
    <w:rsid w:val="1F6548C8"/>
    <w:rsid w:val="1FB73C24"/>
    <w:rsid w:val="202B75F0"/>
    <w:rsid w:val="234801EC"/>
    <w:rsid w:val="2A9A0685"/>
    <w:rsid w:val="2B6D7668"/>
    <w:rsid w:val="30A96192"/>
    <w:rsid w:val="30C849E9"/>
    <w:rsid w:val="378472E5"/>
    <w:rsid w:val="3A5075A2"/>
    <w:rsid w:val="3A7F4216"/>
    <w:rsid w:val="3E4A1285"/>
    <w:rsid w:val="3F6C4344"/>
    <w:rsid w:val="40E25FE3"/>
    <w:rsid w:val="441E211C"/>
    <w:rsid w:val="4839007F"/>
    <w:rsid w:val="4CD41F49"/>
    <w:rsid w:val="4EFB37EB"/>
    <w:rsid w:val="4F3F5F2B"/>
    <w:rsid w:val="566210F2"/>
    <w:rsid w:val="57FF7D2D"/>
    <w:rsid w:val="59300D57"/>
    <w:rsid w:val="5A22045F"/>
    <w:rsid w:val="5C95001B"/>
    <w:rsid w:val="5CD51533"/>
    <w:rsid w:val="5E5B13CD"/>
    <w:rsid w:val="634151F9"/>
    <w:rsid w:val="68966556"/>
    <w:rsid w:val="72731873"/>
    <w:rsid w:val="72A64F79"/>
    <w:rsid w:val="74300526"/>
    <w:rsid w:val="787C5AA6"/>
    <w:rsid w:val="792A5884"/>
    <w:rsid w:val="7A8A4E92"/>
    <w:rsid w:val="7D3458FB"/>
    <w:rsid w:val="7D6506CD"/>
    <w:rsid w:val="7FEC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qFormat/>
    <w:uiPriority w:val="0"/>
    <w:rPr>
      <w:sz w:val="18"/>
      <w:szCs w:val="18"/>
      <w:lang w:val="zh-CN" w:eastAsia="zh-CN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2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字符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字符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8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9">
    <w:name w:val="批注框文本 字符1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1">
    <w:name w:val="正文文本缩进 3 字符1"/>
    <w:link w:val="6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5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0</TotalTime>
  <ScaleCrop>false</ScaleCrop>
  <LinksUpToDate>false</LinksUpToDate>
  <CharactersWithSpaces>10542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2020-11-26T10:59:34Z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