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line="660" w:lineRule="exact"/>
        <w:ind w:left="0" w:right="0" w:firstLine="0" w:firstLineChars="0"/>
        <w:jc w:val="center"/>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克政办发〔2025〕4号</w:t>
      </w:r>
    </w:p>
    <w:p>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方正小标宋简体" w:hAnsi="方正小标宋简体" w:eastAsia="方正小标宋简体" w:cs="方正小标宋简体"/>
          <w:b w:val="0"/>
          <w:bCs w:val="0"/>
          <w:spacing w:val="2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关于印发《克孜勒苏柯尔克孜自治州生产安全事故应急预案》的通知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《克孜勒苏柯尔克孜自治州生产安全事故应急预案》已经自治州人民政府同意，现印发你们，请结合实际认真贯彻落实。</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sz w:val="32"/>
          <w:szCs w:val="32"/>
          <w:lang w:val="en-US"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克孜勒苏柯尔克孜自治州人民政府办公室</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2025年3月5日</w:t>
      </w:r>
    </w:p>
    <w:p>
      <w:pPr>
        <w:pStyle w:val="13"/>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（此件公开发布）</w:t>
      </w:r>
    </w:p>
    <w:p>
      <w:pPr>
        <w:pStyle w:val="3"/>
        <w:keepNext w:val="0"/>
        <w:keepLines w:val="0"/>
        <w:pageBreakBefore w:val="0"/>
        <w:widowControl w:val="0"/>
        <w:kinsoku/>
        <w:wordWrap/>
        <w:overflowPunct/>
        <w:topLinePunct w:val="0"/>
        <w:autoSpaceDE/>
        <w:autoSpaceDN/>
        <w:bidi w:val="0"/>
        <w:adjustRightInd/>
        <w:snapToGrid/>
        <w:spacing w:before="0" w:after="0" w:line="578" w:lineRule="exact"/>
        <w:jc w:val="center"/>
        <w:textAlignment w:val="auto"/>
        <w:rPr>
          <w:rFonts w:hint="default" w:ascii="Times New Roman" w:hAnsi="Times New Roman" w:eastAsia="方正仿宋_GBK" w:cs="Times New Roman"/>
          <w:b w:val="0"/>
          <w:spacing w:val="-11"/>
          <w:kern w:val="2"/>
          <w:sz w:val="32"/>
          <w:szCs w:val="32"/>
          <w:lang w:val="en-US" w:eastAsia="zh-CN" w:bidi="ar-SA"/>
        </w:rPr>
      </w:pPr>
      <w:r>
        <w:rPr>
          <w:rFonts w:hint="eastAsia" w:ascii="方正小标宋简体" w:hAnsi="方正小标宋简体" w:eastAsia="方正小标宋简体" w:cs="方正小标宋简体"/>
          <w:b w:val="0"/>
          <w:spacing w:val="-11"/>
          <w:kern w:val="2"/>
          <w:sz w:val="44"/>
          <w:szCs w:val="44"/>
          <w:lang w:val="en-US" w:eastAsia="zh-CN" w:bidi="ar-SA"/>
        </w:rPr>
        <w:t>克孜勒苏柯尔克孜自治州生产安全事故应急预案</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default" w:ascii="Times New Roman" w:hAnsi="Times New Roman" w:eastAsia="方正仿宋_GBK" w:cs="Times New Roman"/>
          <w:b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0"/>
        <w:rPr>
          <w:rFonts w:hint="eastAsia" w:ascii="方正黑体_GBK" w:hAnsi="方正黑体_GBK" w:eastAsia="方正黑体_GBK" w:cs="方正黑体_GBK"/>
          <w:b w:val="0"/>
          <w:kern w:val="2"/>
          <w:sz w:val="32"/>
          <w:szCs w:val="32"/>
          <w:lang w:val="en-US" w:eastAsia="zh-CN" w:bidi="ar-SA"/>
        </w:rPr>
      </w:pPr>
      <w:r>
        <w:rPr>
          <w:rFonts w:hint="eastAsia" w:ascii="方正黑体_GBK" w:hAnsi="方正黑体_GBK" w:eastAsia="方正黑体_GBK" w:cs="方正黑体_GBK"/>
          <w:b w:val="0"/>
          <w:kern w:val="2"/>
          <w:sz w:val="32"/>
          <w:szCs w:val="32"/>
          <w:lang w:val="en-US" w:eastAsia="zh-CN" w:bidi="ar-SA"/>
        </w:rPr>
        <w:t>1  总则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方正楷体_GBK" w:hAnsi="方正楷体_GBK" w:eastAsia="方正楷体_GBK" w:cs="方正楷体_GBK"/>
          <w:b w:val="0"/>
          <w:kern w:val="2"/>
          <w:sz w:val="32"/>
          <w:szCs w:val="32"/>
          <w:lang w:val="en-US" w:eastAsia="zh-CN" w:bidi="ar-SA"/>
        </w:rPr>
      </w:pPr>
      <w:bookmarkStart w:id="0" w:name="_Toc12479"/>
      <w:r>
        <w:rPr>
          <w:rFonts w:hint="eastAsia" w:ascii="方正楷体_GBK" w:hAnsi="方正楷体_GBK" w:eastAsia="方正楷体_GBK" w:cs="方正楷体_GBK"/>
          <w:b w:val="0"/>
          <w:kern w:val="2"/>
          <w:sz w:val="32"/>
          <w:szCs w:val="32"/>
          <w:lang w:val="en-US" w:eastAsia="zh-CN" w:bidi="ar-SA"/>
        </w:rPr>
        <w:t>1.1  编制目的</w:t>
      </w:r>
      <w:bookmarkEnd w:id="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规范全州生产安全事故应急管理和应急响应程序，科学、高效、有序实施应急救援，最大程度地减少人员伤亡和财产损失，避免或者减少事故对环境造成的危害，维护人民群众的生命安全和社会稳定。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方正楷体_GBK" w:hAnsi="方正楷体_GBK" w:eastAsia="方正楷体_GBK" w:cs="方正楷体_GBK"/>
          <w:b w:val="0"/>
          <w:kern w:val="2"/>
          <w:sz w:val="32"/>
          <w:szCs w:val="32"/>
          <w:lang w:val="en-US" w:eastAsia="zh-CN" w:bidi="ar-SA"/>
        </w:rPr>
      </w:pPr>
      <w:bookmarkStart w:id="1" w:name="_Toc1304"/>
      <w:r>
        <w:rPr>
          <w:rFonts w:hint="eastAsia" w:ascii="方正楷体_GBK" w:hAnsi="方正楷体_GBK" w:eastAsia="方正楷体_GBK" w:cs="方正楷体_GBK"/>
          <w:b w:val="0"/>
          <w:kern w:val="2"/>
          <w:sz w:val="32"/>
          <w:szCs w:val="32"/>
          <w:lang w:val="en-US" w:eastAsia="zh-CN" w:bidi="ar-SA"/>
        </w:rPr>
        <w:t>1.2  编制依据</w:t>
      </w:r>
      <w:bookmarkEnd w:id="1"/>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依据《中华人民共和国安全生产法》《中华人民共和国突发事件应对法》《生产安全事故报告和调查处理条例》《生产安全事故应急条例》《生产安全事故应急预案管理办法》《国家安全生产事故灾难应急预案》和《新疆维吾尔自治区实施〈中华人民共和国突发事件应对法〉办法》《新疆维吾尔自治区安全生产条例》《新疆维吾尔自治区突发事件总体应急预案》和《克孜勒苏柯尔克孜自治州突发事件总体应急预案》等法律法规及有关规定，结合自治州安全生产实际，制定本预案。</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eastAsia" w:ascii="方正楷体_GBK" w:hAnsi="方正楷体_GBK" w:eastAsia="方正楷体_GBK" w:cs="方正楷体_GBK"/>
          <w:b w:val="0"/>
          <w:kern w:val="2"/>
          <w:sz w:val="32"/>
          <w:szCs w:val="32"/>
          <w:lang w:val="en-US" w:eastAsia="zh-CN" w:bidi="ar-SA"/>
        </w:rPr>
      </w:pPr>
      <w:bookmarkStart w:id="2" w:name="_Toc14543"/>
      <w:r>
        <w:rPr>
          <w:rFonts w:hint="eastAsia" w:ascii="方正楷体_GBK" w:hAnsi="方正楷体_GBK" w:eastAsia="方正楷体_GBK" w:cs="方正楷体_GBK"/>
          <w:b w:val="0"/>
          <w:kern w:val="2"/>
          <w:sz w:val="32"/>
          <w:szCs w:val="32"/>
          <w:lang w:val="en-US" w:eastAsia="zh-CN" w:bidi="ar-SA"/>
        </w:rPr>
        <w:t>1.3  适用范围</w:t>
      </w:r>
      <w:bookmarkEnd w:id="2"/>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本预案适用于自治州行政区域内下列生产安全事故的应对工作：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2"/>
        <w:rPr>
          <w:rFonts w:hint="default" w:ascii="Times New Roman" w:hAnsi="Times New Roman" w:eastAsia="方正仿宋_GBK" w:cs="Times New Roman"/>
          <w:b w:val="0"/>
          <w:kern w:val="2"/>
          <w:sz w:val="32"/>
          <w:szCs w:val="32"/>
          <w:lang w:val="en-US" w:eastAsia="zh-CN" w:bidi="ar-SA"/>
        </w:rPr>
      </w:pPr>
      <w:bookmarkStart w:id="3" w:name="_Toc31060"/>
      <w:r>
        <w:rPr>
          <w:rFonts w:hint="default" w:ascii="Times New Roman" w:hAnsi="Times New Roman" w:eastAsia="方正仿宋_GBK" w:cs="Times New Roman"/>
          <w:b w:val="0"/>
          <w:kern w:val="2"/>
          <w:sz w:val="32"/>
          <w:szCs w:val="32"/>
          <w:lang w:val="en-US" w:eastAsia="zh-CN" w:bidi="ar-SA"/>
        </w:rPr>
        <w:t>（1）特别重大、重大、较大生产安全事故。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2"/>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（2）超出县（市）人民政府处置能力，或者跨县（市）行政区、跨多个领域（行业和部门）的生产安全事故。</w:t>
      </w:r>
      <w:bookmarkEnd w:id="3"/>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2"/>
        <w:rPr>
          <w:rFonts w:hint="default" w:ascii="Times New Roman" w:hAnsi="Times New Roman" w:eastAsia="方正仿宋_GBK" w:cs="Times New Roman"/>
          <w:b w:val="0"/>
          <w:kern w:val="2"/>
          <w:sz w:val="32"/>
          <w:szCs w:val="32"/>
          <w:lang w:val="en-US" w:eastAsia="zh-CN" w:bidi="ar-SA"/>
        </w:rPr>
      </w:pPr>
      <w:bookmarkStart w:id="4" w:name="_Toc6910"/>
      <w:r>
        <w:rPr>
          <w:rFonts w:hint="default" w:ascii="Times New Roman" w:hAnsi="Times New Roman" w:eastAsia="方正仿宋_GBK" w:cs="Times New Roman"/>
          <w:b w:val="0"/>
          <w:kern w:val="2"/>
          <w:sz w:val="32"/>
          <w:szCs w:val="32"/>
          <w:lang w:val="en-US" w:eastAsia="zh-CN" w:bidi="ar-SA"/>
        </w:rPr>
        <w:t>（3）自治州党委、政府认为需要处置的安全生产事故。</w:t>
      </w:r>
      <w:bookmarkEnd w:id="4"/>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2"/>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自治州相关行业领域对生产安全事故应对工作另有规定的，从其规定。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kern w:val="2"/>
          <w:sz w:val="32"/>
          <w:szCs w:val="32"/>
          <w:lang w:val="en-US" w:eastAsia="zh-CN" w:bidi="ar-SA"/>
        </w:rPr>
      </w:pPr>
      <w:bookmarkStart w:id="5" w:name="_Toc27078"/>
      <w:r>
        <w:rPr>
          <w:rFonts w:hint="eastAsia" w:ascii="方正楷体_GBK" w:hAnsi="方正楷体_GBK" w:eastAsia="方正楷体_GBK" w:cs="方正楷体_GBK"/>
          <w:b w:val="0"/>
          <w:kern w:val="2"/>
          <w:sz w:val="32"/>
          <w:szCs w:val="32"/>
          <w:lang w:val="en-US" w:eastAsia="zh-CN" w:bidi="ar-SA"/>
        </w:rPr>
        <w:t>1.4  工作原则</w:t>
      </w:r>
      <w:bookmarkEnd w:id="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（1）坚持人民至上、生命至上。深入贯彻落实习近平总书记关于安全生产重要论述和重要指示批示精神，坚持把保障人民群众生命、财产安全作为首要任务，最大程度减轻生产安全事故造成的危害。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（2）坚持统一领导、分级负责。在自治州党委、人民政府统一领导下，县（市）党委、政府及自治州有关部门（单位）按照各自职责和权限，负责相关生产安全事故应急处置工作。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（3）坚持条块结合、属地为主。生产安全事故现场应急处置以事发县（市）党委、政府为主，自治州有关部门与县（市）党委、政府密切配合，发挥指导和协调作用。必要时自治州党委、政府直接组织指挥。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（4）坚持科学决策、依法处置。充分发挥专家队伍和专业人员作用，强化科学决策。建立快速反应、协调联动工作机制，采用先进的救援装备和技术，提升应急救援能力，依法规范应急救援工作。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（5）</w:t>
      </w:r>
      <w:bookmarkStart w:id="6" w:name="_Toc2507"/>
      <w:r>
        <w:rPr>
          <w:rFonts w:hint="default" w:ascii="Times New Roman" w:hAnsi="Times New Roman" w:eastAsia="方正仿宋_GBK" w:cs="Times New Roman"/>
          <w:b w:val="0"/>
          <w:kern w:val="2"/>
          <w:sz w:val="32"/>
          <w:szCs w:val="32"/>
          <w:lang w:val="en-US" w:eastAsia="zh-CN" w:bidi="ar-SA"/>
        </w:rPr>
        <w:t>坚持预防为主、平战结合。贯彻落实安全第一、预防为主、综合治理的方针，坚持预防与应急相结合，加强预防、监测和预警工作，做好常态下的应急准备，从源头防范化解重大安全风险。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b w:val="0"/>
          <w:kern w:val="2"/>
          <w:sz w:val="32"/>
          <w:szCs w:val="32"/>
          <w:lang w:val="en-US" w:eastAsia="zh-CN" w:bidi="ar-SA"/>
        </w:rPr>
      </w:pPr>
      <w:r>
        <w:rPr>
          <w:rFonts w:hint="eastAsia" w:ascii="方正楷体_GBK" w:hAnsi="方正楷体_GBK" w:eastAsia="方正楷体_GBK" w:cs="方正楷体_GBK"/>
          <w:b w:val="0"/>
          <w:kern w:val="2"/>
          <w:sz w:val="32"/>
          <w:szCs w:val="32"/>
          <w:lang w:val="en-US" w:eastAsia="zh-CN" w:bidi="ar-SA"/>
        </w:rPr>
        <w:t>1.5  事故分级</w:t>
      </w:r>
      <w:bookmarkEnd w:id="6"/>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根据有关规定，生产安全事故分为特别重大、重大、较大和一般四个等级（事故分级标准见附件1）。一般事故由县（市）负责应对，对涉及跨县（市）或超出属地人民政府应对能力的事故，由自治州人民政府提供支援或负责应对。较大事故由自治州负责应对。对涉及跨地（州）或重大、特别重大事故，超出自治州的应对能力，报请自治区人民政府提供支援或负责应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0"/>
        <w:rPr>
          <w:rFonts w:hint="eastAsia" w:ascii="方正黑体_GBK" w:hAnsi="方正黑体_GBK" w:eastAsia="方正黑体_GBK" w:cs="方正黑体_GBK"/>
          <w:b w:val="0"/>
          <w:kern w:val="2"/>
          <w:sz w:val="32"/>
          <w:szCs w:val="32"/>
          <w:lang w:val="en-US" w:eastAsia="zh-CN" w:bidi="ar-SA"/>
        </w:rPr>
      </w:pPr>
      <w:bookmarkStart w:id="7" w:name="_Toc19859"/>
      <w:r>
        <w:rPr>
          <w:rFonts w:hint="eastAsia" w:ascii="方正黑体_GBK" w:hAnsi="方正黑体_GBK" w:eastAsia="方正黑体_GBK" w:cs="方正黑体_GBK"/>
          <w:b w:val="0"/>
          <w:kern w:val="2"/>
          <w:sz w:val="32"/>
          <w:szCs w:val="32"/>
          <w:lang w:val="en-US" w:eastAsia="zh-CN" w:bidi="ar-SA"/>
        </w:rPr>
        <w:t>2  组织指挥体系</w:t>
      </w:r>
      <w:bookmarkEnd w:id="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kern w:val="2"/>
          <w:sz w:val="32"/>
          <w:szCs w:val="32"/>
          <w:lang w:val="en-US" w:eastAsia="zh-CN" w:bidi="ar-SA"/>
        </w:rPr>
      </w:pPr>
      <w:bookmarkStart w:id="8" w:name="_Toc31716"/>
      <w:r>
        <w:rPr>
          <w:rFonts w:hint="eastAsia" w:ascii="方正楷体_GBK" w:hAnsi="方正楷体_GBK" w:eastAsia="方正楷体_GBK" w:cs="方正楷体_GBK"/>
          <w:b w:val="0"/>
          <w:kern w:val="2"/>
          <w:sz w:val="32"/>
          <w:szCs w:val="32"/>
          <w:lang w:val="en-US" w:eastAsia="zh-CN" w:bidi="ar-SA"/>
        </w:rPr>
        <w:t>2.1  自治州组织指挥机构及职责</w:t>
      </w:r>
      <w:bookmarkEnd w:id="8"/>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kern w:val="2"/>
          <w:sz w:val="32"/>
          <w:szCs w:val="32"/>
          <w:lang w:val="en-US" w:eastAsia="zh-CN" w:bidi="ar-SA"/>
        </w:rPr>
      </w:pPr>
      <w:bookmarkStart w:id="9" w:name="_Toc5222"/>
      <w:r>
        <w:rPr>
          <w:rFonts w:hint="default" w:ascii="Times New Roman" w:hAnsi="Times New Roman" w:eastAsia="方正仿宋_GBK" w:cs="Times New Roman"/>
          <w:b/>
          <w:bCs/>
          <w:kern w:val="2"/>
          <w:sz w:val="32"/>
          <w:szCs w:val="32"/>
          <w:lang w:val="en-US" w:eastAsia="zh-CN" w:bidi="ar-SA"/>
        </w:rPr>
        <w:t>2.1.1  自治州生产安全事故应急救援指挥部及职责</w:t>
      </w:r>
      <w:bookmarkEnd w:id="9"/>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在自治州党委、人民政府领导下，设立自治州生产安全事故应急救援指挥部（以下简称“自治州应急救援指挥部”，自治州应急救援指挥部设置图见附件2），由自治州人民政府分管领导任总指挥（重大及以上生产安全事故由自治州人民政府州长任总指挥），分管副秘书长和自治州应急管理局、事故相关行业领域负有安全生产监督管理职责的部门主要负责同志及事发地县(市)人民政府主要负责人任副总指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主要职责：贯彻落实党中央、国务院和自治区、自治州党委、政府关于生产安全事故应对工作的重要指示和决策部署；组织指挥、指导、协调生产安全事故应对工作；成立自治州现场指挥部，必要时协调解放军和武警部队参与应急救援工作；向自治区和自治州党委、人民政府报告事故和应急救援情况，必要时请求协调支援；决定启动和终止本预案的应急响应；组织做好安全生产事故信息发布工作；研究决定应对工作中的其他重大问题。</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kern w:val="2"/>
          <w:sz w:val="32"/>
          <w:szCs w:val="32"/>
          <w:lang w:val="en-US" w:eastAsia="zh-CN" w:bidi="ar-SA"/>
        </w:rPr>
      </w:pPr>
      <w:bookmarkStart w:id="10" w:name="_Toc28468"/>
      <w:r>
        <w:rPr>
          <w:rFonts w:hint="default" w:ascii="Times New Roman" w:hAnsi="Times New Roman" w:eastAsia="方正仿宋_GBK" w:cs="Times New Roman"/>
          <w:b/>
          <w:bCs/>
          <w:kern w:val="2"/>
          <w:sz w:val="32"/>
          <w:szCs w:val="32"/>
          <w:lang w:val="en-US" w:eastAsia="zh-CN" w:bidi="ar-SA"/>
        </w:rPr>
        <w:t>2.1.2  自治州应急救援指挥部办公室及职责</w:t>
      </w:r>
      <w:bookmarkEnd w:id="10"/>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自治州应急救援指挥部下设办公室，办公室设在事故相关行业领域负有安全生产监督管理职责的部门，办公室主任由事故相关行业领域负有安全生产监督管理职责的部门主要负责同志兼任。生产安全事故涉及多个行业领域的，由自治州应急救援指挥部明确办公室设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主要职责：承担自治州应急救援指挥部综合协调和运转枢纽工作。贯彻落实自治州应急救援指挥部决策部署和工作要求;组织、协调自治州应急救援指挥部成员单位加强应急联动和协调配合，共同做好应急处置与救援；筹备自治州应急救援指挥部有关会议，起草与办理文件；做好有关信息传达、收集、分析、报送、发布工作</w:t>
      </w:r>
      <w:r>
        <w:rPr>
          <w:rFonts w:hint="eastAsia" w:ascii="Times New Roman" w:hAnsi="Times New Roman" w:eastAsia="方正仿宋_GBK" w:cs="Times New Roman"/>
          <w:b w:val="0"/>
          <w:kern w:val="2"/>
          <w:sz w:val="32"/>
          <w:szCs w:val="32"/>
          <w:lang w:val="en-US" w:eastAsia="zh-CN" w:bidi="ar-SA"/>
        </w:rPr>
        <w:t>；</w:t>
      </w:r>
      <w:r>
        <w:rPr>
          <w:rFonts w:hint="default" w:ascii="Times New Roman" w:hAnsi="Times New Roman" w:eastAsia="方正仿宋_GBK" w:cs="Times New Roman"/>
          <w:b w:val="0"/>
          <w:kern w:val="2"/>
          <w:sz w:val="32"/>
          <w:szCs w:val="32"/>
          <w:lang w:val="en-US" w:eastAsia="zh-CN" w:bidi="ar-SA"/>
        </w:rPr>
        <w:t>加强应急救援专家服务和管理；做好事故档案搜集保管工作；完成自治州应急救援指挥部交办的其他任务。</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kern w:val="2"/>
          <w:sz w:val="32"/>
          <w:szCs w:val="32"/>
          <w:lang w:val="en-US" w:eastAsia="zh-CN" w:bidi="ar-SA"/>
        </w:rPr>
      </w:pPr>
      <w:bookmarkStart w:id="11" w:name="_Toc1470"/>
      <w:r>
        <w:rPr>
          <w:rFonts w:hint="default" w:ascii="Times New Roman" w:hAnsi="Times New Roman" w:eastAsia="方正仿宋_GBK" w:cs="Times New Roman"/>
          <w:b/>
          <w:bCs/>
          <w:kern w:val="2"/>
          <w:sz w:val="32"/>
          <w:szCs w:val="32"/>
          <w:lang w:val="en-US" w:eastAsia="zh-CN" w:bidi="ar-SA"/>
        </w:rPr>
        <w:t>2.1.3  自治州应急救援指挥部成员单位及职责</w:t>
      </w:r>
      <w:bookmarkEnd w:id="11"/>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自治州应急救援指挥部成员单位由自治州人民政府负有安全生产监督管理职责的部门和其他有关部门（单位）组成（成员单位及其职责见附件3）。其中负有安全生产监督管理职责的部门按照职责分工承担所监管行业领域的生产安全事故应对工作，具体包括：编制管理相关应急预案，组织协调指导风险防控，应急准备、监测预警、应急处置与救援、资源保障等工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kern w:val="2"/>
          <w:sz w:val="32"/>
          <w:szCs w:val="32"/>
          <w:lang w:val="en-US" w:eastAsia="zh-CN" w:bidi="ar-SA"/>
        </w:rPr>
      </w:pPr>
      <w:bookmarkStart w:id="12" w:name="_Toc20853"/>
      <w:r>
        <w:rPr>
          <w:rFonts w:hint="default" w:ascii="Times New Roman" w:hAnsi="Times New Roman" w:eastAsia="方正仿宋_GBK" w:cs="Times New Roman"/>
          <w:b/>
          <w:bCs/>
          <w:kern w:val="2"/>
          <w:sz w:val="32"/>
          <w:szCs w:val="32"/>
          <w:lang w:val="en-US" w:eastAsia="zh-CN" w:bidi="ar-SA"/>
        </w:rPr>
        <w:t>2.1.4  自治州应急救援现场指挥部及职责</w:t>
      </w:r>
      <w:bookmarkEnd w:id="12"/>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根据生产安全事故应对工作需要，自治州应急救援指挥部可设立现场指挥部。现场指挥部实行总指挥负责制，按照自治州应急救援指挥部授权负责组织指挥现场应急处置和救援工作，研判事故发展趋势以及可能造成的危害，组织制订并实施应急救援方案，决定现场应急处置措施，协调、指挥有关单位和人员参加现场应急救援。及时向自治州应急救援指挥部报告情况，并提出有关建议和支援请求。现场指挥部可下设综合协调、事故救援、交通管制、医疗救护、环境监测、安全保卫、应急保障、新闻宣传、善后处置、专家咨询等工作组（工作组及职责见附件4）。工作组设置可以根据事故应对需要进行调整。</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kern w:val="2"/>
          <w:sz w:val="32"/>
          <w:szCs w:val="32"/>
          <w:lang w:val="en-US" w:eastAsia="zh-CN" w:bidi="ar-SA"/>
        </w:rPr>
      </w:pPr>
      <w:bookmarkStart w:id="13" w:name="_Toc29629"/>
      <w:r>
        <w:rPr>
          <w:rFonts w:hint="default" w:ascii="Times New Roman" w:hAnsi="Times New Roman" w:eastAsia="方正仿宋_GBK" w:cs="Times New Roman"/>
          <w:b/>
          <w:bCs/>
          <w:kern w:val="2"/>
          <w:sz w:val="32"/>
          <w:szCs w:val="32"/>
          <w:lang w:val="en-US" w:eastAsia="zh-CN" w:bidi="ar-SA"/>
        </w:rPr>
        <w:t>2.1.5  自治州应急救援现场工作指导组及职责</w:t>
      </w:r>
      <w:bookmarkEnd w:id="13"/>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根据实际情况，自治州应急救援指挥部也可派出现场工作指导组，赶赴事故现场指导、协调事发地指挥机构开展应对工作，但不替代地方指挥机构的指挥职责。现场工作指导组由自治州应急管理局和负有安全生产监督管理职责的有关部门会同有关专家组成。现场工作指导组主要负责了解掌握事故基本情况和初步原因；督促县（市）人民政府和相关部门及企业核查核实并如实上报事故遇险、遇难、受伤人员情况；根据前期处置情况对救援方案提出建议，协调调动外部应急资源，指导事故应对处置、舆论引导和善后处理工作；起草事故情况报告，并及时报告有关工作情况。</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1"/>
        <w:rPr>
          <w:rFonts w:hint="eastAsia" w:ascii="方正楷体_GBK" w:hAnsi="方正楷体_GBK" w:eastAsia="方正楷体_GBK" w:cs="方正楷体_GBK"/>
          <w:b/>
          <w:bCs/>
          <w:kern w:val="2"/>
          <w:sz w:val="32"/>
          <w:szCs w:val="32"/>
          <w:lang w:val="en-US" w:eastAsia="zh-CN" w:bidi="ar-SA"/>
        </w:rPr>
      </w:pPr>
      <w:bookmarkStart w:id="14" w:name="_Toc8780"/>
      <w:r>
        <w:rPr>
          <w:rFonts w:hint="eastAsia" w:ascii="方正楷体_GBK" w:hAnsi="方正楷体_GBK" w:eastAsia="方正楷体_GBK" w:cs="方正楷体_GBK"/>
          <w:b/>
          <w:bCs/>
          <w:kern w:val="2"/>
          <w:sz w:val="32"/>
          <w:szCs w:val="32"/>
          <w:lang w:val="en-US" w:eastAsia="zh-CN" w:bidi="ar-SA"/>
        </w:rPr>
        <w:t>2.2  自治州级以下组织指挥机构</w:t>
      </w:r>
      <w:bookmarkEnd w:id="14"/>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各县（市）可参照自治州组织指挥机构，设立本级组织指挥机构，统一组织领导本行政区域内生产安全事故的应对工作。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乡（镇）人民政府及街道办事处协助上级人民政府有关部门依法履行生产安全事故应对工作职责。各村</w:t>
      </w:r>
      <w:r>
        <w:rPr>
          <w:rFonts w:hint="eastAsia" w:ascii="Times New Roman" w:hAnsi="Times New Roman" w:eastAsia="方正仿宋_GBK" w:cs="Times New Roman"/>
          <w:b w:val="0"/>
          <w:kern w:val="2"/>
          <w:sz w:val="32"/>
          <w:szCs w:val="32"/>
          <w:lang w:val="en-US" w:eastAsia="zh-CN" w:bidi="ar-SA"/>
        </w:rPr>
        <w:t>（</w:t>
      </w:r>
      <w:r>
        <w:rPr>
          <w:rFonts w:hint="default" w:ascii="Times New Roman" w:hAnsi="Times New Roman" w:eastAsia="方正仿宋_GBK" w:cs="Times New Roman"/>
          <w:b w:val="0"/>
          <w:kern w:val="2"/>
          <w:sz w:val="32"/>
          <w:szCs w:val="32"/>
          <w:lang w:val="en-US" w:eastAsia="zh-CN" w:bidi="ar-SA"/>
        </w:rPr>
        <w:t>居</w:t>
      </w:r>
      <w:r>
        <w:rPr>
          <w:rFonts w:hint="eastAsia" w:ascii="Times New Roman" w:hAnsi="Times New Roman" w:eastAsia="方正仿宋_GBK" w:cs="Times New Roman"/>
          <w:b w:val="0"/>
          <w:kern w:val="2"/>
          <w:sz w:val="32"/>
          <w:szCs w:val="32"/>
          <w:lang w:val="en-US" w:eastAsia="zh-CN" w:bidi="ar-SA"/>
        </w:rPr>
        <w:t>）</w:t>
      </w:r>
      <w:r>
        <w:rPr>
          <w:rFonts w:hint="default" w:ascii="Times New Roman" w:hAnsi="Times New Roman" w:eastAsia="方正仿宋_GBK" w:cs="Times New Roman"/>
          <w:b w:val="0"/>
          <w:kern w:val="2"/>
          <w:sz w:val="32"/>
          <w:szCs w:val="32"/>
          <w:lang w:val="en-US" w:eastAsia="zh-CN" w:bidi="ar-SA"/>
        </w:rPr>
        <w:t>民委员会协助做好本村（社区）生产安全事故应急管理相关工作。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kern w:val="2"/>
          <w:sz w:val="32"/>
          <w:szCs w:val="32"/>
          <w:lang w:val="en-US" w:eastAsia="zh-CN" w:bidi="ar-SA"/>
        </w:rPr>
      </w:pPr>
      <w:bookmarkStart w:id="15" w:name="_Toc9561"/>
      <w:r>
        <w:rPr>
          <w:rFonts w:hint="eastAsia" w:ascii="方正楷体_GBK" w:hAnsi="方正楷体_GBK" w:eastAsia="方正楷体_GBK" w:cs="方正楷体_GBK"/>
          <w:b w:val="0"/>
          <w:kern w:val="2"/>
          <w:sz w:val="32"/>
          <w:szCs w:val="32"/>
          <w:lang w:val="en-US" w:eastAsia="zh-CN" w:bidi="ar-SA"/>
        </w:rPr>
        <w:t>2.3  专家组</w:t>
      </w:r>
      <w:bookmarkEnd w:id="1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自治州、县（市）人民政府负有安全生产监督管理职责的部门应建立专家库并动态更新，制定专家咨询制度，研究生产安全事故应对等重大问题，提出全局性、前瞻性政策措施建议。事故发生后根据需要抽调有关专家组成专家组，为生产安全事故应对处置和应急救援、调查评估等工作提供咨询服务和技术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kern w:val="2"/>
          <w:sz w:val="32"/>
          <w:szCs w:val="32"/>
          <w:lang w:val="en-US" w:eastAsia="zh-CN" w:bidi="ar-SA"/>
        </w:rPr>
      </w:pPr>
      <w:bookmarkStart w:id="16" w:name="_Toc17202"/>
      <w:r>
        <w:rPr>
          <w:rFonts w:hint="eastAsia" w:ascii="方正楷体_GBK" w:hAnsi="方正楷体_GBK" w:eastAsia="方正楷体_GBK" w:cs="方正楷体_GBK"/>
          <w:b w:val="0"/>
          <w:kern w:val="2"/>
          <w:sz w:val="32"/>
          <w:szCs w:val="32"/>
          <w:lang w:val="en-US" w:eastAsia="zh-CN" w:bidi="ar-SA"/>
        </w:rPr>
        <w:t>2.4  生产经营单位</w:t>
      </w:r>
      <w:bookmarkEnd w:id="16"/>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生产经营单位应严格落实安全生产主体责任，严格按照相关法律法规和标准规范要求，加强生产安全事故应急管理工作，建立专兼职应急救援队伍，配备必要的应急物资、装备和器材，完善应急预案和现场处置措施，加强从业人员应急培训，组织开展演练，不断提高应急处置能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0"/>
        <w:rPr>
          <w:rFonts w:hint="eastAsia" w:ascii="方正黑体_GBK" w:hAnsi="方正黑体_GBK" w:eastAsia="方正黑体_GBK" w:cs="方正黑体_GBK"/>
          <w:b w:val="0"/>
          <w:kern w:val="2"/>
          <w:sz w:val="32"/>
          <w:szCs w:val="32"/>
          <w:lang w:val="en-US" w:eastAsia="zh-CN" w:bidi="ar-SA"/>
        </w:rPr>
      </w:pPr>
      <w:bookmarkStart w:id="17" w:name="_Toc15130"/>
      <w:r>
        <w:rPr>
          <w:rFonts w:hint="eastAsia" w:ascii="方正黑体_GBK" w:hAnsi="方正黑体_GBK" w:eastAsia="方正黑体_GBK" w:cs="方正黑体_GBK"/>
          <w:b w:val="0"/>
          <w:kern w:val="2"/>
          <w:sz w:val="32"/>
          <w:szCs w:val="32"/>
          <w:lang w:val="en-US" w:eastAsia="zh-CN" w:bidi="ar-SA"/>
        </w:rPr>
        <w:t>3  预防预警机制</w:t>
      </w:r>
      <w:bookmarkEnd w:id="1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kern w:val="2"/>
          <w:sz w:val="32"/>
          <w:szCs w:val="32"/>
          <w:lang w:val="en-US" w:eastAsia="zh-CN" w:bidi="ar-SA"/>
        </w:rPr>
      </w:pPr>
      <w:bookmarkStart w:id="18" w:name="_Toc19383"/>
      <w:r>
        <w:rPr>
          <w:rFonts w:hint="eastAsia" w:ascii="方正楷体_GBK" w:hAnsi="方正楷体_GBK" w:eastAsia="方正楷体_GBK" w:cs="方正楷体_GBK"/>
          <w:b w:val="0"/>
          <w:kern w:val="2"/>
          <w:sz w:val="32"/>
          <w:szCs w:val="32"/>
          <w:lang w:val="en-US" w:eastAsia="zh-CN" w:bidi="ar-SA"/>
        </w:rPr>
        <w:t>3.1  风险管控</w:t>
      </w:r>
      <w:bookmarkEnd w:id="18"/>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生产经营单位应当针对本单位可能发生的生产安全事故的特点和危害，进行风险辨识和评估。加强重大危险源登记建档和监测监控工作，强化对存在重大安全风险的生产经营系统、装置和岗位的重点管控。</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b w:val="0"/>
          <w:spacing w:val="-6"/>
          <w:kern w:val="2"/>
          <w:sz w:val="32"/>
          <w:szCs w:val="32"/>
          <w:lang w:val="en-US" w:eastAsia="zh-CN" w:bidi="ar-SA"/>
        </w:rPr>
      </w:pPr>
      <w:r>
        <w:rPr>
          <w:rFonts w:hint="default" w:ascii="Times New Roman" w:hAnsi="Times New Roman" w:eastAsia="方正仿宋_GBK" w:cs="Times New Roman"/>
          <w:b w:val="0"/>
          <w:spacing w:val="-6"/>
          <w:kern w:val="2"/>
          <w:sz w:val="32"/>
          <w:szCs w:val="32"/>
          <w:lang w:val="en-US" w:eastAsia="zh-CN" w:bidi="ar-SA"/>
        </w:rPr>
        <w:t>各县（市）人民政府及其负有安全生产监督管理职责的部门要持续推进安全生产风险管控制度化、规范化，建立健全重大危险源信息管理体系，落实监管责任，定期对重大风险进行分析、评估，督促生产经营单位落实安全生产主体责任，采取安全防范措施，加强应急准备，并按照有关规定向社会公布。要建立健全信息共享和风险会商机制，及时掌握安全风险动态。针对生产安全事故易发的关键领</w:t>
      </w:r>
      <w:r>
        <w:rPr>
          <w:rFonts w:hint="eastAsia" w:ascii="Times New Roman" w:hAnsi="Times New Roman" w:eastAsia="方正仿宋_GBK" w:cs="Times New Roman"/>
          <w:b w:val="0"/>
          <w:spacing w:val="-6"/>
          <w:kern w:val="2"/>
          <w:sz w:val="32"/>
          <w:szCs w:val="32"/>
          <w:lang w:val="en-US" w:eastAsia="zh-CN" w:bidi="ar-SA"/>
        </w:rPr>
        <w:t>域</w:t>
      </w:r>
      <w:r>
        <w:rPr>
          <w:rFonts w:hint="default" w:ascii="Times New Roman" w:hAnsi="Times New Roman" w:eastAsia="方正仿宋_GBK" w:cs="Times New Roman"/>
          <w:b w:val="0"/>
          <w:spacing w:val="-6"/>
          <w:kern w:val="2"/>
          <w:sz w:val="32"/>
          <w:szCs w:val="32"/>
          <w:lang w:val="en-US" w:eastAsia="zh-CN" w:bidi="ar-SA"/>
        </w:rPr>
        <w:t>、关键时段，发布安全生产提示、警示信息。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对可能引发生产安全事故的险情，或当其他事件可能引发生产安全事故时，相关单位应及时通报当地政府及相关负有安全生产监督管理职责的部门。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val="0"/>
          <w:kern w:val="2"/>
          <w:sz w:val="32"/>
          <w:szCs w:val="32"/>
          <w:lang w:val="en-US" w:eastAsia="zh-CN" w:bidi="ar-SA"/>
        </w:rPr>
      </w:pPr>
      <w:r>
        <w:rPr>
          <w:rFonts w:hint="default" w:ascii="Times New Roman" w:hAnsi="Times New Roman" w:eastAsia="方正仿宋_GBK" w:cs="Times New Roman"/>
          <w:b w:val="0"/>
          <w:kern w:val="2"/>
          <w:sz w:val="32"/>
          <w:szCs w:val="32"/>
          <w:lang w:val="en-US" w:eastAsia="zh-CN" w:bidi="ar-SA"/>
        </w:rPr>
        <w:t>对自然灾害、公共卫生和社会安全等方面的突发事件可能引发生产安全事故的信息，各级各类应急指挥机构应及时通报同级生产安全事故应急指挥机构。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kern w:val="2"/>
          <w:sz w:val="32"/>
          <w:szCs w:val="32"/>
          <w:lang w:val="en-US" w:eastAsia="zh-CN" w:bidi="ar-SA"/>
        </w:rPr>
      </w:pPr>
      <w:bookmarkStart w:id="19" w:name="_Toc10959"/>
      <w:r>
        <w:rPr>
          <w:rFonts w:hint="eastAsia" w:ascii="方正楷体_GBK" w:hAnsi="方正楷体_GBK" w:eastAsia="方正楷体_GBK" w:cs="方正楷体_GBK"/>
          <w:b w:val="0"/>
          <w:kern w:val="2"/>
          <w:sz w:val="32"/>
          <w:szCs w:val="32"/>
          <w:lang w:val="en-US" w:eastAsia="zh-CN" w:bidi="ar-SA"/>
        </w:rPr>
        <w:t>3.2  事故预警</w:t>
      </w:r>
      <w:bookmarkEnd w:id="19"/>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kern w:val="2"/>
          <w:sz w:val="32"/>
          <w:szCs w:val="32"/>
          <w:lang w:val="en-US" w:eastAsia="zh-CN" w:bidi="ar-SA"/>
        </w:rPr>
        <w:t>生产经营单位发现生产设施设备及环境异常，可能导致生产安全事故时，应当</w:t>
      </w:r>
      <w:r>
        <w:rPr>
          <w:rFonts w:hint="default" w:ascii="Times New Roman" w:hAnsi="Times New Roman" w:eastAsia="方正仿宋_GBK" w:cs="Times New Roman"/>
          <w:sz w:val="32"/>
          <w:szCs w:val="32"/>
        </w:rPr>
        <w:t>立即发布本单位生产安全事故预警，确保本单位所有事涉人员都能及时收到预警信息，并及时向事发地相关负有安全生产监督管理职责的部门报告。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负有安全生产监督管理职责的部门接到预警报告后，应立即报告本级政府并通报本级应急管理部门，在本级</w:t>
      </w:r>
      <w:r>
        <w:rPr>
          <w:rFonts w:hint="default" w:ascii="Times New Roman" w:hAnsi="Times New Roman" w:eastAsia="方正仿宋_GBK" w:cs="Times New Roman"/>
          <w:sz w:val="32"/>
          <w:szCs w:val="32"/>
          <w:lang w:eastAsia="zh-CN"/>
        </w:rPr>
        <w:t>人民</w:t>
      </w:r>
      <w:r>
        <w:rPr>
          <w:rFonts w:hint="default" w:ascii="Times New Roman" w:hAnsi="Times New Roman" w:eastAsia="方正仿宋_GBK" w:cs="Times New Roman"/>
          <w:sz w:val="32"/>
          <w:szCs w:val="32"/>
        </w:rPr>
        <w:t>政府的统一指挥下，研判预警信息，采取应对措施;当可能影响邻近地区时，应及时通报邻近地区有关部门和政府；当可能发生的事故预计超过本级政府处置能力时，应及时向上级人民政府及其有关部门报告。各级政府及有关部门接到报告后应当及时研判、处置。</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sz w:val="32"/>
          <w:szCs w:val="32"/>
        </w:rPr>
      </w:pPr>
      <w:bookmarkStart w:id="20" w:name="_Toc11499"/>
      <w:r>
        <w:rPr>
          <w:rFonts w:hint="default" w:ascii="Times New Roman" w:hAnsi="Times New Roman" w:eastAsia="方正仿宋_GBK" w:cs="Times New Roman"/>
          <w:b/>
          <w:bCs/>
          <w:sz w:val="32"/>
          <w:szCs w:val="32"/>
        </w:rPr>
        <w:t>3.2</w:t>
      </w:r>
      <w:r>
        <w:rPr>
          <w:rFonts w:hint="default" w:ascii="Times New Roman" w:hAnsi="Times New Roman" w:eastAsia="方正仿宋_GBK" w:cs="Times New Roman"/>
          <w:b/>
          <w:bCs/>
          <w:sz w:val="32"/>
          <w:szCs w:val="32"/>
          <w:lang w:val="en-US" w:eastAsia="zh-CN"/>
        </w:rPr>
        <w:t xml:space="preserve">.1  </w:t>
      </w:r>
      <w:r>
        <w:rPr>
          <w:rFonts w:hint="default" w:ascii="Times New Roman" w:hAnsi="Times New Roman" w:eastAsia="方正仿宋_GBK" w:cs="Times New Roman"/>
          <w:b/>
          <w:bCs/>
          <w:sz w:val="32"/>
          <w:szCs w:val="32"/>
        </w:rPr>
        <w:t>预警级别</w:t>
      </w:r>
      <w:bookmarkEnd w:id="20"/>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按照生产安全事故发生的紧急程度、发展势态和可能造成的危害程度，对可以预警的生产安全事故的预警级别，</w:t>
      </w:r>
      <w:r>
        <w:rPr>
          <w:rFonts w:hint="default" w:ascii="Times New Roman" w:hAnsi="Times New Roman" w:eastAsia="方正仿宋_GBK" w:cs="Times New Roman"/>
          <w:sz w:val="32"/>
          <w:szCs w:val="32"/>
          <w:lang w:eastAsia="zh-CN"/>
        </w:rPr>
        <w:t>分为</w:t>
      </w:r>
      <w:r>
        <w:rPr>
          <w:rFonts w:hint="default" w:ascii="Times New Roman" w:hAnsi="Times New Roman" w:eastAsia="方正仿宋_GBK" w:cs="Times New Roman"/>
          <w:sz w:val="32"/>
          <w:szCs w:val="32"/>
        </w:rPr>
        <w:t>Ⅰ级、Ⅱ级、Ⅲ级、Ⅳ级，分别用红色、橙色、黄色和蓝色标示，Ⅰ级为最高级别。根据事态发展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发布单位可适时调整</w:t>
      </w:r>
      <w:r>
        <w:rPr>
          <w:rFonts w:hint="default" w:ascii="Times New Roman" w:hAnsi="Times New Roman" w:eastAsia="方正仿宋_GBK" w:cs="Times New Roman"/>
          <w:sz w:val="32"/>
          <w:szCs w:val="32"/>
          <w:lang w:eastAsia="zh-CN"/>
        </w:rPr>
        <w:t>预</w:t>
      </w:r>
      <w:r>
        <w:rPr>
          <w:rFonts w:hint="default" w:ascii="Times New Roman" w:hAnsi="Times New Roman" w:eastAsia="方正仿宋_GBK" w:cs="Times New Roman"/>
          <w:sz w:val="32"/>
          <w:szCs w:val="32"/>
        </w:rPr>
        <w:t>警级别并重新报告、通报和发布有关预警信息。</w:t>
      </w:r>
      <w:r>
        <w:rPr>
          <w:rFonts w:hint="default" w:ascii="Times New Roman" w:hAnsi="Times New Roman" w:eastAsia="方正仿宋_GBK" w:cs="Times New Roman"/>
          <w:sz w:val="32"/>
          <w:szCs w:val="32"/>
          <w:lang w:eastAsia="zh-CN"/>
        </w:rPr>
        <w:t>预</w:t>
      </w:r>
      <w:r>
        <w:rPr>
          <w:rFonts w:hint="default" w:ascii="Times New Roman" w:hAnsi="Times New Roman" w:eastAsia="方正仿宋_GBK" w:cs="Times New Roman"/>
          <w:sz w:val="32"/>
          <w:szCs w:val="32"/>
        </w:rPr>
        <w:t>警级别的具体划分标准按照国家、自治区有关规定执行。</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sz w:val="32"/>
          <w:szCs w:val="32"/>
        </w:rPr>
      </w:pPr>
      <w:bookmarkStart w:id="21" w:name="_Toc4573"/>
      <w:r>
        <w:rPr>
          <w:rFonts w:hint="default" w:ascii="Times New Roman" w:hAnsi="Times New Roman" w:eastAsia="方正仿宋_GBK" w:cs="Times New Roman"/>
          <w:b/>
          <w:bCs/>
          <w:sz w:val="32"/>
          <w:szCs w:val="32"/>
        </w:rPr>
        <w:t>3.2</w:t>
      </w:r>
      <w:r>
        <w:rPr>
          <w:rFonts w:hint="default" w:ascii="Times New Roman" w:hAnsi="Times New Roman" w:eastAsia="方正仿宋_GBK" w:cs="Times New Roman"/>
          <w:b/>
          <w:bCs/>
          <w:sz w:val="32"/>
          <w:szCs w:val="32"/>
          <w:lang w:val="en-US" w:eastAsia="zh-CN"/>
        </w:rPr>
        <w:t xml:space="preserve">.2  </w:t>
      </w:r>
      <w:r>
        <w:rPr>
          <w:rFonts w:hint="default" w:ascii="Times New Roman" w:hAnsi="Times New Roman" w:eastAsia="方正仿宋_GBK" w:cs="Times New Roman"/>
          <w:b/>
          <w:bCs/>
          <w:sz w:val="32"/>
          <w:szCs w:val="32"/>
        </w:rPr>
        <w:t>预警发布</w:t>
      </w:r>
      <w:bookmarkEnd w:id="21"/>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预</w:t>
      </w:r>
      <w:r>
        <w:rPr>
          <w:rFonts w:hint="default" w:ascii="Times New Roman" w:hAnsi="Times New Roman" w:eastAsia="方正仿宋_GBK" w:cs="Times New Roman"/>
          <w:sz w:val="32"/>
          <w:szCs w:val="32"/>
        </w:rPr>
        <w:t>警信息原则上由属地</w:t>
      </w:r>
      <w:r>
        <w:rPr>
          <w:rFonts w:hint="default" w:ascii="Times New Roman" w:hAnsi="Times New Roman" w:eastAsia="方正仿宋_GBK" w:cs="Times New Roman"/>
          <w:sz w:val="32"/>
          <w:szCs w:val="32"/>
          <w:lang w:eastAsia="zh-CN"/>
        </w:rPr>
        <w:t>人民</w:t>
      </w:r>
      <w:r>
        <w:rPr>
          <w:rFonts w:hint="default" w:ascii="Times New Roman" w:hAnsi="Times New Roman" w:eastAsia="方正仿宋_GBK" w:cs="Times New Roman"/>
          <w:sz w:val="32"/>
          <w:szCs w:val="32"/>
        </w:rPr>
        <w:t>政府</w:t>
      </w:r>
      <w:r>
        <w:rPr>
          <w:rFonts w:hint="default" w:ascii="Times New Roman" w:hAnsi="Times New Roman" w:eastAsia="方正仿宋_GBK" w:cs="Times New Roman"/>
          <w:sz w:val="32"/>
          <w:szCs w:val="32"/>
          <w:lang w:eastAsia="zh-CN"/>
        </w:rPr>
        <w:t>或属地人民政府指定</w:t>
      </w:r>
      <w:r>
        <w:rPr>
          <w:rFonts w:hint="default" w:ascii="Times New Roman" w:hAnsi="Times New Roman" w:eastAsia="方正仿宋_GBK" w:cs="Times New Roman"/>
          <w:sz w:val="32"/>
          <w:szCs w:val="32"/>
        </w:rPr>
        <w:t>负有安全生产监督管理职责的部门发布。预警信息内容包括：预警</w:t>
      </w:r>
      <w:r>
        <w:rPr>
          <w:rFonts w:hint="default" w:ascii="Times New Roman" w:hAnsi="Times New Roman" w:eastAsia="方正仿宋_GBK" w:cs="Times New Roman"/>
          <w:sz w:val="32"/>
          <w:szCs w:val="32"/>
          <w:lang w:eastAsia="zh-CN"/>
        </w:rPr>
        <w:t>类别</w:t>
      </w:r>
      <w:r>
        <w:rPr>
          <w:rFonts w:hint="default" w:ascii="Times New Roman" w:hAnsi="Times New Roman" w:eastAsia="方正仿宋_GBK" w:cs="Times New Roman"/>
          <w:sz w:val="32"/>
          <w:szCs w:val="32"/>
        </w:rPr>
        <w:t>、级别、</w:t>
      </w:r>
      <w:r>
        <w:rPr>
          <w:rFonts w:hint="default" w:ascii="Times New Roman" w:hAnsi="Times New Roman" w:eastAsia="方正仿宋_GBK" w:cs="Times New Roman"/>
          <w:sz w:val="32"/>
          <w:szCs w:val="32"/>
          <w:lang w:eastAsia="zh-CN"/>
        </w:rPr>
        <w:t>起始时间、可能影响范围、预警事项、应当采取的措施、发布单位和发布时间等。预警信息发布部门应加强与相关部门的信息交换。</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sz w:val="32"/>
          <w:szCs w:val="32"/>
        </w:rPr>
      </w:pPr>
      <w:bookmarkStart w:id="22" w:name="_Toc1256"/>
      <w:r>
        <w:rPr>
          <w:rFonts w:hint="default" w:ascii="Times New Roman" w:hAnsi="Times New Roman" w:eastAsia="方正仿宋_GBK" w:cs="Times New Roman"/>
          <w:b/>
          <w:bCs/>
          <w:sz w:val="32"/>
          <w:szCs w:val="32"/>
        </w:rPr>
        <w:t>3.2</w:t>
      </w:r>
      <w:r>
        <w:rPr>
          <w:rFonts w:hint="default" w:ascii="Times New Roman" w:hAnsi="Times New Roman" w:eastAsia="方正仿宋_GBK" w:cs="Times New Roman"/>
          <w:b/>
          <w:bCs/>
          <w:sz w:val="32"/>
          <w:szCs w:val="32"/>
          <w:lang w:val="en-US" w:eastAsia="zh-CN"/>
        </w:rPr>
        <w:t xml:space="preserve">.3  </w:t>
      </w:r>
      <w:r>
        <w:rPr>
          <w:rFonts w:hint="default" w:ascii="Times New Roman" w:hAnsi="Times New Roman" w:eastAsia="方正仿宋_GBK" w:cs="Times New Roman"/>
          <w:b/>
          <w:bCs/>
          <w:sz w:val="32"/>
          <w:szCs w:val="32"/>
        </w:rPr>
        <w:t>预警行动</w:t>
      </w:r>
      <w:bookmarkEnd w:id="22"/>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预警</w:t>
      </w:r>
      <w:r>
        <w:rPr>
          <w:rFonts w:hint="default" w:ascii="Times New Roman" w:hAnsi="Times New Roman" w:eastAsia="方正仿宋_GBK" w:cs="Times New Roman"/>
          <w:sz w:val="32"/>
          <w:szCs w:val="32"/>
        </w:rPr>
        <w:t>信息发布后，预警</w:t>
      </w:r>
      <w:r>
        <w:rPr>
          <w:rFonts w:hint="default" w:ascii="Times New Roman" w:hAnsi="Times New Roman" w:eastAsia="方正仿宋_GBK" w:cs="Times New Roman"/>
          <w:sz w:val="32"/>
          <w:szCs w:val="32"/>
          <w:lang w:eastAsia="zh-CN"/>
        </w:rPr>
        <w:t>区域</w:t>
      </w:r>
      <w:r>
        <w:rPr>
          <w:rFonts w:hint="default" w:ascii="Times New Roman" w:hAnsi="Times New Roman" w:eastAsia="方正仿宋_GBK" w:cs="Times New Roman"/>
          <w:sz w:val="32"/>
          <w:szCs w:val="32"/>
        </w:rPr>
        <w:t>内各有关单位要采取有效措施预防事故发生。生产经营单位应当加强重大危险源、关键设施检查监测，采取有效措施做好防范应对工作，</w:t>
      </w:r>
      <w:r>
        <w:rPr>
          <w:rFonts w:hint="default" w:ascii="Times New Roman" w:hAnsi="Times New Roman" w:eastAsia="方正仿宋_GBK" w:cs="Times New Roman"/>
          <w:sz w:val="32"/>
          <w:szCs w:val="32"/>
          <w:lang w:eastAsia="zh-CN"/>
        </w:rPr>
        <w:t>必</w:t>
      </w:r>
      <w:r>
        <w:rPr>
          <w:rFonts w:hint="default" w:ascii="Times New Roman" w:hAnsi="Times New Roman" w:eastAsia="方正仿宋_GBK" w:cs="Times New Roman"/>
          <w:sz w:val="32"/>
          <w:szCs w:val="32"/>
        </w:rPr>
        <w:t>要时组织停产撤人；组织应急队伍和人员进入待命状态，做好应急准备。</w:t>
      </w:r>
      <w:r>
        <w:rPr>
          <w:rFonts w:hint="default" w:ascii="Times New Roman" w:hAnsi="Times New Roman" w:eastAsia="方正仿宋_GBK" w:cs="Times New Roman"/>
          <w:sz w:val="32"/>
          <w:szCs w:val="32"/>
          <w:lang w:eastAsia="zh-CN"/>
        </w:rPr>
        <w:t>各县（市）</w:t>
      </w:r>
      <w:r>
        <w:rPr>
          <w:rFonts w:hint="default" w:ascii="Times New Roman" w:hAnsi="Times New Roman" w:eastAsia="方正仿宋_GBK" w:cs="Times New Roman"/>
          <w:sz w:val="32"/>
          <w:szCs w:val="32"/>
        </w:rPr>
        <w:t>人民政府</w:t>
      </w:r>
      <w:r>
        <w:rPr>
          <w:rFonts w:hint="default" w:ascii="Times New Roman" w:hAnsi="Times New Roman" w:eastAsia="方正仿宋_GBK" w:cs="Times New Roman"/>
          <w:sz w:val="32"/>
          <w:szCs w:val="32"/>
          <w:lang w:eastAsia="zh-CN"/>
        </w:rPr>
        <w:t>及其</w:t>
      </w:r>
      <w:r>
        <w:rPr>
          <w:rFonts w:hint="default" w:ascii="Times New Roman" w:hAnsi="Times New Roman" w:eastAsia="方正仿宋_GBK" w:cs="Times New Roman"/>
          <w:sz w:val="32"/>
          <w:szCs w:val="32"/>
        </w:rPr>
        <w:t>负有安全生产监督管理职责的部门根据预警级别和实际情况以及分级负责的原则，采取下列措施：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组织收集、分析事故险情信息，研判影响范围和危害程度，制定预警行动方案，建立并保持信息渠道畅通;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组织协调涉险区域有关单位采取有效措施，防止发生事故或降低事故危害；</w:t>
      </w:r>
      <w:r>
        <w:rPr>
          <w:rFonts w:hint="default" w:ascii="Times New Roman" w:hAnsi="Times New Roman" w:eastAsia="方正仿宋_GBK" w:cs="Times New Roman"/>
          <w:sz w:val="32"/>
          <w:szCs w:val="32"/>
          <w:lang w:eastAsia="zh-CN"/>
        </w:rPr>
        <w:t>必</w:t>
      </w:r>
      <w:r>
        <w:rPr>
          <w:rFonts w:hint="default" w:ascii="Times New Roman" w:hAnsi="Times New Roman" w:eastAsia="方正仿宋_GBK" w:cs="Times New Roman"/>
          <w:sz w:val="32"/>
          <w:szCs w:val="32"/>
        </w:rPr>
        <w:t>要时采取区域警戒和管制，疏散转移和妥善安置可能受到危害的人员；限制使用或关闭易受事故危害的场所；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通知应急救援队伍、负有特定职责的人员进入待命状态;通知相关单位做好应急资源准备；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及时发布事态信息，公布应急措施，回应社会关切，维护社会正常秩序。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生产经营单位应当加强重大危险源、关键装置和重点设施检查监测，采取有效措施做好防范应对工作。必要时组织停产撤人；组织应急救援队伍和人员进入待命状态，做好应急准备。</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sz w:val="32"/>
          <w:szCs w:val="32"/>
        </w:rPr>
      </w:pPr>
      <w:bookmarkStart w:id="23" w:name="_Toc23316"/>
      <w:r>
        <w:rPr>
          <w:rFonts w:hint="default" w:ascii="Times New Roman" w:hAnsi="Times New Roman" w:eastAsia="方正仿宋_GBK" w:cs="Times New Roman"/>
          <w:b/>
          <w:bCs/>
          <w:sz w:val="32"/>
          <w:szCs w:val="32"/>
        </w:rPr>
        <w:t>3.2</w:t>
      </w:r>
      <w:r>
        <w:rPr>
          <w:rFonts w:hint="default" w:ascii="Times New Roman" w:hAnsi="Times New Roman" w:eastAsia="方正仿宋_GBK" w:cs="Times New Roman"/>
          <w:b/>
          <w:bCs/>
          <w:sz w:val="32"/>
          <w:szCs w:val="32"/>
          <w:lang w:val="en-US" w:eastAsia="zh-CN"/>
        </w:rPr>
        <w:t xml:space="preserve">.4  </w:t>
      </w:r>
      <w:r>
        <w:rPr>
          <w:rFonts w:hint="default" w:ascii="Times New Roman" w:hAnsi="Times New Roman" w:eastAsia="方正仿宋_GBK" w:cs="Times New Roman"/>
          <w:b/>
          <w:bCs/>
          <w:sz w:val="32"/>
          <w:szCs w:val="32"/>
        </w:rPr>
        <w:t>预警调整及解除</w:t>
      </w:r>
      <w:bookmarkEnd w:id="23"/>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发布预警的单位根据实际情况适时调整预警级别。当安全风险得到有效控制，按照“谁发布、谁解除”的原则，由发布单位及时宣布解除预警警报，终止预警行动，解除已经采取的有关措施。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0"/>
        <w:rPr>
          <w:rFonts w:hint="eastAsia" w:ascii="方正黑体_GBK" w:hAnsi="方正黑体_GBK" w:eastAsia="方正黑体_GBK" w:cs="方正黑体_GBK"/>
          <w:sz w:val="32"/>
          <w:szCs w:val="32"/>
        </w:rPr>
      </w:pPr>
      <w:bookmarkStart w:id="24" w:name="_Toc19413"/>
      <w:r>
        <w:rPr>
          <w:rFonts w:hint="eastAsia" w:ascii="方正黑体_GBK" w:hAnsi="方正黑体_GBK" w:eastAsia="方正黑体_GBK" w:cs="方正黑体_GBK"/>
          <w:sz w:val="32"/>
          <w:szCs w:val="32"/>
        </w:rPr>
        <w:t>4</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应急响应</w:t>
      </w:r>
      <w:bookmarkEnd w:id="24"/>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rPr>
      </w:pPr>
      <w:bookmarkStart w:id="25" w:name="_Toc23606"/>
      <w:r>
        <w:rPr>
          <w:rFonts w:hint="eastAsia" w:ascii="方正楷体_GBK" w:hAnsi="方正楷体_GBK" w:eastAsia="方正楷体_GBK" w:cs="方正楷体_GBK"/>
          <w:b w:val="0"/>
          <w:bCs w:val="0"/>
          <w:sz w:val="32"/>
          <w:szCs w:val="32"/>
        </w:rPr>
        <w:t xml:space="preserve">4.1 </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rPr>
        <w:t>信息报告</w:t>
      </w:r>
      <w:bookmarkEnd w:id="2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生产安全事故发生后，知情单位或个人应当立即通过生产安全事故应急报警电话、值班电话及其他各种途径报告。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事故现场有关人员应当立即向本单位负责人报告，并拨打相关应急救援电话。情况紧急时，可直接向事发地</w:t>
      </w:r>
      <w:r>
        <w:rPr>
          <w:rFonts w:hint="default" w:ascii="Times New Roman" w:hAnsi="Times New Roman" w:eastAsia="方正仿宋_GBK" w:cs="Times New Roman"/>
          <w:sz w:val="32"/>
          <w:szCs w:val="32"/>
          <w:lang w:eastAsia="zh-CN"/>
        </w:rPr>
        <w:t>县（市）</w:t>
      </w:r>
      <w:r>
        <w:rPr>
          <w:rFonts w:hint="default" w:ascii="Times New Roman" w:hAnsi="Times New Roman" w:eastAsia="方正仿宋_GBK" w:cs="Times New Roman"/>
          <w:sz w:val="32"/>
          <w:szCs w:val="32"/>
        </w:rPr>
        <w:t>应急管理部门和相关负有安全生产监督管理职责的部门报告。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单位负责人接到报告后，</w:t>
      </w:r>
      <w:r>
        <w:rPr>
          <w:rFonts w:hint="default" w:ascii="Times New Roman" w:hAnsi="Times New Roman" w:eastAsia="方正仿宋_GBK" w:cs="Times New Roman"/>
          <w:sz w:val="32"/>
          <w:szCs w:val="32"/>
          <w:lang w:eastAsia="zh-CN"/>
        </w:rPr>
        <w:t>应当按照法律法规有关规定立即如实向事发地县（市）人民政府应急管理部门和相关负有安全生产监督管理职责的部门报告。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应急管理部门和负有安全生产监督管理职责的部门接到报告后，应当立即核实有关情况，按照有关规定在</w:t>
      </w:r>
      <w:r>
        <w:rPr>
          <w:rFonts w:hint="default" w:ascii="Times New Roman" w:hAnsi="Times New Roman" w:eastAsia="方正仿宋_GBK" w:cs="Times New Roman"/>
          <w:sz w:val="32"/>
          <w:szCs w:val="32"/>
          <w:lang w:val="en-US" w:eastAsia="zh-CN"/>
        </w:rPr>
        <w:t>2小时内报告本级党委、政府，本级党委宣传部及上级应急管理部门和负有安全生产监督管理职责的部门；必要时可以电话先报、越级上报。信息初报或报警的内容包括：事故发生单位概况，事故发生的时间、地点以及事故现场情况，事故简要经过，事故已经造成或者可能造成的伤亡人数（包括失踪人数）和初步估计的直接经济损失，已经采取的措施，其他应当报告的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当事故情况发生变化时，需及时进行信息续报，内容包括：人员伤亡、</w:t>
      </w:r>
      <w:r>
        <w:rPr>
          <w:rFonts w:hint="default" w:ascii="Times New Roman" w:hAnsi="Times New Roman" w:eastAsia="方正仿宋_GBK" w:cs="Times New Roman"/>
          <w:sz w:val="32"/>
          <w:szCs w:val="32"/>
          <w:lang w:eastAsia="zh-CN"/>
        </w:rPr>
        <w:t>事</w:t>
      </w:r>
      <w:r>
        <w:rPr>
          <w:rFonts w:hint="default" w:ascii="Times New Roman" w:hAnsi="Times New Roman" w:eastAsia="方正仿宋_GBK" w:cs="Times New Roman"/>
          <w:sz w:val="32"/>
          <w:szCs w:val="32"/>
        </w:rPr>
        <w:t>故影响最新情况、事件重大变化情况、采取应对措施的效果、检测评估最新情况和下一步需采取的措施等。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rPr>
      </w:pPr>
      <w:bookmarkStart w:id="26" w:name="_Toc3546"/>
      <w:r>
        <w:rPr>
          <w:rFonts w:hint="eastAsia" w:ascii="方正楷体_GBK" w:hAnsi="方正楷体_GBK" w:eastAsia="方正楷体_GBK" w:cs="方正楷体_GBK"/>
          <w:b w:val="0"/>
          <w:bCs w:val="0"/>
          <w:sz w:val="32"/>
          <w:szCs w:val="32"/>
        </w:rPr>
        <w:t xml:space="preserve">4.2 </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rPr>
        <w:t>事故单位应急处置</w:t>
      </w:r>
      <w:bookmarkEnd w:id="26"/>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生产安全事故发生后，事故单位应当立即启动应急响应，采取下列应急处置措施：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pacing w:val="-6"/>
          <w:sz w:val="32"/>
          <w:szCs w:val="32"/>
          <w:lang w:eastAsia="zh-CN"/>
        </w:rPr>
        <w:t>组织专兼职应急救援人员，携带必要防护及救援装备，在确保安全的前提下，迅速、科学控制危险源，</w:t>
      </w:r>
      <w:r>
        <w:rPr>
          <w:rFonts w:hint="default" w:ascii="Times New Roman" w:hAnsi="Times New Roman" w:eastAsia="方正仿宋_GBK" w:cs="Times New Roman"/>
          <w:spacing w:val="-6"/>
          <w:sz w:val="32"/>
          <w:szCs w:val="32"/>
        </w:rPr>
        <w:t>组织抢救遇险人员；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（2）根据事故危害程度，组织现场人员</w:t>
      </w:r>
      <w:r>
        <w:rPr>
          <w:rFonts w:hint="eastAsia" w:ascii="Times New Roman" w:hAnsi="Times New Roman" w:eastAsia="方正仿宋_GBK" w:cs="Times New Roman"/>
          <w:sz w:val="32"/>
          <w:szCs w:val="32"/>
          <w:lang w:eastAsia="zh-CN"/>
        </w:rPr>
        <w:t>撤</w:t>
      </w:r>
      <w:r>
        <w:rPr>
          <w:rFonts w:hint="default" w:ascii="Times New Roman" w:hAnsi="Times New Roman" w:eastAsia="方正仿宋_GBK" w:cs="Times New Roman"/>
          <w:sz w:val="32"/>
          <w:szCs w:val="32"/>
        </w:rPr>
        <w:t>离或者采取可能的应急措施后撤离，及时通知可能受到事故影响的</w:t>
      </w:r>
      <w:r>
        <w:rPr>
          <w:rFonts w:hint="default" w:ascii="Times New Roman" w:hAnsi="Times New Roman" w:eastAsia="方正仿宋_GBK" w:cs="Times New Roman"/>
          <w:sz w:val="32"/>
          <w:szCs w:val="32"/>
          <w:lang w:eastAsia="zh-CN"/>
        </w:rPr>
        <w:t>区域</w:t>
      </w:r>
      <w:r>
        <w:rPr>
          <w:rFonts w:hint="default" w:ascii="Times New Roman" w:hAnsi="Times New Roman" w:eastAsia="方正仿宋_GBK" w:cs="Times New Roman"/>
          <w:sz w:val="32"/>
          <w:szCs w:val="32"/>
        </w:rPr>
        <w:t>、单位和人员；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）采取必要措施，防止事故危害扩大和次生、衍生灾害发生；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）根据需要请求邻近的应急救援队伍参加救援，并向参加救援的应急救援队伍提供相关技术资料、信息和处置</w:t>
      </w:r>
      <w:r>
        <w:rPr>
          <w:rFonts w:hint="default" w:ascii="Times New Roman" w:hAnsi="Times New Roman" w:eastAsia="方正仿宋_GBK" w:cs="Times New Roman"/>
          <w:sz w:val="32"/>
          <w:szCs w:val="32"/>
          <w:lang w:eastAsia="zh-CN"/>
        </w:rPr>
        <w:t>方法</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）维护事故现场秩序，保护事故现场和相关证据</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）法律、法规规定的其他应急救援措施。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lang w:eastAsia="zh-CN"/>
        </w:rPr>
      </w:pPr>
      <w:bookmarkStart w:id="27" w:name="_Toc28809"/>
      <w:r>
        <w:rPr>
          <w:rFonts w:hint="eastAsia" w:ascii="方正楷体_GBK" w:hAnsi="方正楷体_GBK" w:eastAsia="方正楷体_GBK" w:cs="方正楷体_GBK"/>
          <w:b w:val="0"/>
          <w:bCs w:val="0"/>
          <w:sz w:val="32"/>
          <w:szCs w:val="32"/>
        </w:rPr>
        <w:t>4.3</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rPr>
        <w:t>响应分级</w:t>
      </w:r>
      <w:r>
        <w:rPr>
          <w:rFonts w:hint="eastAsia" w:ascii="方正楷体_GBK" w:hAnsi="方正楷体_GBK" w:eastAsia="方正楷体_GBK" w:cs="方正楷体_GBK"/>
          <w:b w:val="0"/>
          <w:bCs w:val="0"/>
          <w:sz w:val="32"/>
          <w:szCs w:val="32"/>
          <w:lang w:eastAsia="zh-CN"/>
        </w:rPr>
        <w:t>与程序</w:t>
      </w:r>
      <w:bookmarkEnd w:id="2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生产安全事故应急响应由高到低分为四级：Ⅰ级、Ⅱ级、Ⅲ级、Ⅳ级。发生特别重大、重大</w:t>
      </w:r>
      <w:r>
        <w:rPr>
          <w:rFonts w:hint="default" w:ascii="Times New Roman" w:hAnsi="Times New Roman" w:eastAsia="方正仿宋_GBK" w:cs="Times New Roman"/>
          <w:sz w:val="32"/>
          <w:szCs w:val="32"/>
          <w:lang w:eastAsia="zh-CN"/>
        </w:rPr>
        <w:t>、较大</w:t>
      </w:r>
      <w:r>
        <w:rPr>
          <w:rFonts w:hint="default" w:ascii="Times New Roman" w:hAnsi="Times New Roman" w:eastAsia="方正仿宋_GBK" w:cs="Times New Roman"/>
          <w:sz w:val="32"/>
          <w:szCs w:val="32"/>
        </w:rPr>
        <w:t>生产安全事故时，</w:t>
      </w:r>
      <w:r>
        <w:rPr>
          <w:rFonts w:hint="default" w:ascii="Times New Roman" w:hAnsi="Times New Roman" w:eastAsia="方正仿宋_GBK" w:cs="Times New Roman"/>
          <w:sz w:val="32"/>
          <w:szCs w:val="32"/>
          <w:lang w:eastAsia="zh-CN"/>
        </w:rPr>
        <w:t>由自治州人民政府州长或自治州应急指挥部总指挥启动</w:t>
      </w:r>
      <w:r>
        <w:rPr>
          <w:rFonts w:hint="default" w:ascii="Times New Roman" w:hAnsi="Times New Roman" w:eastAsia="方正仿宋_GBK" w:cs="Times New Roman"/>
          <w:sz w:val="32"/>
          <w:szCs w:val="32"/>
        </w:rPr>
        <w:t>Ⅰ级、Ⅱ级、Ⅲ级</w:t>
      </w:r>
      <w:r>
        <w:rPr>
          <w:rFonts w:hint="default" w:ascii="Times New Roman" w:hAnsi="Times New Roman" w:eastAsia="方正仿宋_GBK" w:cs="Times New Roman"/>
          <w:sz w:val="32"/>
          <w:szCs w:val="32"/>
          <w:lang w:eastAsia="zh-CN"/>
        </w:rPr>
        <w:t>响应。发生一般事故时，由事发地</w:t>
      </w:r>
      <w:r>
        <w:rPr>
          <w:rFonts w:hint="default" w:ascii="Times New Roman" w:hAnsi="Times New Roman" w:eastAsia="方正仿宋_GBK" w:cs="Times New Roman"/>
          <w:sz w:val="32"/>
          <w:szCs w:val="32"/>
        </w:rPr>
        <w:t>县（市）人民政府</w:t>
      </w:r>
      <w:r>
        <w:rPr>
          <w:rFonts w:hint="default" w:ascii="Times New Roman" w:hAnsi="Times New Roman" w:eastAsia="方正仿宋_GBK" w:cs="Times New Roman"/>
          <w:sz w:val="32"/>
          <w:szCs w:val="32"/>
          <w:lang w:eastAsia="zh-CN"/>
        </w:rPr>
        <w:t>主要领导或本级应急救援指挥部总指挥启动</w:t>
      </w:r>
      <w:r>
        <w:rPr>
          <w:rFonts w:hint="default" w:ascii="Times New Roman" w:hAnsi="Times New Roman" w:eastAsia="方正仿宋_GBK" w:cs="Times New Roman"/>
          <w:sz w:val="32"/>
          <w:szCs w:val="32"/>
        </w:rPr>
        <w:t>Ⅳ级响应。</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发生特别重大、重大、较大安全生产事故后，自治州应急救援指挥部办公室应按照职责以及事故发展态势和现场救援工作进展情况，采取下列措施：</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迅速通知自治州有关领导和应急救援指挥部成员单位，以及有关专家、应急救援队伍做好应急准备；</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督促自治州应急救援指挥部成员单位迅速启动本部门本单位应急预案，做好应急值守工作，密切关注、追踪事态发展和现场救援工作的进展情况；</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建立通报机制，加强部门间信息通报，及时向自治州领导及应急救援指挥部成员单位通报相关信息；</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根据获知的事故现场态势及应急救援力量等信息，组织专家进行会商研判，拟定应急处置措施，提出事故救援协调指挥方案，向事发地县（市）人民政府提出事故应对处置意见建议；</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按照自治州应急救援指挥部指令，派出有关人员和专家组成的事故现场工作指导组，赶赴事故现场指导、协调应急救援工作；通知有关部门做好交通运输、通信保障、气象服务、环境保护、安全保卫、人员疏散安置、应急力量等方面的协调支持工作；</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outlineLvl w:val="2"/>
        <w:rPr>
          <w:rFonts w:hint="default" w:ascii="Times New Roman" w:hAnsi="Times New Roman" w:eastAsia="方正仿宋_GBK" w:cs="Times New Roman"/>
          <w:sz w:val="32"/>
          <w:szCs w:val="32"/>
          <w:lang w:eastAsia="zh-CN"/>
        </w:rPr>
      </w:pPr>
      <w:bookmarkStart w:id="28" w:name="_Toc16860"/>
      <w:r>
        <w:rPr>
          <w:rFonts w:hint="default" w:ascii="Times New Roman" w:hAnsi="Times New Roman" w:eastAsia="方正仿宋_GBK" w:cs="Times New Roman"/>
          <w:sz w:val="32"/>
          <w:szCs w:val="32"/>
          <w:lang w:eastAsia="zh-CN"/>
        </w:rPr>
        <w:t>调动有关应急救援队伍和装备物资等；</w:t>
      </w:r>
      <w:bookmarkEnd w:id="28"/>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按照信息发布有关规定，及时向公众和媒体通报事故救援信息，回应社会关切。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textAlignment w:val="auto"/>
        <w:outlineLvl w:val="1"/>
        <w:rPr>
          <w:rFonts w:hint="eastAsia" w:ascii="方正楷体_GBK" w:hAnsi="方正楷体_GBK" w:eastAsia="方正楷体_GBK" w:cs="方正楷体_GBK"/>
          <w:b w:val="0"/>
          <w:bCs w:val="0"/>
          <w:sz w:val="32"/>
          <w:szCs w:val="32"/>
          <w:lang w:val="en-US" w:eastAsia="zh-CN"/>
        </w:rPr>
      </w:pPr>
      <w:bookmarkStart w:id="29" w:name="_Toc303"/>
      <w:r>
        <w:rPr>
          <w:rFonts w:hint="eastAsia" w:ascii="方正楷体_GBK" w:hAnsi="方正楷体_GBK" w:eastAsia="方正楷体_GBK" w:cs="方正楷体_GBK"/>
          <w:b w:val="0"/>
          <w:bCs w:val="0"/>
          <w:sz w:val="32"/>
          <w:szCs w:val="32"/>
          <w:lang w:val="en-US" w:eastAsia="zh-CN"/>
        </w:rPr>
        <w:t>4.4  特别重大、重大、较大安全生产事故应急处置</w:t>
      </w:r>
      <w:bookmarkEnd w:id="29"/>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1"/>
        <w:rPr>
          <w:rFonts w:hint="default" w:ascii="Times New Roman" w:hAnsi="Times New Roman" w:eastAsia="方正仿宋_GBK" w:cs="Times New Roman"/>
          <w:sz w:val="32"/>
          <w:szCs w:val="32"/>
        </w:rPr>
      </w:pPr>
      <w:bookmarkStart w:id="30" w:name="_Toc2816"/>
      <w:r>
        <w:rPr>
          <w:rFonts w:hint="default" w:ascii="Times New Roman" w:hAnsi="Times New Roman" w:eastAsia="方正仿宋_GBK" w:cs="Times New Roman"/>
          <w:b/>
          <w:bCs/>
          <w:sz w:val="32"/>
          <w:szCs w:val="32"/>
          <w:lang w:val="en-US" w:eastAsia="zh-CN"/>
        </w:rPr>
        <w:t xml:space="preserve">4.4.1  </w:t>
      </w:r>
      <w:r>
        <w:rPr>
          <w:rFonts w:hint="default" w:ascii="Times New Roman" w:hAnsi="Times New Roman" w:eastAsia="方正仿宋_GBK" w:cs="Times New Roman"/>
          <w:sz w:val="32"/>
          <w:szCs w:val="32"/>
        </w:rPr>
        <w:t>事发地</w:t>
      </w:r>
      <w:r>
        <w:rPr>
          <w:rFonts w:hint="default" w:ascii="Times New Roman" w:hAnsi="Times New Roman" w:eastAsia="方正仿宋_GBK" w:cs="Times New Roman"/>
          <w:sz w:val="32"/>
          <w:szCs w:val="32"/>
          <w:lang w:eastAsia="zh-CN"/>
        </w:rPr>
        <w:t>县（市）</w:t>
      </w:r>
      <w:r>
        <w:rPr>
          <w:rFonts w:hint="default" w:ascii="Times New Roman" w:hAnsi="Times New Roman" w:eastAsia="方正仿宋_GBK" w:cs="Times New Roman"/>
          <w:sz w:val="32"/>
          <w:szCs w:val="32"/>
        </w:rPr>
        <w:t>人民政府</w:t>
      </w:r>
      <w:r>
        <w:rPr>
          <w:rFonts w:hint="default" w:ascii="Times New Roman" w:hAnsi="Times New Roman" w:eastAsia="方正仿宋_GBK" w:cs="Times New Roman"/>
          <w:sz w:val="32"/>
          <w:szCs w:val="32"/>
          <w:lang w:eastAsia="zh-CN"/>
        </w:rPr>
        <w:t>组织有关部门立即开展</w:t>
      </w:r>
      <w:r>
        <w:rPr>
          <w:rFonts w:hint="default" w:ascii="Times New Roman" w:hAnsi="Times New Roman" w:eastAsia="方正仿宋_GBK" w:cs="Times New Roman"/>
          <w:sz w:val="32"/>
          <w:szCs w:val="32"/>
        </w:rPr>
        <w:t>先期处置，采取下列应急处置措施：</w:t>
      </w:r>
      <w:bookmarkEnd w:id="30"/>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启动</w:t>
      </w:r>
      <w:r>
        <w:rPr>
          <w:rFonts w:hint="default" w:ascii="Times New Roman" w:hAnsi="Times New Roman" w:eastAsia="方正仿宋_GBK" w:cs="Times New Roman"/>
          <w:sz w:val="32"/>
          <w:szCs w:val="32"/>
          <w:lang w:eastAsia="zh-CN"/>
        </w:rPr>
        <w:t>本级</w:t>
      </w:r>
      <w:r>
        <w:rPr>
          <w:rFonts w:hint="default" w:ascii="Times New Roman" w:hAnsi="Times New Roman" w:eastAsia="方正仿宋_GBK" w:cs="Times New Roman"/>
          <w:sz w:val="32"/>
          <w:szCs w:val="32"/>
        </w:rPr>
        <w:t>应急响应：</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组织抢救遇险人员，救治受伤人员，研判事故发展趋势以及可能造成的危害;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通知可能受到事故影响的</w:t>
      </w:r>
      <w:r>
        <w:rPr>
          <w:rFonts w:hint="default" w:ascii="Times New Roman" w:hAnsi="Times New Roman" w:eastAsia="方正仿宋_GBK" w:cs="Times New Roman"/>
          <w:sz w:val="32"/>
          <w:szCs w:val="32"/>
          <w:lang w:eastAsia="zh-CN"/>
        </w:rPr>
        <w:t>区域</w:t>
      </w:r>
      <w:r>
        <w:rPr>
          <w:rFonts w:hint="default" w:ascii="Times New Roman" w:hAnsi="Times New Roman" w:eastAsia="方正仿宋_GBK" w:cs="Times New Roman"/>
          <w:sz w:val="32"/>
          <w:szCs w:val="32"/>
        </w:rPr>
        <w:t>、单位和人员，隔离事故现场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划定警戒</w:t>
      </w:r>
      <w:r>
        <w:rPr>
          <w:rFonts w:hint="eastAsia" w:ascii="Times New Roman" w:hAnsi="Times New Roman" w:eastAsia="方正仿宋_GBK" w:cs="Times New Roman"/>
          <w:sz w:val="32"/>
          <w:szCs w:val="32"/>
          <w:lang w:eastAsia="zh-CN"/>
        </w:rPr>
        <w:t>区域</w:t>
      </w:r>
      <w:r>
        <w:rPr>
          <w:rFonts w:hint="default" w:ascii="Times New Roman" w:hAnsi="Times New Roman" w:eastAsia="方正仿宋_GBK" w:cs="Times New Roman"/>
          <w:sz w:val="32"/>
          <w:szCs w:val="32"/>
        </w:rPr>
        <w:t>，疏散受到威胁的人员，必要时实施交通管制；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采取</w:t>
      </w:r>
      <w:r>
        <w:rPr>
          <w:rFonts w:hint="default" w:ascii="Times New Roman" w:hAnsi="Times New Roman" w:eastAsia="方正仿宋_GBK" w:cs="Times New Roman"/>
          <w:sz w:val="32"/>
          <w:szCs w:val="32"/>
          <w:lang w:eastAsia="zh-CN"/>
        </w:rPr>
        <w:t>必</w:t>
      </w:r>
      <w:r>
        <w:rPr>
          <w:rFonts w:hint="default" w:ascii="Times New Roman" w:hAnsi="Times New Roman" w:eastAsia="方正仿宋_GBK" w:cs="Times New Roman"/>
          <w:sz w:val="32"/>
          <w:szCs w:val="32"/>
        </w:rPr>
        <w:t>要</w:t>
      </w:r>
      <w:r>
        <w:rPr>
          <w:rFonts w:hint="eastAsia" w:ascii="Times New Roman" w:hAnsi="Times New Roman" w:eastAsia="方正仿宋_GBK" w:cs="Times New Roman"/>
          <w:sz w:val="32"/>
          <w:szCs w:val="32"/>
          <w:lang w:eastAsia="zh-CN"/>
        </w:rPr>
        <w:t>措</w:t>
      </w:r>
      <w:r>
        <w:rPr>
          <w:rFonts w:hint="default" w:ascii="Times New Roman" w:hAnsi="Times New Roman" w:eastAsia="方正仿宋_GBK" w:cs="Times New Roman"/>
          <w:sz w:val="32"/>
          <w:szCs w:val="32"/>
        </w:rPr>
        <w:t>施，防止事故危害扩大和次生、衍生灾害发生，避免或者</w:t>
      </w:r>
      <w:r>
        <w:rPr>
          <w:rFonts w:hint="default" w:ascii="Times New Roman" w:hAnsi="Times New Roman" w:eastAsia="方正仿宋_GBK" w:cs="Times New Roman"/>
          <w:sz w:val="32"/>
          <w:szCs w:val="32"/>
          <w:lang w:eastAsia="zh-CN"/>
        </w:rPr>
        <w:t>减</w:t>
      </w:r>
      <w:r>
        <w:rPr>
          <w:rFonts w:hint="default" w:ascii="Times New Roman" w:hAnsi="Times New Roman" w:eastAsia="方正仿宋_GBK" w:cs="Times New Roman"/>
          <w:sz w:val="32"/>
          <w:szCs w:val="32"/>
        </w:rPr>
        <w:t>少事故对环境造成的危害;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依法发布调用和征用应急资源的决定;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依法向应急救援队伍下达救援命令;</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维护事故现场秩序，组织安抚遇险人员和遇险遇难人员亲属：</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按照国家有关规定上报事故情况，</w:t>
      </w:r>
      <w:r>
        <w:rPr>
          <w:rFonts w:hint="default" w:ascii="Times New Roman" w:hAnsi="Times New Roman" w:eastAsia="方正仿宋_GBK" w:cs="Times New Roman"/>
          <w:sz w:val="32"/>
          <w:szCs w:val="32"/>
          <w:lang w:eastAsia="zh-CN"/>
        </w:rPr>
        <w:t>必要时请求上级人民政府协调支援，</w:t>
      </w:r>
      <w:r>
        <w:rPr>
          <w:rFonts w:hint="default" w:ascii="Times New Roman" w:hAnsi="Times New Roman" w:eastAsia="方正仿宋_GBK" w:cs="Times New Roman"/>
          <w:sz w:val="32"/>
          <w:szCs w:val="32"/>
        </w:rPr>
        <w:t>依法发布有关事故情况和应急救援工作的信息</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eastAsia="zh-CN"/>
        </w:rPr>
        <w:t>法律、法规规定的其他应急救援措施。</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sz w:val="32"/>
          <w:szCs w:val="32"/>
        </w:rPr>
      </w:pPr>
      <w:bookmarkStart w:id="31" w:name="_Toc12576"/>
      <w:r>
        <w:rPr>
          <w:rFonts w:hint="default" w:ascii="Times New Roman" w:hAnsi="Times New Roman" w:eastAsia="方正仿宋_GBK" w:cs="Times New Roman"/>
          <w:b/>
          <w:bCs/>
          <w:sz w:val="32"/>
          <w:szCs w:val="32"/>
          <w:lang w:val="en-US" w:eastAsia="zh-CN"/>
        </w:rPr>
        <w:t xml:space="preserve">4.4.2  </w:t>
      </w:r>
      <w:r>
        <w:rPr>
          <w:rFonts w:hint="default" w:ascii="Times New Roman" w:hAnsi="Times New Roman" w:eastAsia="方正仿宋_GBK" w:cs="Times New Roman"/>
          <w:b/>
          <w:bCs/>
          <w:sz w:val="32"/>
          <w:szCs w:val="32"/>
          <w:lang w:eastAsia="zh-CN"/>
        </w:rPr>
        <w:t>自</w:t>
      </w:r>
      <w:r>
        <w:rPr>
          <w:rFonts w:hint="default" w:ascii="Times New Roman" w:hAnsi="Times New Roman" w:eastAsia="方正仿宋_GBK" w:cs="Times New Roman"/>
          <w:b/>
          <w:bCs/>
          <w:sz w:val="32"/>
          <w:szCs w:val="32"/>
        </w:rPr>
        <w:t>治</w:t>
      </w:r>
      <w:r>
        <w:rPr>
          <w:rFonts w:hint="default" w:ascii="Times New Roman" w:hAnsi="Times New Roman" w:eastAsia="方正仿宋_GBK" w:cs="Times New Roman"/>
          <w:b/>
          <w:bCs/>
          <w:sz w:val="32"/>
          <w:szCs w:val="32"/>
          <w:lang w:eastAsia="zh-CN"/>
        </w:rPr>
        <w:t>州</w:t>
      </w:r>
      <w:r>
        <w:rPr>
          <w:rFonts w:hint="default" w:ascii="Times New Roman" w:hAnsi="Times New Roman" w:eastAsia="方正仿宋_GBK" w:cs="Times New Roman"/>
          <w:b/>
          <w:bCs/>
          <w:sz w:val="32"/>
          <w:szCs w:val="32"/>
        </w:rPr>
        <w:t>层面应急处置</w:t>
      </w:r>
      <w:bookmarkEnd w:id="31"/>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启动应急响应后，自治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应急救援指挥部采取如下处置措施：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对事发地县（市</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提出事故应急处置要求，指令自治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有关部门立即采取相应的应急措施</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向自治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党委、政府和应急管理</w:t>
      </w:r>
      <w:r>
        <w:rPr>
          <w:rFonts w:hint="default" w:ascii="Times New Roman" w:hAnsi="Times New Roman" w:eastAsia="方正仿宋_GBK" w:cs="Times New Roman"/>
          <w:sz w:val="32"/>
          <w:szCs w:val="32"/>
          <w:lang w:eastAsia="zh-CN"/>
        </w:rPr>
        <w:t>厅</w:t>
      </w:r>
      <w:r>
        <w:rPr>
          <w:rFonts w:hint="default" w:ascii="Times New Roman" w:hAnsi="Times New Roman" w:eastAsia="方正仿宋_GBK" w:cs="Times New Roman"/>
          <w:sz w:val="32"/>
          <w:szCs w:val="32"/>
        </w:rPr>
        <w:t>报告，必要时请求应急管理</w:t>
      </w:r>
      <w:r>
        <w:rPr>
          <w:rFonts w:hint="default" w:ascii="Times New Roman" w:hAnsi="Times New Roman" w:eastAsia="方正仿宋_GBK" w:cs="Times New Roman"/>
          <w:sz w:val="32"/>
          <w:szCs w:val="32"/>
          <w:lang w:eastAsia="zh-CN"/>
        </w:rPr>
        <w:t>厅</w:t>
      </w:r>
      <w:r>
        <w:rPr>
          <w:rFonts w:hint="default" w:ascii="Times New Roman" w:hAnsi="Times New Roman" w:eastAsia="方正仿宋_GBK" w:cs="Times New Roman"/>
          <w:sz w:val="32"/>
          <w:szCs w:val="32"/>
        </w:rPr>
        <w:t>给</w:t>
      </w:r>
      <w:r>
        <w:rPr>
          <w:rFonts w:hint="eastAsia" w:ascii="Times New Roman" w:hAnsi="Times New Roman" w:eastAsia="方正仿宋_GBK" w:cs="Times New Roman"/>
          <w:sz w:val="32"/>
          <w:szCs w:val="32"/>
          <w:lang w:eastAsia="zh-CN"/>
        </w:rPr>
        <w:t>予</w:t>
      </w:r>
      <w:r>
        <w:rPr>
          <w:rFonts w:hint="default" w:ascii="Times New Roman" w:hAnsi="Times New Roman" w:eastAsia="方正仿宋_GBK" w:cs="Times New Roman"/>
          <w:sz w:val="32"/>
          <w:szCs w:val="32"/>
        </w:rPr>
        <w:t>支持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及时通报波及或可能波及的其他</w:t>
      </w:r>
      <w:r>
        <w:rPr>
          <w:rFonts w:hint="default" w:ascii="Times New Roman" w:hAnsi="Times New Roman" w:eastAsia="方正仿宋_GBK" w:cs="Times New Roman"/>
          <w:sz w:val="32"/>
          <w:szCs w:val="32"/>
          <w:lang w:eastAsia="zh-CN"/>
        </w:rPr>
        <w:t>地州</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市</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调集专业处置力量和抢险救援物资救援，</w:t>
      </w:r>
      <w:r>
        <w:rPr>
          <w:rFonts w:hint="default" w:ascii="Times New Roman" w:hAnsi="Times New Roman" w:eastAsia="方正仿宋_GBK" w:cs="Times New Roman"/>
          <w:sz w:val="32"/>
          <w:szCs w:val="32"/>
          <w:lang w:eastAsia="zh-CN"/>
        </w:rPr>
        <w:t>必</w:t>
      </w:r>
      <w:r>
        <w:rPr>
          <w:rFonts w:hint="default" w:ascii="Times New Roman" w:hAnsi="Times New Roman" w:eastAsia="方正仿宋_GBK" w:cs="Times New Roman"/>
          <w:sz w:val="32"/>
          <w:szCs w:val="32"/>
        </w:rPr>
        <w:t>要时协调解放军和武警部队给予支援;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依据实际情况研究决定</w:t>
      </w:r>
      <w:r>
        <w:rPr>
          <w:rFonts w:hint="default" w:ascii="Times New Roman" w:hAnsi="Times New Roman" w:eastAsia="方正仿宋_GBK" w:cs="Times New Roman"/>
          <w:sz w:val="32"/>
          <w:szCs w:val="32"/>
          <w:lang w:eastAsia="zh-CN"/>
        </w:rPr>
        <w:t>成立现场指挥部统一组织指挥应急救援工作，或派出现场工作指导组指导协调事发地指挥机构开展应对工作；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对可能或者已经引发其他突发事件的，及时上报自治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党委、政府，同时通报相关领域的应急专项指挥机构；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lang w:eastAsia="zh-CN"/>
        </w:rPr>
        <w:t>）按照国家、自治区和自治州工作要求，进一步采取一切必要的处置措施。</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2"/>
        <w:rPr>
          <w:rFonts w:hint="default" w:ascii="Times New Roman" w:hAnsi="Times New Roman" w:eastAsia="方正仿宋_GBK" w:cs="Times New Roman"/>
          <w:b/>
          <w:bCs/>
          <w:sz w:val="32"/>
          <w:szCs w:val="32"/>
        </w:rPr>
      </w:pPr>
      <w:bookmarkStart w:id="32" w:name="_Toc25402"/>
      <w:r>
        <w:rPr>
          <w:rFonts w:hint="default" w:ascii="Times New Roman" w:hAnsi="Times New Roman" w:eastAsia="方正仿宋_GBK" w:cs="Times New Roman"/>
          <w:b/>
          <w:bCs/>
          <w:sz w:val="32"/>
          <w:szCs w:val="32"/>
          <w:lang w:val="en-US" w:eastAsia="zh-CN"/>
        </w:rPr>
        <w:t>4.4.</w:t>
      </w:r>
      <w:r>
        <w:rPr>
          <w:rFonts w:hint="eastAsia"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b/>
          <w:bCs/>
          <w:sz w:val="32"/>
          <w:szCs w:val="32"/>
        </w:rPr>
        <w:t>现场指挥</w:t>
      </w:r>
      <w:bookmarkEnd w:id="32"/>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现场指挥部统一组织、指挥、协调现场应急处置工作，县（市</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先期设立的现场应急指挥机构纳入</w:t>
      </w:r>
      <w:r>
        <w:rPr>
          <w:rFonts w:hint="default" w:ascii="Times New Roman" w:hAnsi="Times New Roman" w:eastAsia="方正仿宋_GBK" w:cs="Times New Roman"/>
          <w:sz w:val="32"/>
          <w:szCs w:val="32"/>
          <w:lang w:eastAsia="zh-CN"/>
        </w:rPr>
        <w:t>自</w:t>
      </w:r>
      <w:r>
        <w:rPr>
          <w:rFonts w:hint="default" w:ascii="Times New Roman" w:hAnsi="Times New Roman" w:eastAsia="方正仿宋_GBK" w:cs="Times New Roman"/>
          <w:sz w:val="32"/>
          <w:szCs w:val="32"/>
        </w:rPr>
        <w:t>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现场指挥部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到达事故现场的各方应急力量</w:t>
      </w:r>
      <w:r>
        <w:rPr>
          <w:rFonts w:hint="default" w:ascii="Times New Roman" w:hAnsi="Times New Roman" w:eastAsia="方正仿宋_GBK" w:cs="Times New Roman"/>
          <w:sz w:val="32"/>
          <w:szCs w:val="32"/>
          <w:lang w:eastAsia="zh-CN"/>
        </w:rPr>
        <w:t>服从现场指挥部统一指挥、调度、部署。</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现场指挥部根据应急救援需要，可采取以下工作措施：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要求应急救援人员根据需要携带专业防护装备，</w:t>
      </w:r>
      <w:r>
        <w:rPr>
          <w:rFonts w:hint="default" w:ascii="Times New Roman" w:hAnsi="Times New Roman" w:eastAsia="方正仿宋_GBK" w:cs="Times New Roman"/>
          <w:sz w:val="32"/>
          <w:szCs w:val="32"/>
          <w:lang w:eastAsia="zh-CN"/>
        </w:rPr>
        <w:t>采取</w:t>
      </w:r>
      <w:r>
        <w:rPr>
          <w:rFonts w:hint="default" w:ascii="Times New Roman" w:hAnsi="Times New Roman" w:eastAsia="方正仿宋_GBK" w:cs="Times New Roman"/>
          <w:sz w:val="32"/>
          <w:szCs w:val="32"/>
        </w:rPr>
        <w:t>安全防护措施，严格执行应急救援人员进入和离开事故现场的相关规定；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采取确保群众安全的安全防护措施；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决定应急状态下群众疏散、转移和安置的方式、范</w:t>
      </w:r>
      <w:r>
        <w:rPr>
          <w:rFonts w:hint="default" w:ascii="Times New Roman" w:hAnsi="Times New Roman" w:eastAsia="方正仿宋_GBK" w:cs="Times New Roman"/>
          <w:sz w:val="32"/>
          <w:szCs w:val="32"/>
          <w:lang w:eastAsia="zh-CN"/>
        </w:rPr>
        <w:t>围</w:t>
      </w:r>
      <w:r>
        <w:rPr>
          <w:rFonts w:hint="default" w:ascii="Times New Roman" w:hAnsi="Times New Roman" w:eastAsia="方正仿宋_GBK" w:cs="Times New Roman"/>
          <w:sz w:val="32"/>
          <w:szCs w:val="32"/>
        </w:rPr>
        <w:t>、路线、程序；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指定有关部门负责实施疏散、转移;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启动应急避难场所；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开展医疗、防疫和疾病控制工作;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加强治安管理;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做好现场应急处置宣传报道工作。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lang w:val="en-US" w:eastAsia="zh-CN"/>
        </w:rPr>
      </w:pPr>
      <w:bookmarkStart w:id="33" w:name="_Toc20973"/>
      <w:r>
        <w:rPr>
          <w:rFonts w:hint="eastAsia" w:ascii="方正楷体_GBK" w:hAnsi="方正楷体_GBK" w:eastAsia="方正楷体_GBK" w:cs="方正楷体_GBK"/>
          <w:b w:val="0"/>
          <w:bCs w:val="0"/>
          <w:sz w:val="32"/>
          <w:szCs w:val="32"/>
          <w:lang w:val="en-US" w:eastAsia="zh-CN"/>
        </w:rPr>
        <w:t>4.5  一般生产安全事故应急处置</w:t>
      </w:r>
      <w:bookmarkEnd w:id="33"/>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发生一般生产安全事故，由事发地县（市）人民政府根据本级应急预案，启动应急响应，自治州有关部门视情给予指导。</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rPr>
      </w:pPr>
      <w:bookmarkStart w:id="34" w:name="_Toc24446"/>
      <w:r>
        <w:rPr>
          <w:rFonts w:hint="eastAsia" w:ascii="方正楷体_GBK" w:hAnsi="方正楷体_GBK" w:eastAsia="方正楷体_GBK" w:cs="方正楷体_GBK"/>
          <w:b w:val="0"/>
          <w:bCs w:val="0"/>
          <w:sz w:val="32"/>
          <w:szCs w:val="32"/>
        </w:rPr>
        <w:t>4.</w:t>
      </w:r>
      <w:r>
        <w:rPr>
          <w:rFonts w:hint="eastAsia" w:ascii="方正楷体_GBK" w:hAnsi="方正楷体_GBK" w:eastAsia="方正楷体_GBK" w:cs="方正楷体_GBK"/>
          <w:b w:val="0"/>
          <w:bCs w:val="0"/>
          <w:sz w:val="32"/>
          <w:szCs w:val="32"/>
          <w:lang w:val="en-US" w:eastAsia="zh-CN"/>
        </w:rPr>
        <w:t>6</w:t>
      </w:r>
      <w:r>
        <w:rPr>
          <w:rFonts w:hint="eastAsia" w:ascii="方正楷体_GBK" w:hAnsi="方正楷体_GBK" w:eastAsia="方正楷体_GBK" w:cs="方正楷体_GBK"/>
          <w:b w:val="0"/>
          <w:bCs w:val="0"/>
          <w:sz w:val="32"/>
          <w:szCs w:val="32"/>
        </w:rPr>
        <w:t xml:space="preserve"> </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rPr>
        <w:t>信息发布</w:t>
      </w:r>
      <w:bookmarkEnd w:id="34"/>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b/>
          <w:bCs/>
          <w:sz w:val="32"/>
          <w:szCs w:val="32"/>
          <w:lang w:eastAsia="zh-CN"/>
        </w:rPr>
      </w:pPr>
      <w:r>
        <w:rPr>
          <w:rFonts w:hint="default" w:ascii="Times New Roman" w:hAnsi="Times New Roman" w:eastAsia="方正仿宋_GBK" w:cs="Times New Roman"/>
          <w:sz w:val="32"/>
          <w:szCs w:val="32"/>
          <w:lang w:val="en-US" w:eastAsia="zh-CN"/>
        </w:rPr>
        <w:t>发生特别重大、重大、较大生产</w:t>
      </w:r>
      <w:r>
        <w:rPr>
          <w:rFonts w:hint="eastAsia" w:ascii="Times New Roman" w:hAnsi="Times New Roman" w:eastAsia="方正仿宋_GBK" w:cs="Times New Roman"/>
          <w:sz w:val="32"/>
          <w:szCs w:val="32"/>
          <w:lang w:val="en-US" w:eastAsia="zh-CN"/>
        </w:rPr>
        <w:t>安</w:t>
      </w:r>
      <w:r>
        <w:rPr>
          <w:rFonts w:hint="default" w:ascii="Times New Roman" w:hAnsi="Times New Roman" w:eastAsia="方正仿宋_GBK" w:cs="Times New Roman"/>
          <w:sz w:val="32"/>
          <w:szCs w:val="32"/>
          <w:lang w:val="en-US" w:eastAsia="zh-CN"/>
        </w:rPr>
        <w:t>全事故，事发地党委、政府按照自治州党委的统一部署，在自治州党委宣传部（自治州人民政府新闻办公室）的统筹指导下，及时、准确、全面、客观发布权威简要信息、举行新闻发布会，发布初步核实情况、政府应对措施和公众防范措施等，并根据事故处置情况做好后续信息发布工作。未经批准，参与处置工作的单位和个人不得擅自对外发布事故信息。一般生产安全事故信息的发布，由事发地党委、政府根据相关规定具体负责。对可能产生重大影响的敏感或涉外事件，由自治州党委宣传部会同有关部门按规定及时组织报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rPr>
      </w:pPr>
      <w:bookmarkStart w:id="35" w:name="_Toc12224"/>
      <w:r>
        <w:rPr>
          <w:rFonts w:hint="eastAsia" w:ascii="方正楷体_GBK" w:hAnsi="方正楷体_GBK" w:eastAsia="方正楷体_GBK" w:cs="方正楷体_GBK"/>
          <w:b w:val="0"/>
          <w:bCs w:val="0"/>
          <w:sz w:val="32"/>
          <w:szCs w:val="32"/>
        </w:rPr>
        <w:t>4.</w:t>
      </w:r>
      <w:r>
        <w:rPr>
          <w:rFonts w:hint="eastAsia" w:ascii="方正楷体_GBK" w:hAnsi="方正楷体_GBK" w:eastAsia="方正楷体_GBK" w:cs="方正楷体_GBK"/>
          <w:b w:val="0"/>
          <w:bCs w:val="0"/>
          <w:sz w:val="32"/>
          <w:szCs w:val="32"/>
          <w:lang w:val="en-US" w:eastAsia="zh-CN"/>
        </w:rPr>
        <w:t>7</w:t>
      </w:r>
      <w:r>
        <w:rPr>
          <w:rFonts w:hint="eastAsia" w:ascii="方正楷体_GBK" w:hAnsi="方正楷体_GBK" w:eastAsia="方正楷体_GBK" w:cs="方正楷体_GBK"/>
          <w:b w:val="0"/>
          <w:bCs w:val="0"/>
          <w:sz w:val="32"/>
          <w:szCs w:val="32"/>
        </w:rPr>
        <w:t xml:space="preserve"> </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lang w:eastAsia="zh-CN"/>
        </w:rPr>
        <w:t>暂</w:t>
      </w:r>
      <w:r>
        <w:rPr>
          <w:rFonts w:hint="eastAsia" w:ascii="方正楷体_GBK" w:hAnsi="方正楷体_GBK" w:eastAsia="方正楷体_GBK" w:cs="方正楷体_GBK"/>
          <w:b w:val="0"/>
          <w:bCs w:val="0"/>
          <w:sz w:val="32"/>
          <w:szCs w:val="32"/>
        </w:rPr>
        <w:t>停救援与响应终止</w:t>
      </w:r>
      <w:bookmarkEnd w:id="3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在应急救援过程中发现可能威胁救援人员生命安全或者可能造成</w:t>
      </w:r>
      <w:r>
        <w:rPr>
          <w:rFonts w:hint="default" w:ascii="Times New Roman" w:hAnsi="Times New Roman" w:eastAsia="方正仿宋_GBK" w:cs="Times New Roman"/>
          <w:sz w:val="32"/>
          <w:szCs w:val="32"/>
          <w:lang w:eastAsia="zh-CN"/>
        </w:rPr>
        <w:t>严重</w:t>
      </w:r>
      <w:r>
        <w:rPr>
          <w:rFonts w:hint="default" w:ascii="Times New Roman" w:hAnsi="Times New Roman" w:eastAsia="方正仿宋_GBK" w:cs="Times New Roman"/>
          <w:sz w:val="32"/>
          <w:szCs w:val="32"/>
        </w:rPr>
        <w:t>次生</w:t>
      </w:r>
      <w:r>
        <w:rPr>
          <w:rFonts w:hint="default" w:ascii="Times New Roman" w:hAnsi="Times New Roman" w:eastAsia="方正仿宋_GBK" w:cs="Times New Roman"/>
          <w:sz w:val="32"/>
          <w:szCs w:val="32"/>
          <w:lang w:eastAsia="zh-CN"/>
        </w:rPr>
        <w:t>、衍生灾害</w:t>
      </w:r>
      <w:r>
        <w:rPr>
          <w:rFonts w:hint="default" w:ascii="Times New Roman" w:hAnsi="Times New Roman" w:eastAsia="方正仿宋_GBK" w:cs="Times New Roman"/>
          <w:sz w:val="32"/>
          <w:szCs w:val="32"/>
        </w:rPr>
        <w:t>等情况时，</w:t>
      </w:r>
      <w:r>
        <w:rPr>
          <w:rFonts w:hint="default" w:ascii="Times New Roman" w:hAnsi="Times New Roman" w:eastAsia="方正仿宋_GBK" w:cs="Times New Roman"/>
          <w:sz w:val="32"/>
          <w:szCs w:val="32"/>
          <w:lang w:eastAsia="zh-CN"/>
        </w:rPr>
        <w:t>现场指挥部或统一指挥应急救援的人民政府应立即采取相应措施消除隐患，降低或者化解风险，必要时可以暂时撤离应急救援人员；现场救援队伍可以立即暂停救援，并在撤离至安全区域后及时向上级机构报告。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当遇险人员全部得救，事故现场得以控制，环境符合有关标准，导致次生、衍生事故隐</w:t>
      </w:r>
      <w:r>
        <w:rPr>
          <w:rFonts w:hint="default" w:ascii="Times New Roman" w:hAnsi="Times New Roman" w:eastAsia="方正仿宋_GBK" w:cs="Times New Roman"/>
          <w:sz w:val="32"/>
          <w:szCs w:val="32"/>
          <w:lang w:eastAsia="zh-CN"/>
        </w:rPr>
        <w:t>患</w:t>
      </w:r>
      <w:r>
        <w:rPr>
          <w:rFonts w:hint="default" w:ascii="Times New Roman" w:hAnsi="Times New Roman" w:eastAsia="方正仿宋_GBK" w:cs="Times New Roman"/>
          <w:sz w:val="32"/>
          <w:szCs w:val="32"/>
        </w:rPr>
        <w:t>消除后，经现场应急救援指</w:t>
      </w:r>
      <w:r>
        <w:rPr>
          <w:rFonts w:hint="default" w:ascii="Times New Roman" w:hAnsi="Times New Roman" w:eastAsia="方正仿宋_GBK" w:cs="Times New Roman"/>
          <w:sz w:val="32"/>
          <w:szCs w:val="32"/>
          <w:lang w:eastAsia="zh-CN"/>
        </w:rPr>
        <w:t>挥</w:t>
      </w:r>
      <w:r>
        <w:rPr>
          <w:rFonts w:hint="default" w:ascii="Times New Roman" w:hAnsi="Times New Roman" w:eastAsia="方正仿宋_GBK" w:cs="Times New Roman"/>
          <w:sz w:val="32"/>
          <w:szCs w:val="32"/>
        </w:rPr>
        <w:t>部确认和批准，现场应急处置工作结束，应急救援队伍</w:t>
      </w:r>
      <w:r>
        <w:rPr>
          <w:rFonts w:hint="default" w:ascii="Times New Roman" w:hAnsi="Times New Roman" w:eastAsia="方正仿宋_GBK" w:cs="Times New Roman"/>
          <w:sz w:val="32"/>
          <w:szCs w:val="32"/>
          <w:lang w:eastAsia="zh-CN"/>
        </w:rPr>
        <w:t>撤</w:t>
      </w:r>
      <w:r>
        <w:rPr>
          <w:rFonts w:hint="default" w:ascii="Times New Roman" w:hAnsi="Times New Roman" w:eastAsia="方正仿宋_GBK" w:cs="Times New Roman"/>
          <w:sz w:val="32"/>
          <w:szCs w:val="32"/>
        </w:rPr>
        <w:t>离现场。由启动事故应急响应的</w:t>
      </w:r>
      <w:r>
        <w:rPr>
          <w:rFonts w:hint="default" w:ascii="Times New Roman" w:hAnsi="Times New Roman" w:eastAsia="方正仿宋_GBK" w:cs="Times New Roman"/>
          <w:sz w:val="32"/>
          <w:szCs w:val="32"/>
          <w:lang w:eastAsia="zh-CN"/>
        </w:rPr>
        <w:t>县级以上</w:t>
      </w:r>
      <w:r>
        <w:rPr>
          <w:rFonts w:hint="default" w:ascii="Times New Roman" w:hAnsi="Times New Roman" w:eastAsia="方正仿宋_GBK" w:cs="Times New Roman"/>
          <w:sz w:val="32"/>
          <w:szCs w:val="32"/>
        </w:rPr>
        <w:t>人民政府宣布应急响应</w:t>
      </w:r>
      <w:r>
        <w:rPr>
          <w:rFonts w:hint="default" w:ascii="Times New Roman" w:hAnsi="Times New Roman" w:eastAsia="方正仿宋_GBK" w:cs="Times New Roman"/>
          <w:sz w:val="32"/>
          <w:szCs w:val="32"/>
          <w:lang w:eastAsia="zh-CN"/>
        </w:rPr>
        <w:t>终</w:t>
      </w:r>
      <w:r>
        <w:rPr>
          <w:rFonts w:hint="default" w:ascii="Times New Roman" w:hAnsi="Times New Roman" w:eastAsia="方正仿宋_GBK" w:cs="Times New Roman"/>
          <w:sz w:val="32"/>
          <w:szCs w:val="32"/>
        </w:rPr>
        <w:t>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0"/>
        <w:rPr>
          <w:rFonts w:hint="eastAsia" w:ascii="方正黑体_GBK" w:hAnsi="方正黑体_GBK" w:eastAsia="方正黑体_GBK" w:cs="方正黑体_GBK"/>
          <w:sz w:val="32"/>
          <w:szCs w:val="32"/>
        </w:rPr>
      </w:pPr>
      <w:bookmarkStart w:id="36" w:name="_Toc585"/>
      <w:r>
        <w:rPr>
          <w:rFonts w:hint="eastAsia" w:ascii="方正黑体_GBK" w:hAnsi="方正黑体_GBK" w:eastAsia="方正黑体_GBK" w:cs="方正黑体_GBK"/>
          <w:sz w:val="32"/>
          <w:szCs w:val="32"/>
        </w:rPr>
        <w:t xml:space="preserve">5 </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后期处置</w:t>
      </w:r>
      <w:bookmarkEnd w:id="36"/>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rPr>
      </w:pPr>
      <w:bookmarkStart w:id="37" w:name="_Toc30258"/>
      <w:r>
        <w:rPr>
          <w:rFonts w:hint="eastAsia" w:ascii="方正楷体_GBK" w:hAnsi="方正楷体_GBK" w:eastAsia="方正楷体_GBK" w:cs="方正楷体_GBK"/>
          <w:b w:val="0"/>
          <w:bCs w:val="0"/>
          <w:sz w:val="32"/>
          <w:szCs w:val="32"/>
        </w:rPr>
        <w:t>5.1</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rPr>
        <w:t>善后处置</w:t>
      </w:r>
      <w:bookmarkEnd w:id="3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生产安全事故的善后处置工作，</w:t>
      </w:r>
      <w:r>
        <w:rPr>
          <w:rFonts w:hint="default" w:ascii="Times New Roman" w:hAnsi="Times New Roman" w:eastAsia="方正仿宋_GBK" w:cs="Times New Roman"/>
          <w:sz w:val="32"/>
          <w:szCs w:val="32"/>
          <w:lang w:eastAsia="zh-CN"/>
        </w:rPr>
        <w:t>根据生产安全事故造成的影响大小，由州、县（市）</w:t>
      </w:r>
      <w:r>
        <w:rPr>
          <w:rFonts w:hint="default" w:ascii="Times New Roman" w:hAnsi="Times New Roman" w:eastAsia="方正仿宋_GBK" w:cs="Times New Roman"/>
          <w:sz w:val="32"/>
          <w:szCs w:val="32"/>
        </w:rPr>
        <w:t>人民政府</w:t>
      </w:r>
      <w:r>
        <w:rPr>
          <w:rFonts w:hint="default" w:ascii="Times New Roman" w:hAnsi="Times New Roman" w:eastAsia="方正仿宋_GBK" w:cs="Times New Roman"/>
          <w:sz w:val="32"/>
          <w:szCs w:val="32"/>
          <w:lang w:eastAsia="zh-CN"/>
        </w:rPr>
        <w:t>组织相关部门实施，</w:t>
      </w:r>
      <w:r>
        <w:rPr>
          <w:rFonts w:hint="default" w:ascii="Times New Roman" w:hAnsi="Times New Roman" w:eastAsia="方正仿宋_GBK" w:cs="Times New Roman"/>
          <w:sz w:val="32"/>
          <w:szCs w:val="32"/>
        </w:rPr>
        <w:t>事发单位及其主管部门配合。</w:t>
      </w:r>
      <w:r>
        <w:rPr>
          <w:rFonts w:hint="default" w:ascii="Times New Roman" w:hAnsi="Times New Roman" w:eastAsia="方正仿宋_GBK" w:cs="Times New Roman"/>
          <w:sz w:val="32"/>
          <w:szCs w:val="32"/>
          <w:lang w:eastAsia="zh-CN"/>
        </w:rPr>
        <w:t>根据事故的损失和采取应急措施的情况，制定救助、补偿、抚慰、抚恤、安置等善后工作计划并组织实施，妥善解决因处置事故而引发的矛盾纠纷。对在应急救援工作中伤亡的人员依法给予抚恤。</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rPr>
      </w:pPr>
      <w:bookmarkStart w:id="38" w:name="_Toc30617"/>
      <w:r>
        <w:rPr>
          <w:rFonts w:hint="eastAsia" w:ascii="方正楷体_GBK" w:hAnsi="方正楷体_GBK" w:eastAsia="方正楷体_GBK" w:cs="方正楷体_GBK"/>
          <w:b w:val="0"/>
          <w:bCs w:val="0"/>
          <w:sz w:val="32"/>
          <w:szCs w:val="32"/>
        </w:rPr>
        <w:t>5.</w:t>
      </w:r>
      <w:r>
        <w:rPr>
          <w:rFonts w:hint="eastAsia" w:ascii="方正楷体_GBK" w:hAnsi="方正楷体_GBK" w:eastAsia="方正楷体_GBK" w:cs="方正楷体_GBK"/>
          <w:b w:val="0"/>
          <w:bCs w:val="0"/>
          <w:sz w:val="32"/>
          <w:szCs w:val="32"/>
          <w:lang w:val="en-US" w:eastAsia="zh-CN"/>
        </w:rPr>
        <w:t xml:space="preserve">2  </w:t>
      </w:r>
      <w:r>
        <w:rPr>
          <w:rFonts w:hint="eastAsia" w:ascii="方正楷体_GBK" w:hAnsi="方正楷体_GBK" w:eastAsia="方正楷体_GBK" w:cs="方正楷体_GBK"/>
          <w:b w:val="0"/>
          <w:bCs w:val="0"/>
          <w:sz w:val="32"/>
          <w:szCs w:val="32"/>
        </w:rPr>
        <w:t>总结评估</w:t>
      </w:r>
      <w:bookmarkEnd w:id="38"/>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应急救援结束后，现场指挥部应对应急救援工作进行评估，分析总结应急救援经验教训，提出改进应急救援工作的建议，完成应急救援总结报告并及时上报。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rPr>
      </w:pPr>
      <w:bookmarkStart w:id="39" w:name="_Toc15595"/>
      <w:r>
        <w:rPr>
          <w:rFonts w:hint="eastAsia" w:ascii="方正楷体_GBK" w:hAnsi="方正楷体_GBK" w:eastAsia="方正楷体_GBK" w:cs="方正楷体_GBK"/>
          <w:b w:val="0"/>
          <w:bCs w:val="0"/>
          <w:sz w:val="32"/>
          <w:szCs w:val="32"/>
        </w:rPr>
        <w:t>5.</w:t>
      </w:r>
      <w:r>
        <w:rPr>
          <w:rFonts w:hint="eastAsia" w:ascii="方正楷体_GBK" w:hAnsi="方正楷体_GBK" w:eastAsia="方正楷体_GBK" w:cs="方正楷体_GBK"/>
          <w:b w:val="0"/>
          <w:bCs w:val="0"/>
          <w:sz w:val="32"/>
          <w:szCs w:val="32"/>
          <w:lang w:val="en-US" w:eastAsia="zh-CN"/>
        </w:rPr>
        <w:t>3</w:t>
      </w:r>
      <w:r>
        <w:rPr>
          <w:rFonts w:hint="eastAsia" w:ascii="方正楷体_GBK" w:hAnsi="方正楷体_GBK" w:eastAsia="方正楷体_GBK" w:cs="方正楷体_GBK"/>
          <w:b w:val="0"/>
          <w:bCs w:val="0"/>
          <w:sz w:val="32"/>
          <w:szCs w:val="32"/>
        </w:rPr>
        <w:t xml:space="preserve"> </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lang w:eastAsia="zh-CN"/>
        </w:rPr>
        <w:t>档案管理与</w:t>
      </w:r>
      <w:r>
        <w:rPr>
          <w:rFonts w:hint="eastAsia" w:ascii="方正楷体_GBK" w:hAnsi="方正楷体_GBK" w:eastAsia="方正楷体_GBK" w:cs="方正楷体_GBK"/>
          <w:b w:val="0"/>
          <w:bCs w:val="0"/>
          <w:sz w:val="32"/>
          <w:szCs w:val="32"/>
        </w:rPr>
        <w:t>事故调查</w:t>
      </w:r>
      <w:bookmarkEnd w:id="39"/>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各县（市）、各有关部门及生产经营单位要把事故救援档案工作贯穿于事故处置和调查的全过程，依法落实档案工作责任制。指挥部在开始应对处置生产安全事故时，同步明确档案工作责任部门、人员和职责，严格按照相关规定形成和留存各类文件材料，确保收集齐全完整、整理规范有序。应急处置结束后，档案工作责任部门对现场采集、留有的所有现场证据、资料及技术档案登记造册、编号，并移交事故相关行业领域负有安全生产监督管理职责的部门进行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事故调查应当严格按照《中华人民共和国安全生产法》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《生产安全事故报告和调查处理条例》等法律法规规定进行。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0"/>
        <w:rPr>
          <w:rFonts w:hint="eastAsia" w:ascii="方正黑体_GBK" w:hAnsi="方正黑体_GBK" w:eastAsia="方正黑体_GBK" w:cs="方正黑体_GBK"/>
          <w:sz w:val="32"/>
          <w:szCs w:val="32"/>
        </w:rPr>
      </w:pPr>
      <w:bookmarkStart w:id="40" w:name="_Toc11669"/>
      <w:r>
        <w:rPr>
          <w:rFonts w:hint="eastAsia" w:ascii="方正黑体_GBK" w:hAnsi="方正黑体_GBK" w:eastAsia="方正黑体_GBK" w:cs="方正黑体_GBK"/>
          <w:sz w:val="32"/>
          <w:szCs w:val="32"/>
        </w:rPr>
        <w:t>6</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保障措施</w:t>
      </w:r>
      <w:bookmarkEnd w:id="40"/>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方正楷体_GBK" w:hAnsi="方正楷体_GBK" w:eastAsia="方正楷体_GBK" w:cs="方正楷体_GBK"/>
          <w:b w:val="0"/>
          <w:bCs w:val="0"/>
          <w:sz w:val="32"/>
          <w:szCs w:val="32"/>
        </w:rPr>
      </w:pPr>
      <w:bookmarkStart w:id="41" w:name="_Toc551"/>
      <w:r>
        <w:rPr>
          <w:rFonts w:hint="eastAsia" w:ascii="方正楷体_GBK" w:hAnsi="方正楷体_GBK" w:eastAsia="方正楷体_GBK" w:cs="方正楷体_GBK"/>
          <w:b w:val="0"/>
          <w:bCs w:val="0"/>
          <w:sz w:val="32"/>
          <w:szCs w:val="32"/>
        </w:rPr>
        <w:t>6.1</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rPr>
        <w:t>应急队伍保障</w:t>
      </w:r>
      <w:bookmarkEnd w:id="41"/>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应急救援力量由综合性消防救援队伍、军队应急力量、</w:t>
      </w:r>
      <w:r>
        <w:rPr>
          <w:rFonts w:hint="default" w:ascii="Times New Roman" w:hAnsi="Times New Roman" w:eastAsia="方正仿宋_GBK" w:cs="Times New Roman"/>
          <w:sz w:val="32"/>
          <w:szCs w:val="32"/>
          <w:lang w:eastAsia="zh-CN"/>
        </w:rPr>
        <w:t>南疆矿山救护队</w:t>
      </w:r>
      <w:r>
        <w:rPr>
          <w:rFonts w:hint="default" w:ascii="Times New Roman" w:hAnsi="Times New Roman" w:eastAsia="方正仿宋_GBK" w:cs="Times New Roman"/>
          <w:sz w:val="32"/>
          <w:szCs w:val="32"/>
        </w:rPr>
        <w:t>和社会救援力量等组成。</w:t>
      </w:r>
      <w:r>
        <w:rPr>
          <w:rFonts w:hint="default" w:ascii="Times New Roman" w:hAnsi="Times New Roman" w:eastAsia="方正仿宋_GBK" w:cs="Times New Roman"/>
          <w:sz w:val="32"/>
          <w:szCs w:val="32"/>
          <w:lang w:eastAsia="zh-CN"/>
        </w:rPr>
        <w:t>自治州、县（市）</w:t>
      </w:r>
      <w:r>
        <w:rPr>
          <w:rFonts w:hint="default" w:ascii="Times New Roman" w:hAnsi="Times New Roman" w:eastAsia="方正仿宋_GBK" w:cs="Times New Roman"/>
          <w:sz w:val="32"/>
          <w:szCs w:val="32"/>
        </w:rPr>
        <w:t>人民政府掌握辖区内应急救援队伍资源信息情况，督促检查应急救援队伍建设和应急准备情况</w:t>
      </w:r>
      <w:r>
        <w:rPr>
          <w:rFonts w:hint="default" w:ascii="Times New Roman" w:hAnsi="Times New Roman" w:eastAsia="方正仿宋_GBK" w:cs="Times New Roman"/>
          <w:sz w:val="32"/>
          <w:szCs w:val="32"/>
          <w:lang w:eastAsia="zh-CN"/>
        </w:rPr>
        <w:t>，完善应急救援队伍指挥调度制度，保证应急救援队伍高效有序参加事故抢险救援。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危险物品的生产、经营、储存单位以及矿山、金属冶炼、城市交通运营、建筑施工单位应当建立应急救援组织;生产经营规模较小的，可以不建立应急救援组织，但应当指定兼职的应急救援人员，可以与邻近的安全生产专业应急救援队伍签订应急救援协议。其他生产经营单位，可以根据生产经营需要建立应急救援组织或者指定应急救援人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42" w:name="_Toc5996"/>
      <w:r>
        <w:rPr>
          <w:rFonts w:hint="default" w:ascii="方正楷体_GBK" w:hAnsi="方正楷体_GBK" w:eastAsia="方正楷体_GBK" w:cs="方正楷体_GBK"/>
          <w:b w:val="0"/>
          <w:bCs w:val="0"/>
          <w:sz w:val="32"/>
          <w:szCs w:val="32"/>
        </w:rPr>
        <w:t>6.2</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物资装</w:t>
      </w:r>
      <w:r>
        <w:rPr>
          <w:rFonts w:hint="default" w:ascii="方正楷体_GBK" w:hAnsi="方正楷体_GBK" w:eastAsia="方正楷体_GBK" w:cs="方正楷体_GBK"/>
          <w:b w:val="0"/>
          <w:bCs w:val="0"/>
          <w:sz w:val="32"/>
          <w:szCs w:val="32"/>
          <w:lang w:eastAsia="zh-CN"/>
        </w:rPr>
        <w:t>备</w:t>
      </w:r>
      <w:r>
        <w:rPr>
          <w:rFonts w:hint="default" w:ascii="方正楷体_GBK" w:hAnsi="方正楷体_GBK" w:eastAsia="方正楷体_GBK" w:cs="方正楷体_GBK"/>
          <w:b w:val="0"/>
          <w:bCs w:val="0"/>
          <w:sz w:val="32"/>
          <w:szCs w:val="32"/>
        </w:rPr>
        <w:t>保障</w:t>
      </w:r>
      <w:bookmarkEnd w:id="42"/>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州、县（市）负有安全生产监督管理职责的部门应掌握</w:t>
      </w:r>
      <w:r>
        <w:rPr>
          <w:rFonts w:hint="default" w:ascii="Times New Roman" w:hAnsi="Times New Roman" w:eastAsia="方正仿宋_GBK" w:cs="Times New Roman"/>
          <w:sz w:val="32"/>
          <w:szCs w:val="32"/>
        </w:rPr>
        <w:t>本行业领域的救援装备情况，根据职</w:t>
      </w:r>
      <w:r>
        <w:rPr>
          <w:rFonts w:hint="default" w:ascii="Times New Roman" w:hAnsi="Times New Roman" w:eastAsia="方正仿宋_GBK" w:cs="Times New Roman"/>
          <w:sz w:val="32"/>
          <w:szCs w:val="32"/>
          <w:lang w:eastAsia="zh-CN"/>
        </w:rPr>
        <w:t>责</w:t>
      </w:r>
      <w:r>
        <w:rPr>
          <w:rFonts w:hint="default" w:ascii="Times New Roman" w:hAnsi="Times New Roman" w:eastAsia="方正仿宋_GBK" w:cs="Times New Roman"/>
          <w:sz w:val="32"/>
          <w:szCs w:val="32"/>
        </w:rPr>
        <w:t>分工，配备救援和抢险物资装备</w:t>
      </w:r>
      <w:r>
        <w:rPr>
          <w:rFonts w:hint="default" w:ascii="Times New Roman" w:hAnsi="Times New Roman" w:eastAsia="方正仿宋_GBK" w:cs="Times New Roman"/>
          <w:sz w:val="32"/>
          <w:szCs w:val="32"/>
          <w:lang w:eastAsia="zh-CN"/>
        </w:rPr>
        <w:t>；建立应急物资和设备等储备、调用制度，保证应急状态时的紧急调用。</w:t>
      </w:r>
      <w:r>
        <w:rPr>
          <w:rFonts w:hint="default" w:ascii="Times New Roman" w:hAnsi="Times New Roman" w:eastAsia="方正仿宋_GBK" w:cs="Times New Roman"/>
          <w:sz w:val="32"/>
          <w:szCs w:val="32"/>
        </w:rPr>
        <w:t>各专业应急救援队伍和企业根据实际情况和需要配备必要的特种救援装备。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43" w:name="_Toc19102"/>
      <w:r>
        <w:rPr>
          <w:rFonts w:hint="default" w:ascii="方正楷体_GBK" w:hAnsi="方正楷体_GBK" w:eastAsia="方正楷体_GBK" w:cs="方正楷体_GBK"/>
          <w:b w:val="0"/>
          <w:bCs w:val="0"/>
          <w:sz w:val="32"/>
          <w:szCs w:val="32"/>
        </w:rPr>
        <w:t xml:space="preserve">6.3 </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技术支持保障</w:t>
      </w:r>
      <w:bookmarkEnd w:id="43"/>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自治州、县（市）负有安全生产监督管理职责的</w:t>
      </w:r>
      <w:r>
        <w:rPr>
          <w:rFonts w:hint="default" w:ascii="Times New Roman" w:hAnsi="Times New Roman" w:eastAsia="方正仿宋_GBK" w:cs="Times New Roman"/>
          <w:sz w:val="32"/>
          <w:szCs w:val="32"/>
        </w:rPr>
        <w:t>部门应当建立应急信息数据库，引进应急救援新技术和新装备，为应急救援提供技术支持和保障。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44" w:name="_Toc5174"/>
      <w:r>
        <w:rPr>
          <w:rFonts w:hint="default" w:ascii="方正楷体_GBK" w:hAnsi="方正楷体_GBK" w:eastAsia="方正楷体_GBK" w:cs="方正楷体_GBK"/>
          <w:b w:val="0"/>
          <w:bCs w:val="0"/>
          <w:sz w:val="32"/>
          <w:szCs w:val="32"/>
        </w:rPr>
        <w:t xml:space="preserve">6.4 </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通信与信息保障</w:t>
      </w:r>
      <w:bookmarkEnd w:id="44"/>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lang w:eastAsia="zh-CN"/>
        </w:rPr>
        <w:t>生产安全事故发生后，通信、</w:t>
      </w:r>
      <w:r>
        <w:rPr>
          <w:rFonts w:hint="default" w:ascii="Times New Roman" w:hAnsi="Times New Roman" w:eastAsia="方正仿宋_GBK" w:cs="Times New Roman"/>
          <w:spacing w:val="-6"/>
          <w:sz w:val="32"/>
          <w:szCs w:val="32"/>
        </w:rPr>
        <w:t>广电等有关部门和单位负责督促相关企业建立健全安全生产应急处置专用通信与信息网络</w:t>
      </w:r>
      <w:r>
        <w:rPr>
          <w:rFonts w:hint="default" w:ascii="Times New Roman" w:hAnsi="Times New Roman" w:eastAsia="方正仿宋_GBK" w:cs="Times New Roman"/>
          <w:spacing w:val="-6"/>
          <w:sz w:val="32"/>
          <w:szCs w:val="32"/>
          <w:lang w:eastAsia="zh-CN"/>
        </w:rPr>
        <w:t>，组织协调调用应急通信车辆、装备，保证事故应急救援指挥通信畅通。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45" w:name="_Toc6489"/>
      <w:r>
        <w:rPr>
          <w:rFonts w:hint="default" w:ascii="方正楷体_GBK" w:hAnsi="方正楷体_GBK" w:eastAsia="方正楷体_GBK" w:cs="方正楷体_GBK"/>
          <w:b w:val="0"/>
          <w:bCs w:val="0"/>
          <w:sz w:val="32"/>
          <w:szCs w:val="32"/>
        </w:rPr>
        <w:t>6.5</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交通运输保障</w:t>
      </w:r>
      <w:bookmarkEnd w:id="4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交通运输、</w:t>
      </w:r>
      <w:r>
        <w:rPr>
          <w:rFonts w:hint="default" w:ascii="Times New Roman" w:hAnsi="Times New Roman" w:eastAsia="方正仿宋_GBK" w:cs="Times New Roman"/>
          <w:sz w:val="32"/>
          <w:szCs w:val="32"/>
          <w:lang w:eastAsia="zh-CN"/>
        </w:rPr>
        <w:t>火车站</w:t>
      </w:r>
      <w:r>
        <w:rPr>
          <w:rFonts w:hint="default" w:ascii="Times New Roman" w:hAnsi="Times New Roman" w:eastAsia="方正仿宋_GBK" w:cs="Times New Roman"/>
          <w:sz w:val="32"/>
          <w:szCs w:val="32"/>
        </w:rPr>
        <w:t>等有关部门（单位）应建立健全交通运输应急联动机制和应急通行机制，按照各自的职责，确保紧急情况下的综合运输能力和应急交通工具的优先安排、优先调度、优先放行。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46" w:name="_Toc477"/>
      <w:r>
        <w:rPr>
          <w:rFonts w:hint="default" w:ascii="方正楷体_GBK" w:hAnsi="方正楷体_GBK" w:eastAsia="方正楷体_GBK" w:cs="方正楷体_GBK"/>
          <w:b w:val="0"/>
          <w:bCs w:val="0"/>
          <w:sz w:val="32"/>
          <w:szCs w:val="32"/>
        </w:rPr>
        <w:t>6.6</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医疗卫生保障</w:t>
      </w:r>
      <w:bookmarkEnd w:id="46"/>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卫生健康部门</w:t>
      </w:r>
      <w:r>
        <w:rPr>
          <w:rFonts w:hint="default" w:ascii="Times New Roman" w:hAnsi="Times New Roman" w:eastAsia="方正仿宋_GBK" w:cs="Times New Roman"/>
          <w:sz w:val="32"/>
          <w:szCs w:val="32"/>
        </w:rPr>
        <w:t>负责组建医疗卫生应急专业技术队伍，并拟定医疗救护保障计划，配备相应的医疗救治药物、技术、设备和人员，根据需要及时赶赴现场开展医疗救治。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47" w:name="_Toc18296"/>
      <w:r>
        <w:rPr>
          <w:rFonts w:hint="default" w:ascii="方正楷体_GBK" w:hAnsi="方正楷体_GBK" w:eastAsia="方正楷体_GBK" w:cs="方正楷体_GBK"/>
          <w:b w:val="0"/>
          <w:bCs w:val="0"/>
          <w:sz w:val="32"/>
          <w:szCs w:val="32"/>
        </w:rPr>
        <w:t xml:space="preserve">6.7 </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气象保障</w:t>
      </w:r>
      <w:bookmarkEnd w:id="4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气象部门</w:t>
      </w:r>
      <w:r>
        <w:rPr>
          <w:rFonts w:hint="default" w:ascii="Times New Roman" w:hAnsi="Times New Roman" w:eastAsia="方正仿宋_GBK" w:cs="Times New Roman"/>
          <w:sz w:val="32"/>
          <w:szCs w:val="32"/>
          <w:lang w:eastAsia="zh-CN"/>
        </w:rPr>
        <w:t>负责</w:t>
      </w:r>
      <w:r>
        <w:rPr>
          <w:rFonts w:hint="default" w:ascii="Times New Roman" w:hAnsi="Times New Roman" w:eastAsia="方正仿宋_GBK" w:cs="Times New Roman"/>
          <w:sz w:val="32"/>
          <w:szCs w:val="32"/>
        </w:rPr>
        <w:t>为生产安全事故的应急救援决策和应急响应行动提供所需要的气象资料和气象技术支持。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48" w:name="_Toc1117"/>
      <w:r>
        <w:rPr>
          <w:rFonts w:hint="default" w:ascii="方正楷体_GBK" w:hAnsi="方正楷体_GBK" w:eastAsia="方正楷体_GBK" w:cs="方正楷体_GBK"/>
          <w:b w:val="0"/>
          <w:bCs w:val="0"/>
          <w:sz w:val="32"/>
          <w:szCs w:val="32"/>
        </w:rPr>
        <w:t xml:space="preserve">6.8 </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电力保障</w:t>
      </w:r>
      <w:bookmarkEnd w:id="48"/>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电力主管部门应组织属地电力企业为生产安全事故和应急响应行动提供需要的电力供应保障。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49" w:name="_Toc17153"/>
      <w:r>
        <w:rPr>
          <w:rFonts w:hint="default" w:ascii="方正楷体_GBK" w:hAnsi="方正楷体_GBK" w:eastAsia="方正楷体_GBK" w:cs="方正楷体_GBK"/>
          <w:b w:val="0"/>
          <w:bCs w:val="0"/>
          <w:sz w:val="32"/>
          <w:szCs w:val="32"/>
        </w:rPr>
        <w:t>6.9</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资金保障</w:t>
      </w:r>
      <w:bookmarkEnd w:id="49"/>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生产经营单位应当做好应急救援必要的资金准备。生产安全事故应急救援所耗费用由事故责任单位承担。</w:t>
      </w:r>
      <w:r>
        <w:rPr>
          <w:rFonts w:hint="default" w:ascii="Times New Roman" w:hAnsi="Times New Roman" w:eastAsia="方正仿宋_GBK" w:cs="Times New Roman"/>
          <w:sz w:val="32"/>
          <w:szCs w:val="32"/>
        </w:rPr>
        <w:t>事故责任单位无力承担的，由当地人民政府协调解决。处置生产安全事故所需财政负担的经费，按照现行事权</w:t>
      </w:r>
      <w:r>
        <w:rPr>
          <w:rFonts w:hint="default" w:ascii="Times New Roman" w:hAnsi="Times New Roman" w:eastAsia="方正仿宋_GBK" w:cs="Times New Roman"/>
          <w:sz w:val="32"/>
          <w:szCs w:val="32"/>
          <w:lang w:eastAsia="zh-CN"/>
        </w:rPr>
        <w:t>和支出责任划分原则落实各级支出责任。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0"/>
        <w:rPr>
          <w:rFonts w:hint="eastAsia" w:ascii="方正黑体_GBK" w:hAnsi="方正黑体_GBK" w:eastAsia="方正黑体_GBK" w:cs="方正黑体_GBK"/>
          <w:sz w:val="32"/>
          <w:szCs w:val="32"/>
        </w:rPr>
      </w:pPr>
      <w:bookmarkStart w:id="50" w:name="_Toc3024"/>
      <w:r>
        <w:rPr>
          <w:rFonts w:hint="eastAsia" w:ascii="方正黑体_GBK" w:hAnsi="方正黑体_GBK" w:eastAsia="方正黑体_GBK" w:cs="方正黑体_GBK"/>
          <w:sz w:val="32"/>
          <w:szCs w:val="32"/>
          <w:lang w:val="en-US" w:eastAsia="zh-CN"/>
        </w:rPr>
        <w:t xml:space="preserve">7  </w:t>
      </w:r>
      <w:r>
        <w:rPr>
          <w:rFonts w:hint="eastAsia" w:ascii="方正黑体_GBK" w:hAnsi="方正黑体_GBK" w:eastAsia="方正黑体_GBK" w:cs="方正黑体_GBK"/>
          <w:sz w:val="32"/>
          <w:szCs w:val="32"/>
        </w:rPr>
        <w:t>预案管理</w:t>
      </w:r>
      <w:bookmarkEnd w:id="50"/>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51" w:name="_Toc13599"/>
      <w:r>
        <w:rPr>
          <w:rFonts w:hint="default" w:ascii="方正楷体_GBK" w:hAnsi="方正楷体_GBK" w:eastAsia="方正楷体_GBK" w:cs="方正楷体_GBK"/>
          <w:b w:val="0"/>
          <w:bCs w:val="0"/>
          <w:sz w:val="32"/>
          <w:szCs w:val="32"/>
        </w:rPr>
        <w:t>7.1 宣传、培训和演练</w:t>
      </w:r>
      <w:bookmarkEnd w:id="51"/>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各县（市）人民政府及负有安全生产监督管理职责的部门、各类生产经营单位应当采取多种形式开展应急预案的宣传教育，普及安全生产事故避险、自救和互救知识，提高从业人员和社会公众的安全意识与应急处置技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各县（市）人民政府及负有安全生产监督管理职责的部门应当将本部门应急预案的培训纳入安全生产培训工作计划，并组织实施本行政区域内重点生产经营单位的应急预案培训工作。生产经营单位应当组织开展本单位的应急预案、应急知识、自救互救和避险逃生技能的培训活动，使有关人员了解应急预案内容，熟悉应急职责、应急处置程序和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各县（市）人民政府及其负有安全生产监督管理职责的部门，乡（镇）人民政府以及街道办事处等地方人民政府派出机关，应当至少每</w:t>
      </w:r>
      <w:r>
        <w:rPr>
          <w:rFonts w:hint="default" w:ascii="Times New Roman" w:hAnsi="Times New Roman" w:eastAsia="方正仿宋_GBK" w:cs="Times New Roman"/>
          <w:sz w:val="32"/>
          <w:szCs w:val="32"/>
          <w:lang w:val="en-US" w:eastAsia="zh-CN"/>
        </w:rPr>
        <w:t>2年组织1次生产安全事故应急救援预案演练，提高本部门、本辖区生产安全事故应急处置能力。</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spacing w:val="-6"/>
          <w:sz w:val="32"/>
          <w:szCs w:val="32"/>
          <w:lang w:val="en-US" w:eastAsia="zh-CN"/>
        </w:rPr>
      </w:pPr>
      <w:r>
        <w:rPr>
          <w:rFonts w:hint="default" w:ascii="Times New Roman" w:hAnsi="Times New Roman" w:eastAsia="方正仿宋_GBK" w:cs="Times New Roman"/>
          <w:spacing w:val="-6"/>
          <w:sz w:val="32"/>
          <w:szCs w:val="32"/>
          <w:lang w:val="en-US" w:eastAsia="zh-CN"/>
        </w:rPr>
        <w:t>生产经营单位应当制定本单位的应急预案演练计划，根据本单位的事故风险特点，每年至少组织1次综合应急预案演练或者专项应急预案演练，每半年至少组织1次现场处置方案演练。易燃易爆物品、危险化学品等危险物品的生产、经营、储存、运输单位、矿山、金属冶炼、城市轨道交通运营、建筑施工单位，以及宾馆、商场、娱乐场所、旅游景区等人员密集场所经营单位，应当至少每半年组织1次生产安全事故应急救援预案演练，并将演练情况报送所在地的县（市）负有安全生产监督管理职责的部门。</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spacing w:val="-6"/>
          <w:sz w:val="32"/>
          <w:szCs w:val="32"/>
          <w:lang w:val="en-US" w:eastAsia="zh-CN"/>
        </w:rPr>
      </w:pPr>
      <w:r>
        <w:rPr>
          <w:rFonts w:hint="default" w:ascii="Times New Roman" w:hAnsi="Times New Roman" w:eastAsia="方正仿宋_GBK" w:cs="Times New Roman"/>
          <w:spacing w:val="-6"/>
          <w:sz w:val="32"/>
          <w:szCs w:val="32"/>
          <w:lang w:val="en-US" w:eastAsia="zh-CN"/>
        </w:rPr>
        <w:t>各县（市）人民政府负有安全生产监督管理职责的部门，应当对本行政区域内前款规定的重点生产经营单位的生产安全事故应急预案进行抽查；发现演练不符合要求的，应当责令限期改正。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52" w:name="_Toc14380"/>
      <w:r>
        <w:rPr>
          <w:rFonts w:hint="default" w:ascii="方正楷体_GBK" w:hAnsi="方正楷体_GBK" w:eastAsia="方正楷体_GBK" w:cs="方正楷体_GBK"/>
          <w:b w:val="0"/>
          <w:bCs w:val="0"/>
          <w:sz w:val="32"/>
          <w:szCs w:val="32"/>
        </w:rPr>
        <w:t>7.2</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预</w:t>
      </w:r>
      <w:r>
        <w:rPr>
          <w:rFonts w:hint="default" w:ascii="方正楷体_GBK" w:hAnsi="方正楷体_GBK" w:eastAsia="方正楷体_GBK" w:cs="方正楷体_GBK"/>
          <w:b w:val="0"/>
          <w:bCs w:val="0"/>
          <w:sz w:val="32"/>
          <w:szCs w:val="32"/>
          <w:lang w:eastAsia="zh-CN"/>
        </w:rPr>
        <w:t>案</w:t>
      </w:r>
      <w:r>
        <w:rPr>
          <w:rFonts w:hint="default" w:ascii="方正楷体_GBK" w:hAnsi="方正楷体_GBK" w:eastAsia="方正楷体_GBK" w:cs="方正楷体_GBK"/>
          <w:b w:val="0"/>
          <w:bCs w:val="0"/>
          <w:sz w:val="32"/>
          <w:szCs w:val="32"/>
        </w:rPr>
        <w:t>修订</w:t>
      </w:r>
      <w:bookmarkEnd w:id="52"/>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应急预案实施所依据法律、法规、规章、标准发生重大变化，应急指挥机构及其职责发生调整或安全风险、应急资源发生重大变化，以及实施过程中发现需要修订预案的重大问题，自治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应急管理</w:t>
      </w:r>
      <w:r>
        <w:rPr>
          <w:rFonts w:hint="default" w:ascii="Times New Roman" w:hAnsi="Times New Roman" w:eastAsia="方正仿宋_GBK" w:cs="Times New Roman"/>
          <w:sz w:val="32"/>
          <w:szCs w:val="32"/>
          <w:lang w:eastAsia="zh-CN"/>
        </w:rPr>
        <w:t>局应</w:t>
      </w:r>
      <w:r>
        <w:rPr>
          <w:rFonts w:hint="default" w:ascii="Times New Roman" w:hAnsi="Times New Roman" w:eastAsia="方正仿宋_GBK" w:cs="Times New Roman"/>
          <w:sz w:val="32"/>
          <w:szCs w:val="32"/>
        </w:rPr>
        <w:t>及时修订完善本预案，报自治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人民政府审批。</w:t>
      </w:r>
      <w:r>
        <w:rPr>
          <w:rFonts w:hint="default" w:ascii="Times New Roman" w:hAnsi="Times New Roman" w:eastAsia="方正仿宋_GBK" w:cs="Times New Roman"/>
          <w:sz w:val="32"/>
          <w:szCs w:val="32"/>
          <w:lang w:eastAsia="zh-CN"/>
        </w:rPr>
        <w:t>各县（市）人民政府制修订生产安全事故专项应急预案，自治州负有安全生产监督管理职责的部门根据实际情况制修订生产安全事故部门预案。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53" w:name="_Toc21384"/>
      <w:r>
        <w:rPr>
          <w:rFonts w:hint="default" w:ascii="方正楷体_GBK" w:hAnsi="方正楷体_GBK" w:eastAsia="方正楷体_GBK" w:cs="方正楷体_GBK"/>
          <w:b w:val="0"/>
          <w:bCs w:val="0"/>
          <w:sz w:val="32"/>
          <w:szCs w:val="32"/>
        </w:rPr>
        <w:t xml:space="preserve">7.3 </w:t>
      </w:r>
      <w:r>
        <w:rPr>
          <w:rFonts w:hint="default" w:ascii="方正楷体_GBK" w:hAnsi="方正楷体_GBK" w:eastAsia="方正楷体_GBK" w:cs="方正楷体_GBK"/>
          <w:b w:val="0"/>
          <w:bCs w:val="0"/>
          <w:sz w:val="32"/>
          <w:szCs w:val="32"/>
          <w:lang w:val="en-US" w:eastAsia="zh-CN"/>
        </w:rPr>
        <w:t xml:space="preserve"> </w:t>
      </w:r>
      <w:r>
        <w:rPr>
          <w:rFonts w:hint="default" w:ascii="方正楷体_GBK" w:hAnsi="方正楷体_GBK" w:eastAsia="方正楷体_GBK" w:cs="方正楷体_GBK"/>
          <w:b w:val="0"/>
          <w:bCs w:val="0"/>
          <w:sz w:val="32"/>
          <w:szCs w:val="32"/>
        </w:rPr>
        <w:t>奖励与责任追究</w:t>
      </w:r>
      <w:bookmarkEnd w:id="53"/>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依据法律法规和有关规定，对在生产安全事故应急救援工作中有突出贡献的单位和个人</w:t>
      </w:r>
      <w:r>
        <w:rPr>
          <w:rFonts w:hint="default" w:ascii="Times New Roman" w:hAnsi="Times New Roman" w:eastAsia="方正仿宋_GBK" w:cs="Times New Roman"/>
          <w:sz w:val="32"/>
          <w:szCs w:val="32"/>
          <w:lang w:eastAsia="zh-CN"/>
        </w:rPr>
        <w:t>给予</w:t>
      </w:r>
      <w:r>
        <w:rPr>
          <w:rFonts w:hint="default" w:ascii="Times New Roman" w:hAnsi="Times New Roman" w:eastAsia="方正仿宋_GBK" w:cs="Times New Roman"/>
          <w:sz w:val="32"/>
          <w:szCs w:val="32"/>
        </w:rPr>
        <w:t>奖励；对失职、渎职的有关人员追究责任</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构成犯罪的，依法追究刑事责任。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54" w:name="_Toc28571"/>
      <w:r>
        <w:rPr>
          <w:rFonts w:hint="default" w:ascii="方正楷体_GBK" w:hAnsi="方正楷体_GBK" w:eastAsia="方正楷体_GBK" w:cs="方正楷体_GBK"/>
          <w:b w:val="0"/>
          <w:bCs w:val="0"/>
          <w:sz w:val="32"/>
          <w:szCs w:val="32"/>
        </w:rPr>
        <w:t>7.4 预案解释</w:t>
      </w:r>
      <w:bookmarkEnd w:id="54"/>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本预案由自治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应急管理</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负责解释。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default" w:ascii="方正楷体_GBK" w:hAnsi="方正楷体_GBK" w:eastAsia="方正楷体_GBK" w:cs="方正楷体_GBK"/>
          <w:b w:val="0"/>
          <w:bCs w:val="0"/>
          <w:sz w:val="32"/>
          <w:szCs w:val="32"/>
        </w:rPr>
      </w:pPr>
      <w:bookmarkStart w:id="55" w:name="_Toc32224"/>
      <w:r>
        <w:rPr>
          <w:rFonts w:hint="default" w:ascii="方正楷体_GBK" w:hAnsi="方正楷体_GBK" w:eastAsia="方正楷体_GBK" w:cs="方正楷体_GBK"/>
          <w:b w:val="0"/>
          <w:bCs w:val="0"/>
          <w:sz w:val="32"/>
          <w:szCs w:val="32"/>
        </w:rPr>
        <w:t>7.</w:t>
      </w:r>
      <w:r>
        <w:rPr>
          <w:rFonts w:hint="default" w:ascii="方正楷体_GBK" w:hAnsi="方正楷体_GBK" w:eastAsia="方正楷体_GBK" w:cs="方正楷体_GBK"/>
          <w:b w:val="0"/>
          <w:bCs w:val="0"/>
          <w:sz w:val="32"/>
          <w:szCs w:val="32"/>
          <w:lang w:val="en-US" w:eastAsia="zh-CN"/>
        </w:rPr>
        <w:t xml:space="preserve">5 </w:t>
      </w:r>
      <w:r>
        <w:rPr>
          <w:rFonts w:hint="default" w:ascii="方正楷体_GBK" w:hAnsi="方正楷体_GBK" w:eastAsia="方正楷体_GBK" w:cs="方正楷体_GBK"/>
          <w:b w:val="0"/>
          <w:bCs w:val="0"/>
          <w:sz w:val="32"/>
          <w:szCs w:val="32"/>
        </w:rPr>
        <w:t>预案实施</w:t>
      </w:r>
      <w:bookmarkEnd w:id="5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本预案自印发之日起施行</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附件：1.</w:t>
      </w:r>
      <w:r>
        <w:rPr>
          <w:rFonts w:hint="default" w:ascii="Times New Roman" w:hAnsi="Times New Roman" w:eastAsia="方正仿宋_GBK" w:cs="Times New Roman"/>
          <w:sz w:val="32"/>
          <w:szCs w:val="32"/>
          <w:lang w:eastAsia="zh-CN"/>
        </w:rPr>
        <w:t>自治州</w:t>
      </w:r>
      <w:r>
        <w:rPr>
          <w:rFonts w:hint="default" w:ascii="Times New Roman" w:hAnsi="Times New Roman" w:eastAsia="方正仿宋_GBK" w:cs="Times New Roman"/>
          <w:sz w:val="32"/>
          <w:szCs w:val="32"/>
        </w:rPr>
        <w:t>生产安全事故分级标准</w:t>
      </w:r>
    </w:p>
    <w:p>
      <w:pPr>
        <w:keepNext w:val="0"/>
        <w:keepLines w:val="0"/>
        <w:pageBreakBefore w:val="0"/>
        <w:widowControl w:val="0"/>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生产安全事故应急指挥部设置图</w:t>
      </w:r>
    </w:p>
    <w:p>
      <w:pPr>
        <w:keepNext w:val="0"/>
        <w:keepLines w:val="0"/>
        <w:pageBreakBefore w:val="0"/>
        <w:widowControl w:val="0"/>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应急救援指挥部成员单位及其职责</w:t>
      </w:r>
    </w:p>
    <w:p>
      <w:pPr>
        <w:keepNext w:val="0"/>
        <w:keepLines w:val="0"/>
        <w:pageBreakBefore w:val="0"/>
        <w:widowControl w:val="0"/>
        <w:kinsoku/>
        <w:wordWrap/>
        <w:overflowPunct/>
        <w:topLinePunct w:val="0"/>
        <w:autoSpaceDE/>
        <w:autoSpaceDN/>
        <w:bidi w:val="0"/>
        <w:adjustRightInd/>
        <w:snapToGrid/>
        <w:spacing w:line="54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应急救援现场指挥部工作组及其职责</w:t>
      </w:r>
    </w:p>
    <w:p>
      <w:pPr>
        <w:pStyle w:val="3"/>
        <w:keepNext w:val="0"/>
        <w:keepLines w:val="0"/>
        <w:pageBreakBefore w:val="0"/>
        <w:widowControl w:val="0"/>
        <w:kinsoku/>
        <w:wordWrap/>
        <w:overflowPunct/>
        <w:topLinePunct w:val="0"/>
        <w:autoSpaceDE/>
        <w:autoSpaceDN/>
        <w:bidi w:val="0"/>
        <w:adjustRightInd/>
        <w:snapToGrid/>
        <w:spacing w:before="0" w:after="0" w:line="540" w:lineRule="exact"/>
        <w:ind w:left="1928" w:hanging="1928" w:hangingChars="6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val="0"/>
          <w:kern w:val="2"/>
          <w:sz w:val="32"/>
          <w:szCs w:val="32"/>
          <w:lang w:val="en-US" w:eastAsia="zh-CN" w:bidi="ar-SA"/>
        </w:rPr>
        <w:t>5.自治州生产安全事故Ⅰ级、Ⅱ级、Ⅲ级应急响应流程图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pPr>
        <w:pStyle w:val="13"/>
        <w:rPr>
          <w:rFonts w:hint="default" w:ascii="Times New Roman" w:hAnsi="Times New Roman" w:eastAsia="方正仿宋_GBK" w:cs="Times New Roman"/>
          <w:sz w:val="32"/>
          <w:szCs w:val="32"/>
        </w:rPr>
      </w:pPr>
    </w:p>
    <w:p>
      <w:pPr>
        <w:pStyle w:val="6"/>
        <w:rPr>
          <w:rFonts w:hint="default"/>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p>
    <w:p>
      <w:pPr>
        <w:pStyle w:val="6"/>
        <w:rPr>
          <w:rFonts w:hint="default"/>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方正黑体_GBK" w:hAnsi="方正黑体_GBK" w:eastAsia="方正黑体_GBK" w:cs="方正黑体_GBK"/>
          <w:sz w:val="32"/>
          <w:szCs w:val="32"/>
        </w:rPr>
      </w:pPr>
      <w:bookmarkStart w:id="56" w:name="_Toc25803"/>
      <w:r>
        <w:rPr>
          <w:rFonts w:hint="eastAsia" w:ascii="方正黑体_GBK" w:hAnsi="方正黑体_GBK" w:eastAsia="方正黑体_GBK" w:cs="方正黑体_GBK"/>
          <w:sz w:val="32"/>
          <w:szCs w:val="32"/>
        </w:rPr>
        <w:t>附件1</w:t>
      </w:r>
      <w:bookmarkEnd w:id="56"/>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outlineLvl w:val="0"/>
        <w:rPr>
          <w:rFonts w:hint="eastAsia" w:ascii="方正小标宋简体" w:hAnsi="方正小标宋简体" w:eastAsia="方正小标宋简体" w:cs="方正小标宋简体"/>
          <w:sz w:val="44"/>
          <w:szCs w:val="44"/>
        </w:rPr>
      </w:pPr>
      <w:bookmarkStart w:id="57" w:name="_Toc3914"/>
      <w:r>
        <w:rPr>
          <w:rFonts w:hint="eastAsia" w:ascii="方正小标宋简体" w:hAnsi="方正小标宋简体" w:eastAsia="方正小标宋简体" w:cs="方正小标宋简体"/>
          <w:sz w:val="44"/>
          <w:szCs w:val="44"/>
          <w:lang w:eastAsia="zh-CN"/>
        </w:rPr>
        <w:t>自治州</w:t>
      </w:r>
      <w:r>
        <w:rPr>
          <w:rFonts w:hint="eastAsia" w:ascii="方正小标宋简体" w:hAnsi="方正小标宋简体" w:eastAsia="方正小标宋简体" w:cs="方正小标宋简体"/>
          <w:sz w:val="44"/>
          <w:szCs w:val="44"/>
        </w:rPr>
        <w:t>生产安全事故分级标准</w:t>
      </w:r>
      <w:bookmarkEnd w:id="5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按照事故的可控性、严重程度和影响范围，生产安全事故分为以下等级。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特别重大事故：</w:t>
      </w:r>
      <w:r>
        <w:rPr>
          <w:rFonts w:hint="default" w:ascii="Times New Roman" w:hAnsi="Times New Roman" w:eastAsia="方正仿宋_GBK" w:cs="Times New Roman"/>
          <w:sz w:val="32"/>
          <w:szCs w:val="32"/>
        </w:rPr>
        <w:t>造成30人以上死亡（含失踪，下同），或者 100人以上重伤（包括急性工业中毒，下同），或者1亿元以上直接经济损失的事故。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重大事故：</w:t>
      </w:r>
      <w:r>
        <w:rPr>
          <w:rFonts w:hint="default" w:ascii="Times New Roman" w:hAnsi="Times New Roman" w:eastAsia="方正仿宋_GBK" w:cs="Times New Roman"/>
          <w:sz w:val="32"/>
          <w:szCs w:val="32"/>
        </w:rPr>
        <w:t>造成10人以上、30人以下死亡，或者50人以上、100人以下重伤，或者5000万元以上、1亿元以下直接经济损失的事故。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较大事故：</w:t>
      </w:r>
      <w:r>
        <w:rPr>
          <w:rFonts w:hint="default" w:ascii="Times New Roman" w:hAnsi="Times New Roman" w:eastAsia="方正仿宋_GBK" w:cs="Times New Roman"/>
          <w:sz w:val="32"/>
          <w:szCs w:val="32"/>
        </w:rPr>
        <w:t>造成</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人以上、10人以下死亡，或者10人以上、50人以下重伤，或者1000万元以上、5000万元以下直接经济损失的事故。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一般事故：</w:t>
      </w:r>
      <w:r>
        <w:rPr>
          <w:rFonts w:hint="default" w:ascii="Times New Roman" w:hAnsi="Times New Roman" w:eastAsia="方正仿宋_GBK" w:cs="Times New Roman"/>
          <w:sz w:val="32"/>
          <w:szCs w:val="32"/>
        </w:rPr>
        <w:t>造成</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人以下死亡，或者10人以下重伤，或者1000万元以下直接经济损失的事故。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以上表述中，“以上”</w:t>
      </w:r>
      <w:r>
        <w:rPr>
          <w:rFonts w:hint="default" w:ascii="Times New Roman" w:hAnsi="Times New Roman" w:eastAsia="方正仿宋_GBK" w:cs="Times New Roman"/>
          <w:sz w:val="32"/>
          <w:szCs w:val="32"/>
          <w:lang w:eastAsia="zh-CN"/>
        </w:rPr>
        <w:t>含</w:t>
      </w:r>
      <w:r>
        <w:rPr>
          <w:rFonts w:hint="default" w:ascii="Times New Roman" w:hAnsi="Times New Roman" w:eastAsia="方正仿宋_GBK" w:cs="Times New Roman"/>
          <w:sz w:val="32"/>
          <w:szCs w:val="32"/>
        </w:rPr>
        <w:t>本数，“以下”不含本数。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rPr>
          <w:rFonts w:hint="eastAsia" w:eastAsiaTheme="minorEastAsia"/>
          <w:b w:val="0"/>
          <w:bCs w:val="0"/>
          <w:lang w:eastAsia="zh-CN"/>
        </w:rPr>
        <w:sectPr>
          <w:footerReference r:id="rId3" w:type="default"/>
          <w:pgSz w:w="11906" w:h="16838"/>
          <w:pgMar w:top="2098" w:right="1531" w:bottom="1984" w:left="1531" w:header="851" w:footer="992" w:gutter="0"/>
          <w:pgNumType w:fmt="decimal" w:start="1"/>
          <w:cols w:space="0" w:num="1"/>
          <w:rtlGutter w:val="0"/>
          <w:docGrid w:type="lines" w:linePitch="315"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bookmarkStart w:id="58" w:name="_Toc16312"/>
      <w:r>
        <w:rPr>
          <w:rFonts w:hint="eastAsia" w:eastAsiaTheme="minorEastAsia"/>
          <w:lang w:eastAsia="zh-CN"/>
        </w:rPr>
        <w:drawing>
          <wp:anchor distT="0" distB="0" distL="114935" distR="114935" simplePos="0" relativeHeight="251707392" behindDoc="0" locked="0" layoutInCell="1" allowOverlap="1">
            <wp:simplePos x="0" y="0"/>
            <wp:positionH relativeFrom="column">
              <wp:posOffset>-1881505</wp:posOffset>
            </wp:positionH>
            <wp:positionV relativeFrom="paragraph">
              <wp:posOffset>889635</wp:posOffset>
            </wp:positionV>
            <wp:extent cx="9274810" cy="5947410"/>
            <wp:effectExtent l="0" t="0" r="15240" b="2540"/>
            <wp:wrapNone/>
            <wp:docPr id="61" name="图片 61" descr="文字文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文字文稿1"/>
                    <pic:cNvPicPr>
                      <a:picLocks noChangeAspect="1"/>
                    </pic:cNvPicPr>
                  </pic:nvPicPr>
                  <pic:blipFill>
                    <a:blip r:embed="rId6"/>
                    <a:stretch>
                      <a:fillRect/>
                    </a:stretch>
                  </pic:blipFill>
                  <pic:spPr>
                    <a:xfrm rot="16200000">
                      <a:off x="0" y="0"/>
                      <a:ext cx="9274810" cy="594741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仿宋_GB2312" w:hAnsi="仿宋_GB2312" w:eastAsia="仿宋_GB2312" w:cs="仿宋_GB2312"/>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rPr>
        <w:t>3</w:t>
      </w:r>
      <w:bookmarkEnd w:id="58"/>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sz w:val="44"/>
          <w:szCs w:val="44"/>
        </w:rPr>
      </w:pPr>
      <w:bookmarkStart w:id="59" w:name="_Toc27291"/>
      <w:r>
        <w:rPr>
          <w:rFonts w:hint="eastAsia" w:ascii="方正小标宋_GBK" w:hAnsi="方正小标宋_GBK" w:eastAsia="方正小标宋_GBK" w:cs="方正小标宋_GBK"/>
          <w:sz w:val="44"/>
          <w:szCs w:val="44"/>
        </w:rPr>
        <w:t>自治</w:t>
      </w:r>
      <w:r>
        <w:rPr>
          <w:rFonts w:hint="eastAsia" w:ascii="方正小标宋_GBK" w:hAnsi="方正小标宋_GBK" w:eastAsia="方正小标宋_GBK" w:cs="方正小标宋_GBK"/>
          <w:sz w:val="44"/>
          <w:szCs w:val="44"/>
          <w:lang w:eastAsia="zh-CN"/>
        </w:rPr>
        <w:t>州</w:t>
      </w:r>
      <w:r>
        <w:rPr>
          <w:rFonts w:hint="eastAsia" w:ascii="方正小标宋_GBK" w:hAnsi="方正小标宋_GBK" w:eastAsia="方正小标宋_GBK" w:cs="方正小标宋_GBK"/>
          <w:sz w:val="44"/>
          <w:szCs w:val="44"/>
        </w:rPr>
        <w:t>应急救援指</w:t>
      </w:r>
      <w:r>
        <w:rPr>
          <w:rFonts w:hint="eastAsia" w:ascii="方正小标宋_GBK" w:hAnsi="方正小标宋_GBK" w:eastAsia="方正小标宋_GBK" w:cs="方正小标宋_GBK"/>
          <w:sz w:val="44"/>
          <w:szCs w:val="44"/>
          <w:lang w:eastAsia="zh-CN"/>
        </w:rPr>
        <w:t>挥</w:t>
      </w:r>
      <w:r>
        <w:rPr>
          <w:rFonts w:hint="eastAsia" w:ascii="方正小标宋_GBK" w:hAnsi="方正小标宋_GBK" w:eastAsia="方正小标宋_GBK" w:cs="方正小标宋_GBK"/>
          <w:sz w:val="44"/>
          <w:szCs w:val="44"/>
        </w:rPr>
        <w:t>部成员单位及其职责</w:t>
      </w:r>
      <w:bookmarkEnd w:id="5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CESI黑体-GB2312" w:hAnsi="CESI黑体-GB2312" w:eastAsia="CESI黑体-GB2312" w:cs="CESI黑体-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在自治</w:t>
      </w:r>
      <w:r>
        <w:rPr>
          <w:rFonts w:hint="eastAsia" w:ascii="方正仿宋_GBK" w:hAnsi="方正仿宋_GBK" w:eastAsia="方正仿宋_GBK" w:cs="方正仿宋_GBK"/>
          <w:sz w:val="32"/>
          <w:szCs w:val="32"/>
          <w:lang w:eastAsia="zh-CN"/>
        </w:rPr>
        <w:t>州</w:t>
      </w:r>
      <w:r>
        <w:rPr>
          <w:rFonts w:hint="eastAsia" w:ascii="方正仿宋_GBK" w:hAnsi="方正仿宋_GBK" w:eastAsia="方正仿宋_GBK" w:cs="方正仿宋_GBK"/>
          <w:sz w:val="32"/>
          <w:szCs w:val="32"/>
        </w:rPr>
        <w:t>应急救援指挥部的统一组织下，各成员单位应履行生产安全事故应急救援职责，建立应急联动工作机制，明确联系人和联系方式，保证信息通畅，并做好与其他应急机构</w:t>
      </w:r>
      <w:r>
        <w:rPr>
          <w:rFonts w:hint="eastAsia" w:ascii="方正仿宋_GBK" w:hAnsi="方正仿宋_GBK" w:eastAsia="方正仿宋_GBK" w:cs="方正仿宋_GBK"/>
          <w:sz w:val="32"/>
          <w:szCs w:val="32"/>
          <w:lang w:eastAsia="zh-CN"/>
        </w:rPr>
        <w:t>衔接</w:t>
      </w:r>
      <w:r>
        <w:rPr>
          <w:rFonts w:hint="eastAsia" w:ascii="方正仿宋_GBK" w:hAnsi="方正仿宋_GBK" w:eastAsia="方正仿宋_GBK" w:cs="方正仿宋_GBK"/>
          <w:sz w:val="32"/>
          <w:szCs w:val="32"/>
        </w:rPr>
        <w:t>配合。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自治州党委宣传部：</w:t>
      </w:r>
      <w:r>
        <w:rPr>
          <w:rFonts w:hint="eastAsia" w:ascii="方正仿宋_GBK" w:hAnsi="方正仿宋_GBK" w:eastAsia="方正仿宋_GBK" w:cs="方正仿宋_GBK"/>
          <w:sz w:val="32"/>
          <w:szCs w:val="32"/>
          <w:lang w:eastAsia="zh-CN"/>
        </w:rPr>
        <w:t>会同有关部门提出新闻报道工作意见，组织指导新闻报道工作，及时协调有关方面开展对外解疑释惑、澄清事实、批驳谣言等工作。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自治州党委网信办：</w:t>
      </w:r>
      <w:r>
        <w:rPr>
          <w:rFonts w:hint="eastAsia" w:ascii="方正仿宋_GBK" w:hAnsi="方正仿宋_GBK" w:eastAsia="方正仿宋_GBK" w:cs="方正仿宋_GBK"/>
          <w:sz w:val="32"/>
          <w:szCs w:val="32"/>
          <w:lang w:eastAsia="zh-CN"/>
        </w:rPr>
        <w:t>负责安全生产事故网络舆情的监测，引导和调控网络舆论工作。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州发展改革委</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b/>
          <w:bCs/>
          <w:sz w:val="32"/>
          <w:szCs w:val="32"/>
          <w:lang w:eastAsia="zh-CN"/>
        </w:rPr>
        <w:t>粮食和物资储备</w:t>
      </w:r>
      <w:r>
        <w:rPr>
          <w:rFonts w:hint="eastAsia" w:ascii="方正仿宋_GBK" w:hAnsi="方正仿宋_GBK" w:eastAsia="方正仿宋_GBK" w:cs="方正仿宋_GBK"/>
          <w:b/>
          <w:bCs/>
          <w:sz w:val="32"/>
          <w:szCs w:val="32"/>
        </w:rPr>
        <w:t>局</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指导协调电力应急保障；依照法律法规规定，组织开展石油、天然气长输管道及电力生产安全事故的应急处置工作；负责指导协调本行业生产安全事故的应急救援工作；负责自治州级救灾物资的采购和储备管理工作，落实有关动用计划和指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自治州教育局：</w:t>
      </w:r>
      <w:r>
        <w:rPr>
          <w:rFonts w:hint="eastAsia" w:ascii="方正仿宋_GBK" w:hAnsi="方正仿宋_GBK" w:eastAsia="方正仿宋_GBK" w:cs="方正仿宋_GBK"/>
          <w:sz w:val="32"/>
          <w:szCs w:val="32"/>
        </w:rPr>
        <w:t>协助做好各类学校</w:t>
      </w:r>
      <w:r>
        <w:rPr>
          <w:rFonts w:hint="eastAsia" w:ascii="方正仿宋_GBK" w:hAnsi="方正仿宋_GBK" w:eastAsia="方正仿宋_GBK" w:cs="方正仿宋_GBK"/>
          <w:sz w:val="32"/>
          <w:szCs w:val="32"/>
          <w:lang w:eastAsia="zh-CN"/>
        </w:rPr>
        <w:t>（含幼儿园）、学科类校外培训机构和校属企业</w:t>
      </w:r>
      <w:r>
        <w:rPr>
          <w:rFonts w:hint="eastAsia" w:ascii="方正仿宋_GBK" w:hAnsi="方正仿宋_GBK" w:eastAsia="方正仿宋_GBK" w:cs="方正仿宋_GBK"/>
          <w:sz w:val="32"/>
          <w:szCs w:val="32"/>
        </w:rPr>
        <w:t>生产安全事故的应急救援工作。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工业和信息化</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负责组织民爆生产销售企业生产安全事故的应急救援工作</w:t>
      </w:r>
      <w:r>
        <w:rPr>
          <w:rFonts w:hint="eastAsia" w:ascii="方正仿宋_GBK" w:hAnsi="方正仿宋_GBK" w:eastAsia="方正仿宋_GBK" w:cs="方正仿宋_GBK"/>
          <w:sz w:val="32"/>
          <w:szCs w:val="32"/>
          <w:lang w:eastAsia="zh-CN"/>
        </w:rPr>
        <w:t>，对可能发生的次生生产安全事故应急处置提供技术支持</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公安</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sz w:val="32"/>
          <w:szCs w:val="32"/>
        </w:rPr>
        <w:t>负</w:t>
      </w:r>
      <w:r>
        <w:rPr>
          <w:rFonts w:hint="eastAsia" w:ascii="方正仿宋_GBK" w:hAnsi="方正仿宋_GBK" w:eastAsia="方正仿宋_GBK" w:cs="方正仿宋_GBK"/>
          <w:sz w:val="32"/>
          <w:szCs w:val="32"/>
          <w:lang w:eastAsia="zh-CN"/>
        </w:rPr>
        <w:t>责</w:t>
      </w:r>
      <w:r>
        <w:rPr>
          <w:rFonts w:hint="eastAsia" w:ascii="方正仿宋_GBK" w:hAnsi="方正仿宋_GBK" w:eastAsia="方正仿宋_GBK" w:cs="方正仿宋_GBK"/>
          <w:sz w:val="32"/>
          <w:szCs w:val="32"/>
        </w:rPr>
        <w:t>组织协调道路交通事故的应急救援工作；负责组织生产安全事故现场安全警戒</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交通管制，维护</w:t>
      </w:r>
      <w:r>
        <w:rPr>
          <w:rFonts w:hint="eastAsia" w:ascii="方正仿宋_GBK" w:hAnsi="方正仿宋_GBK" w:eastAsia="方正仿宋_GBK" w:cs="方正仿宋_GBK"/>
          <w:sz w:val="32"/>
          <w:szCs w:val="32"/>
          <w:lang w:eastAsia="zh-CN"/>
        </w:rPr>
        <w:t>治</w:t>
      </w:r>
      <w:r>
        <w:rPr>
          <w:rFonts w:hint="eastAsia" w:ascii="方正仿宋_GBK" w:hAnsi="方正仿宋_GBK" w:eastAsia="方正仿宋_GBK" w:cs="方正仿宋_GBK"/>
          <w:sz w:val="32"/>
          <w:szCs w:val="32"/>
        </w:rPr>
        <w:t>安秩序，监控事故有关责任人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参与事故后期处置工作。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自治州民政局</w:t>
      </w:r>
      <w:r>
        <w:rPr>
          <w:rFonts w:hint="eastAsia" w:ascii="方正仿宋_GBK" w:hAnsi="方正仿宋_GBK" w:eastAsia="方正仿宋_GBK" w:cs="方正仿宋_GBK"/>
          <w:b/>
          <w:bCs/>
          <w:sz w:val="32"/>
          <w:szCs w:val="32"/>
          <w:lang w:val="en-US" w:eastAsia="zh-CN"/>
        </w:rPr>
        <w:t>:</w:t>
      </w:r>
      <w:r>
        <w:rPr>
          <w:rFonts w:hint="eastAsia" w:ascii="方正仿宋_GBK" w:hAnsi="方正仿宋_GBK" w:eastAsia="方正仿宋_GBK" w:cs="方正仿宋_GBK"/>
          <w:sz w:val="32"/>
          <w:szCs w:val="32"/>
        </w:rPr>
        <w:t>负责</w:t>
      </w:r>
      <w:r>
        <w:rPr>
          <w:rFonts w:hint="eastAsia" w:ascii="方正仿宋_GBK" w:hAnsi="方正仿宋_GBK" w:eastAsia="方正仿宋_GBK" w:cs="方正仿宋_GBK"/>
          <w:sz w:val="32"/>
          <w:szCs w:val="32"/>
          <w:lang w:eastAsia="zh-CN"/>
        </w:rPr>
        <w:t>遇难</w:t>
      </w:r>
      <w:r>
        <w:rPr>
          <w:rFonts w:hint="eastAsia" w:ascii="方正仿宋_GBK" w:hAnsi="方正仿宋_GBK" w:eastAsia="方正仿宋_GBK" w:cs="方正仿宋_GBK"/>
          <w:sz w:val="32"/>
          <w:szCs w:val="32"/>
        </w:rPr>
        <w:t>人员</w:t>
      </w:r>
      <w:r>
        <w:rPr>
          <w:rFonts w:hint="eastAsia" w:ascii="方正仿宋_GBK" w:hAnsi="方正仿宋_GBK" w:eastAsia="方正仿宋_GBK" w:cs="方正仿宋_GBK"/>
          <w:sz w:val="32"/>
          <w:szCs w:val="32"/>
          <w:lang w:eastAsia="zh-CN"/>
        </w:rPr>
        <w:t>遗体处置及相关善后事宜。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州财政局：</w:t>
      </w:r>
      <w:r>
        <w:rPr>
          <w:rFonts w:hint="eastAsia" w:ascii="方正仿宋_GBK" w:hAnsi="方正仿宋_GBK" w:eastAsia="方正仿宋_GBK" w:cs="方正仿宋_GBK"/>
          <w:sz w:val="32"/>
          <w:szCs w:val="32"/>
        </w:rPr>
        <w:t>按照规定落实</w:t>
      </w:r>
      <w:r>
        <w:rPr>
          <w:rFonts w:hint="eastAsia" w:ascii="方正仿宋_GBK" w:hAnsi="方正仿宋_GBK" w:eastAsia="方正仿宋_GBK" w:cs="方正仿宋_GBK"/>
          <w:sz w:val="32"/>
          <w:szCs w:val="32"/>
          <w:lang w:eastAsia="zh-CN"/>
        </w:rPr>
        <w:t>自治州人民政府</w:t>
      </w:r>
      <w:r>
        <w:rPr>
          <w:rFonts w:hint="eastAsia" w:ascii="方正仿宋_GBK" w:hAnsi="方正仿宋_GBK" w:eastAsia="方正仿宋_GBK" w:cs="方正仿宋_GBK"/>
          <w:sz w:val="32"/>
          <w:szCs w:val="32"/>
        </w:rPr>
        <w:t>安全生产投入，保障有关部门和单位安全生产工作经费，为应对生产安全事故工作提供资金支持</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人力资源和社会保障</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负责与生产安全事故有关的工伤认定，落实符合《工伤保险条例》等规定的相关待遇。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自然资源</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负责组织协调提供生产安全事故应急救援工作</w:t>
      </w:r>
      <w:r>
        <w:rPr>
          <w:rFonts w:hint="eastAsia" w:ascii="方正仿宋_GBK" w:hAnsi="方正仿宋_GBK" w:eastAsia="方正仿宋_GBK" w:cs="方正仿宋_GBK"/>
          <w:sz w:val="32"/>
          <w:szCs w:val="32"/>
          <w:lang w:eastAsia="zh-CN"/>
        </w:rPr>
        <w:t>所需测绘地理信息资料，根据需要参与矿山生产安全事故应急救援工作。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生态环境</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负责指导事发地做好现场环境应急监测、预警及环境污染调查工作，对可能产生环境污染的生产安全事故应急处置提供技术支持。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住房和城乡建设</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w:t>
      </w:r>
      <w:r>
        <w:rPr>
          <w:rFonts w:hint="eastAsia" w:ascii="方正仿宋_GBK" w:hAnsi="方正仿宋_GBK" w:eastAsia="方正仿宋_GBK" w:cs="方正仿宋_GBK"/>
          <w:sz w:val="32"/>
          <w:szCs w:val="32"/>
          <w:lang w:eastAsia="zh-CN"/>
        </w:rPr>
        <w:t>责</w:t>
      </w:r>
      <w:r>
        <w:rPr>
          <w:rFonts w:hint="eastAsia" w:ascii="方正仿宋_GBK" w:hAnsi="方正仿宋_GBK" w:eastAsia="方正仿宋_GBK" w:cs="方正仿宋_GBK"/>
          <w:sz w:val="32"/>
          <w:szCs w:val="32"/>
        </w:rPr>
        <w:t>组织协调建筑</w:t>
      </w:r>
      <w:r>
        <w:rPr>
          <w:rFonts w:hint="eastAsia" w:ascii="方正仿宋_GBK" w:hAnsi="方正仿宋_GBK" w:eastAsia="方正仿宋_GBK" w:cs="方正仿宋_GBK"/>
          <w:sz w:val="32"/>
          <w:szCs w:val="32"/>
          <w:lang w:eastAsia="zh-CN"/>
        </w:rPr>
        <w:t>和市政基础设施工程以及城镇燃气、供水、供热等城市市政行业生产安全事故的应急救援工作。</w:t>
      </w:r>
      <w:r>
        <w:rPr>
          <w:rFonts w:hint="eastAsia" w:ascii="方正仿宋_GBK" w:hAnsi="方正仿宋_GBK" w:eastAsia="方正仿宋_GBK" w:cs="方正仿宋_GBK"/>
          <w:sz w:val="32"/>
          <w:szCs w:val="32"/>
        </w:rPr>
        <w:t>组织协调提供房屋建筑和市政</w:t>
      </w:r>
      <w:r>
        <w:rPr>
          <w:rFonts w:hint="eastAsia" w:ascii="方正仿宋_GBK" w:hAnsi="方正仿宋_GBK" w:eastAsia="方正仿宋_GBK" w:cs="方正仿宋_GBK"/>
          <w:sz w:val="32"/>
          <w:szCs w:val="32"/>
          <w:lang w:eastAsia="zh-CN"/>
        </w:rPr>
        <w:t>设</w:t>
      </w:r>
      <w:r>
        <w:rPr>
          <w:rFonts w:hint="eastAsia" w:ascii="方正仿宋_GBK" w:hAnsi="方正仿宋_GBK" w:eastAsia="方正仿宋_GBK" w:cs="方正仿宋_GBK"/>
          <w:sz w:val="32"/>
          <w:szCs w:val="32"/>
        </w:rPr>
        <w:t>施工程</w:t>
      </w:r>
      <w:r>
        <w:rPr>
          <w:rFonts w:hint="eastAsia" w:ascii="方正仿宋_GBK" w:hAnsi="方正仿宋_GBK" w:eastAsia="方正仿宋_GBK" w:cs="方正仿宋_GBK"/>
          <w:sz w:val="32"/>
          <w:szCs w:val="32"/>
          <w:lang w:eastAsia="zh-CN"/>
        </w:rPr>
        <w:t>建设领域的施工</w:t>
      </w:r>
      <w:r>
        <w:rPr>
          <w:rFonts w:hint="eastAsia" w:ascii="方正仿宋_GBK" w:hAnsi="方正仿宋_GBK" w:eastAsia="方正仿宋_GBK" w:cs="方正仿宋_GBK"/>
          <w:sz w:val="32"/>
          <w:szCs w:val="32"/>
        </w:rPr>
        <w:t>机械等救援设备。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交通运输</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w:t>
      </w:r>
      <w:r>
        <w:rPr>
          <w:rFonts w:hint="eastAsia" w:ascii="方正仿宋_GBK" w:hAnsi="方正仿宋_GBK" w:eastAsia="方正仿宋_GBK" w:cs="方正仿宋_GBK"/>
          <w:sz w:val="32"/>
          <w:szCs w:val="32"/>
          <w:lang w:eastAsia="zh-CN"/>
        </w:rPr>
        <w:t>公路、水路交通运输、交通建设领域生产安全事故的应急处置工作；负责运营突发事件应对工作的指导协调和监督管理；负责应急救援所需的公路交通运输保障。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水利</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负责水利工程建设和运行生产安全事故的应急处置工作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负责生产安全事故抢险救援过程中水资源调配。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农业农村</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负责组织协调农机</w:t>
      </w:r>
      <w:r>
        <w:rPr>
          <w:rFonts w:hint="eastAsia" w:ascii="方正仿宋_GBK" w:hAnsi="方正仿宋_GBK" w:eastAsia="方正仿宋_GBK" w:cs="方正仿宋_GBK"/>
          <w:sz w:val="32"/>
          <w:szCs w:val="32"/>
          <w:lang w:eastAsia="zh-CN"/>
        </w:rPr>
        <w:t>、渔业船舶、农村沼气工程施工和沼气使用、畜禽屠宰行业、兽药生产企业、饲料和饲料添加剂生产企业生产安全事故的应急处置工作。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商务</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指导和督促商贸流通企业贯彻执行安全生产法律法规，强化安全防范措施，预防各类安全事故发生；做好商贸服务业（含餐饮业、住宿业）生产安全事故的应急处置工作，组织协调生产安全事故生活必需品供应。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州文化体育广播电视和旅游局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指导协调文化体育广播电视和旅游业安全生产突发事件的应急处置工作；负责依法依规查处利用安全生产问题恶意炒作和新闻敲诈等违纪违法行为；负责监督指导漂流、滑雪、登山、攀岩等高危险性体育项目、有关重要体育赛事和活动的安全管理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卫健委：</w:t>
      </w:r>
      <w:r>
        <w:rPr>
          <w:rFonts w:hint="eastAsia" w:ascii="方正仿宋_GBK" w:hAnsi="方正仿宋_GBK" w:eastAsia="方正仿宋_GBK" w:cs="方正仿宋_GBK"/>
          <w:sz w:val="32"/>
          <w:szCs w:val="32"/>
          <w:lang w:eastAsia="zh-CN"/>
        </w:rPr>
        <w:t>协调指导生产安全事故的医疗卫生救援工作，对生产安全事故组织实施紧急医学救援。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应急管理</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自治州安全生产综合监督管理工作，组织协调矿山、危险化学品、冶金等工贸行业领域生产安全事故应急救援工作，统筹指导应急预案体系和应急救援力量建设，协调调度应急救援队伍和相关救援物资参与抢险救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自治州国资委：</w:t>
      </w:r>
      <w:r>
        <w:rPr>
          <w:rFonts w:hint="eastAsia" w:ascii="方正仿宋_GBK" w:hAnsi="方正仿宋_GBK" w:eastAsia="方正仿宋_GBK" w:cs="方正仿宋_GBK"/>
          <w:sz w:val="32"/>
          <w:szCs w:val="32"/>
          <w:lang w:eastAsia="zh-CN"/>
        </w:rPr>
        <w:t>参与组织协调直接监管企业生产安全事故的应急救援和善后处置工作，督促检查直接监管企业做好各项应急管理工作。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市场监管局：</w:t>
      </w:r>
      <w:r>
        <w:rPr>
          <w:rFonts w:hint="eastAsia" w:ascii="方正仿宋_GBK" w:hAnsi="方正仿宋_GBK" w:eastAsia="方正仿宋_GBK" w:cs="方正仿宋_GBK"/>
          <w:sz w:val="32"/>
          <w:szCs w:val="32"/>
        </w:rPr>
        <w:t>负责</w:t>
      </w:r>
      <w:r>
        <w:rPr>
          <w:rFonts w:hint="eastAsia" w:ascii="方正仿宋_GBK" w:hAnsi="方正仿宋_GBK" w:eastAsia="方正仿宋_GBK" w:cs="方正仿宋_GBK"/>
          <w:sz w:val="32"/>
          <w:szCs w:val="32"/>
          <w:lang w:eastAsia="zh-CN"/>
        </w:rPr>
        <w:t>指导、</w:t>
      </w:r>
      <w:r>
        <w:rPr>
          <w:rFonts w:hint="eastAsia" w:ascii="方正仿宋_GBK" w:hAnsi="方正仿宋_GBK" w:eastAsia="方正仿宋_GBK" w:cs="方正仿宋_GBK"/>
          <w:sz w:val="32"/>
          <w:szCs w:val="32"/>
        </w:rPr>
        <w:t>协调特种设备事故的应急救援</w:t>
      </w:r>
      <w:r>
        <w:rPr>
          <w:rFonts w:hint="eastAsia" w:ascii="方正仿宋_GBK" w:hAnsi="方正仿宋_GBK" w:eastAsia="方正仿宋_GBK" w:cs="方正仿宋_GBK"/>
          <w:sz w:val="32"/>
          <w:szCs w:val="32"/>
          <w:lang w:eastAsia="zh-CN"/>
        </w:rPr>
        <w:t>处置</w:t>
      </w:r>
      <w:r>
        <w:rPr>
          <w:rFonts w:hint="eastAsia" w:ascii="方正仿宋_GBK" w:hAnsi="方正仿宋_GBK" w:eastAsia="方正仿宋_GBK" w:cs="方正仿宋_GBK"/>
          <w:sz w:val="32"/>
          <w:szCs w:val="32"/>
        </w:rPr>
        <w:t>工作，提供事故现场施救所需的技术支持和保障</w:t>
      </w:r>
      <w:r>
        <w:rPr>
          <w:rFonts w:hint="eastAsia" w:ascii="方正仿宋_GBK" w:hAnsi="方正仿宋_GBK" w:eastAsia="方正仿宋_GBK" w:cs="方正仿宋_GBK"/>
          <w:sz w:val="32"/>
          <w:szCs w:val="32"/>
          <w:lang w:eastAsia="zh-CN"/>
        </w:rPr>
        <w:t>；依法会同有关部门组织较大特种设备事故调查</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克州</w:t>
      </w:r>
      <w:r>
        <w:rPr>
          <w:rFonts w:hint="eastAsia" w:ascii="方正仿宋_GBK" w:hAnsi="方正仿宋_GBK" w:eastAsia="方正仿宋_GBK" w:cs="方正仿宋_GBK"/>
          <w:b/>
          <w:bCs/>
          <w:sz w:val="32"/>
          <w:szCs w:val="32"/>
        </w:rPr>
        <w:t>消防救援</w:t>
      </w:r>
      <w:r>
        <w:rPr>
          <w:rFonts w:hint="eastAsia" w:ascii="方正仿宋_GBK" w:hAnsi="方正仿宋_GBK" w:eastAsia="方正仿宋_GBK" w:cs="方正仿宋_GBK"/>
          <w:b/>
          <w:bCs/>
          <w:sz w:val="32"/>
          <w:szCs w:val="32"/>
          <w:lang w:eastAsia="zh-CN"/>
        </w:rPr>
        <w:t>支</w:t>
      </w:r>
      <w:r>
        <w:rPr>
          <w:rFonts w:hint="eastAsia" w:ascii="方正仿宋_GBK" w:hAnsi="方正仿宋_GBK" w:eastAsia="方正仿宋_GBK" w:cs="方正仿宋_GBK"/>
          <w:b/>
          <w:bCs/>
          <w:sz w:val="32"/>
          <w:szCs w:val="32"/>
        </w:rPr>
        <w:t>队：</w:t>
      </w:r>
      <w:r>
        <w:rPr>
          <w:rFonts w:hint="eastAsia" w:ascii="方正仿宋_GBK" w:hAnsi="方正仿宋_GBK" w:eastAsia="方正仿宋_GBK" w:cs="方正仿宋_GBK"/>
          <w:sz w:val="32"/>
          <w:szCs w:val="32"/>
        </w:rPr>
        <w:t>负责应对各类生产安全事故的灾情控制、人员搜救、险情排除等应急救援工作。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南疆矿山救护队：</w:t>
      </w:r>
      <w:r>
        <w:rPr>
          <w:rFonts w:hint="eastAsia" w:ascii="方正仿宋_GBK" w:hAnsi="方正仿宋_GBK" w:eastAsia="方正仿宋_GBK" w:cs="方正仿宋_GBK"/>
          <w:sz w:val="32"/>
          <w:szCs w:val="32"/>
        </w:rPr>
        <w:t>负责应对各类</w:t>
      </w:r>
      <w:r>
        <w:rPr>
          <w:rFonts w:hint="eastAsia" w:ascii="方正仿宋_GBK" w:hAnsi="方正仿宋_GBK" w:eastAsia="方正仿宋_GBK" w:cs="方正仿宋_GBK"/>
          <w:sz w:val="32"/>
          <w:szCs w:val="32"/>
          <w:lang w:eastAsia="zh-CN"/>
        </w:rPr>
        <w:t>矿山</w:t>
      </w:r>
      <w:r>
        <w:rPr>
          <w:rFonts w:hint="eastAsia" w:ascii="方正仿宋_GBK" w:hAnsi="方正仿宋_GBK" w:eastAsia="方正仿宋_GBK" w:cs="方正仿宋_GBK"/>
          <w:sz w:val="32"/>
          <w:szCs w:val="32"/>
        </w:rPr>
        <w:t>生产安全事故的人员搜救、险情排除等应急救援工作。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总工会：</w:t>
      </w:r>
      <w:r>
        <w:rPr>
          <w:rFonts w:hint="eastAsia" w:ascii="方正仿宋_GBK" w:hAnsi="方正仿宋_GBK" w:eastAsia="方正仿宋_GBK" w:cs="方正仿宋_GBK"/>
          <w:sz w:val="32"/>
          <w:szCs w:val="32"/>
        </w:rPr>
        <w:t>参加生产安全事故中职工伤亡的调查处理，配合做好善后工作。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克孜勒苏军分区：</w:t>
      </w:r>
      <w:r>
        <w:rPr>
          <w:rFonts w:hint="eastAsia" w:ascii="方正仿宋_GBK" w:hAnsi="方正仿宋_GBK" w:eastAsia="方正仿宋_GBK" w:cs="方正仿宋_GBK"/>
          <w:sz w:val="32"/>
          <w:szCs w:val="32"/>
          <w:lang w:eastAsia="zh-CN"/>
        </w:rPr>
        <w:t>根据有关县（市）人民政府的需求，组织现役力量支援协助生产安全事故抢险救援工作。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武警克孜勒苏支队</w:t>
      </w:r>
      <w:r>
        <w:rPr>
          <w:rFonts w:hint="eastAsia" w:ascii="方正仿宋_GBK" w:hAnsi="方正仿宋_GBK" w:eastAsia="方正仿宋_GBK" w:cs="方正仿宋_GBK"/>
          <w:sz w:val="32"/>
          <w:szCs w:val="32"/>
          <w:lang w:eastAsia="zh-CN"/>
        </w:rPr>
        <w:t>：根据有关县（市）党委、政府的需求，组织现役力量参加生产安全事故应急处置工作。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气象局：</w:t>
      </w:r>
      <w:r>
        <w:rPr>
          <w:rFonts w:hint="eastAsia" w:ascii="方正仿宋_GBK" w:hAnsi="方正仿宋_GBK" w:eastAsia="方正仿宋_GBK" w:cs="方正仿宋_GBK"/>
          <w:sz w:val="32"/>
          <w:szCs w:val="32"/>
        </w:rPr>
        <w:t>负责天气监测、预报、预警，及时为事故应急处置提供气象信息服务；配合开展因气象灾害引发的生产安全事故调查、评估等提供气象分析技术支持。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自治州</w:t>
      </w:r>
      <w:r>
        <w:rPr>
          <w:rFonts w:hint="eastAsia" w:ascii="方正仿宋_GBK" w:hAnsi="方正仿宋_GBK" w:eastAsia="方正仿宋_GBK" w:cs="方正仿宋_GBK"/>
          <w:b/>
          <w:bCs/>
          <w:sz w:val="32"/>
          <w:szCs w:val="32"/>
        </w:rPr>
        <w:t>通信管理</w:t>
      </w:r>
      <w:r>
        <w:rPr>
          <w:rFonts w:hint="eastAsia" w:ascii="方正仿宋_GBK" w:hAnsi="方正仿宋_GBK" w:eastAsia="方正仿宋_GBK" w:cs="方正仿宋_GBK"/>
          <w:b/>
          <w:bCs/>
          <w:sz w:val="32"/>
          <w:szCs w:val="32"/>
          <w:lang w:eastAsia="zh-CN"/>
        </w:rPr>
        <w:t>办公室</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负责组织协调通信企业为生产安全事故应急救援</w:t>
      </w:r>
      <w:r>
        <w:rPr>
          <w:rFonts w:hint="eastAsia" w:ascii="方正仿宋_GBK" w:hAnsi="方正仿宋_GBK" w:eastAsia="方正仿宋_GBK" w:cs="方正仿宋_GBK"/>
          <w:sz w:val="32"/>
          <w:szCs w:val="32"/>
          <w:lang w:eastAsia="zh-CN"/>
        </w:rPr>
        <w:t>提供</w:t>
      </w:r>
      <w:r>
        <w:rPr>
          <w:rFonts w:hint="eastAsia" w:ascii="方正仿宋_GBK" w:hAnsi="方正仿宋_GBK" w:eastAsia="方正仿宋_GBK" w:cs="方正仿宋_GBK"/>
          <w:sz w:val="32"/>
          <w:szCs w:val="32"/>
        </w:rPr>
        <w:t>应急通信保障</w:t>
      </w:r>
      <w:r>
        <w:rPr>
          <w:rFonts w:hint="eastAsia" w:ascii="方正仿宋_GBK" w:hAnsi="方正仿宋_GBK" w:eastAsia="方正仿宋_GBK" w:cs="方正仿宋_GBK"/>
          <w:sz w:val="32"/>
          <w:szCs w:val="32"/>
          <w:lang w:eastAsia="zh-CN"/>
        </w:rPr>
        <w:t>服务</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国家金融监管总局克孜勒苏金融监管分局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负责督促协调各保险机构对发生生产安全事故造成的损失及时做好理赔工作。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国网</w:t>
      </w:r>
      <w:r>
        <w:rPr>
          <w:rFonts w:hint="eastAsia" w:ascii="方正仿宋_GBK" w:hAnsi="方正仿宋_GBK" w:eastAsia="方正仿宋_GBK" w:cs="方正仿宋_GBK"/>
          <w:b/>
          <w:bCs/>
          <w:sz w:val="32"/>
          <w:szCs w:val="32"/>
          <w:lang w:eastAsia="zh-CN"/>
        </w:rPr>
        <w:t>克州供电</w:t>
      </w:r>
      <w:r>
        <w:rPr>
          <w:rFonts w:hint="eastAsia" w:ascii="方正仿宋_GBK" w:hAnsi="方正仿宋_GBK" w:eastAsia="方正仿宋_GBK" w:cs="方正仿宋_GBK"/>
          <w:b/>
          <w:bCs/>
          <w:sz w:val="32"/>
          <w:szCs w:val="32"/>
        </w:rPr>
        <w:t>公司：</w:t>
      </w:r>
      <w:r>
        <w:rPr>
          <w:rFonts w:hint="eastAsia" w:ascii="方正仿宋_GBK" w:hAnsi="方正仿宋_GBK" w:eastAsia="方正仿宋_GBK" w:cs="方正仿宋_GBK"/>
          <w:sz w:val="32"/>
          <w:szCs w:val="32"/>
        </w:rPr>
        <w:t>负责</w:t>
      </w:r>
      <w:r>
        <w:rPr>
          <w:rFonts w:hint="eastAsia" w:ascii="方正仿宋_GBK" w:hAnsi="方正仿宋_GBK" w:eastAsia="方正仿宋_GBK" w:cs="方正仿宋_GBK"/>
          <w:sz w:val="32"/>
          <w:szCs w:val="32"/>
          <w:lang w:eastAsia="zh-CN"/>
        </w:rPr>
        <w:t>生产安全事故现场应急救援电力保障；负责组织协调电网生产安全事故的应急救援工作。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阿图什火车站</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负责组织协调铁路生产安全事故的应急救援工作；负责应急救援所需的铁路交通运输保障。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rPr>
      </w:pPr>
      <w:bookmarkStart w:id="60" w:name="_Toc16322"/>
      <w:r>
        <w:rPr>
          <w:rFonts w:hint="eastAsia" w:ascii="黑体" w:hAnsi="黑体" w:eastAsia="黑体" w:cs="黑体"/>
          <w:sz w:val="32"/>
          <w:szCs w:val="32"/>
        </w:rPr>
        <w:t>附件 4</w:t>
      </w:r>
      <w:bookmarkEnd w:id="60"/>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CESI黑体-GB2312" w:hAnsi="CESI黑体-GB2312" w:eastAsia="CESI黑体-GB2312" w:cs="CESI黑体-GB2312"/>
          <w:sz w:val="44"/>
          <w:szCs w:val="44"/>
        </w:rPr>
      </w:pPr>
    </w:p>
    <w:p>
      <w:pPr>
        <w:keepNext w:val="0"/>
        <w:keepLines w:val="0"/>
        <w:pageBreakBefore w:val="0"/>
        <w:widowControl w:val="0"/>
        <w:kinsoku/>
        <w:wordWrap/>
        <w:overflowPunct/>
        <w:topLinePunct w:val="0"/>
        <w:autoSpaceDE/>
        <w:autoSpaceDN/>
        <w:bidi w:val="0"/>
        <w:adjustRightInd/>
        <w:snapToGrid/>
        <w:spacing w:line="556" w:lineRule="exact"/>
        <w:jc w:val="center"/>
        <w:textAlignment w:val="auto"/>
        <w:outlineLvl w:val="0"/>
        <w:rPr>
          <w:rFonts w:hint="eastAsia" w:ascii="方正小标宋简体" w:hAnsi="方正小标宋简体" w:eastAsia="方正小标宋简体" w:cs="方正小标宋简体"/>
          <w:sz w:val="36"/>
          <w:szCs w:val="36"/>
        </w:rPr>
      </w:pPr>
      <w:bookmarkStart w:id="61" w:name="_Toc29132"/>
      <w:r>
        <w:rPr>
          <w:rFonts w:hint="eastAsia" w:ascii="方正小标宋简体" w:hAnsi="方正小标宋简体" w:eastAsia="方正小标宋简体" w:cs="方正小标宋简体"/>
          <w:sz w:val="44"/>
          <w:szCs w:val="44"/>
        </w:rPr>
        <w:t>自治</w:t>
      </w:r>
      <w:r>
        <w:rPr>
          <w:rFonts w:hint="eastAsia" w:ascii="方正小标宋简体" w:hAnsi="方正小标宋简体" w:eastAsia="方正小标宋简体" w:cs="方正小标宋简体"/>
          <w:sz w:val="44"/>
          <w:szCs w:val="44"/>
          <w:lang w:eastAsia="zh-CN"/>
        </w:rPr>
        <w:t>州</w:t>
      </w:r>
      <w:r>
        <w:rPr>
          <w:rFonts w:hint="eastAsia" w:ascii="方正小标宋简体" w:hAnsi="方正小标宋简体" w:eastAsia="方正小标宋简体" w:cs="方正小标宋简体"/>
          <w:sz w:val="44"/>
          <w:szCs w:val="44"/>
        </w:rPr>
        <w:t>应急救援现场指</w:t>
      </w:r>
      <w:r>
        <w:rPr>
          <w:rFonts w:hint="eastAsia" w:ascii="方正小标宋简体" w:hAnsi="方正小标宋简体" w:eastAsia="方正小标宋简体" w:cs="方正小标宋简体"/>
          <w:sz w:val="44"/>
          <w:szCs w:val="44"/>
          <w:lang w:eastAsia="zh-CN"/>
        </w:rPr>
        <w:t>挥</w:t>
      </w:r>
      <w:r>
        <w:rPr>
          <w:rFonts w:hint="eastAsia" w:ascii="方正小标宋简体" w:hAnsi="方正小标宋简体" w:eastAsia="方正小标宋简体" w:cs="方正小标宋简体"/>
          <w:sz w:val="44"/>
          <w:szCs w:val="44"/>
        </w:rPr>
        <w:t>部工作组及职责</w:t>
      </w:r>
      <w:bookmarkEnd w:id="61"/>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center"/>
        <w:textAlignment w:val="auto"/>
        <w:rPr>
          <w:rFonts w:hint="eastAsia"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w:t>
      </w:r>
      <w:r>
        <w:rPr>
          <w:rFonts w:hint="eastAsia" w:ascii="方正仿宋_GBK" w:hAnsi="方正仿宋_GBK" w:eastAsia="方正仿宋_GBK" w:cs="方正仿宋_GBK"/>
          <w:sz w:val="32"/>
          <w:szCs w:val="32"/>
          <w:lang w:eastAsia="zh-CN"/>
        </w:rPr>
        <w:t>特别重大、重大、较大生产安全事故应对工作需要，</w:t>
      </w:r>
      <w:r>
        <w:rPr>
          <w:rFonts w:hint="eastAsia" w:ascii="方正仿宋_GBK" w:hAnsi="方正仿宋_GBK" w:eastAsia="方正仿宋_GBK" w:cs="方正仿宋_GBK"/>
          <w:sz w:val="32"/>
          <w:szCs w:val="32"/>
        </w:rPr>
        <w:t>自治</w:t>
      </w:r>
      <w:r>
        <w:rPr>
          <w:rFonts w:hint="eastAsia" w:ascii="方正仿宋_GBK" w:hAnsi="方正仿宋_GBK" w:eastAsia="方正仿宋_GBK" w:cs="方正仿宋_GBK"/>
          <w:sz w:val="32"/>
          <w:szCs w:val="32"/>
          <w:lang w:eastAsia="zh-CN"/>
        </w:rPr>
        <w:t>州</w:t>
      </w:r>
      <w:r>
        <w:rPr>
          <w:rFonts w:hint="eastAsia" w:ascii="方正仿宋_GBK" w:hAnsi="方正仿宋_GBK" w:eastAsia="方正仿宋_GBK" w:cs="方正仿宋_GBK"/>
          <w:sz w:val="32"/>
          <w:szCs w:val="32"/>
        </w:rPr>
        <w:t>现场指挥部</w:t>
      </w:r>
      <w:r>
        <w:rPr>
          <w:rFonts w:hint="eastAsia" w:ascii="方正仿宋_GBK" w:hAnsi="方正仿宋_GBK" w:eastAsia="方正仿宋_GBK" w:cs="方正仿宋_GBK"/>
          <w:sz w:val="32"/>
          <w:szCs w:val="32"/>
          <w:lang w:eastAsia="zh-CN"/>
        </w:rPr>
        <w:t>下</w:t>
      </w:r>
      <w:r>
        <w:rPr>
          <w:rFonts w:hint="eastAsia" w:ascii="方正仿宋_GBK" w:hAnsi="方正仿宋_GBK" w:eastAsia="方正仿宋_GBK" w:cs="方正仿宋_GBK"/>
          <w:sz w:val="32"/>
          <w:szCs w:val="32"/>
        </w:rPr>
        <w:t>设</w:t>
      </w:r>
      <w:r>
        <w:rPr>
          <w:rFonts w:hint="eastAsia" w:ascii="方正仿宋_GBK" w:hAnsi="方正仿宋_GBK" w:eastAsia="方正仿宋_GBK" w:cs="方正仿宋_GBK"/>
          <w:sz w:val="32"/>
          <w:szCs w:val="32"/>
          <w:lang w:eastAsia="zh-CN"/>
        </w:rPr>
        <w:t>专项工作组，</w:t>
      </w:r>
      <w:r>
        <w:rPr>
          <w:rFonts w:hint="eastAsia" w:ascii="方正仿宋_GBK" w:hAnsi="方正仿宋_GBK" w:eastAsia="方正仿宋_GBK" w:cs="方正仿宋_GBK"/>
          <w:sz w:val="32"/>
          <w:szCs w:val="32"/>
        </w:rPr>
        <w:t>各工作组组长由牵头单位负责同志担任，具体组成及职责分工如下：</w:t>
      </w:r>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综合协调组</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sz w:val="32"/>
          <w:szCs w:val="32"/>
        </w:rPr>
        <w:t>根据事故类别</w:t>
      </w:r>
      <w:r>
        <w:rPr>
          <w:rFonts w:hint="eastAsia" w:ascii="方正仿宋_GBK" w:hAnsi="方正仿宋_GBK" w:eastAsia="方正仿宋_GBK" w:cs="方正仿宋_GBK"/>
          <w:sz w:val="32"/>
          <w:szCs w:val="32"/>
          <w:lang w:eastAsia="zh-CN"/>
        </w:rPr>
        <w:t>由自治州行业主管部门牵头，</w:t>
      </w:r>
      <w:r>
        <w:rPr>
          <w:rFonts w:hint="eastAsia" w:ascii="方正仿宋_GBK" w:hAnsi="方正仿宋_GBK" w:eastAsia="方正仿宋_GBK" w:cs="方正仿宋_GBK"/>
          <w:sz w:val="32"/>
          <w:szCs w:val="32"/>
        </w:rPr>
        <w:t>自治</w:t>
      </w:r>
      <w:r>
        <w:rPr>
          <w:rFonts w:hint="eastAsia" w:ascii="方正仿宋_GBK" w:hAnsi="方正仿宋_GBK" w:eastAsia="方正仿宋_GBK" w:cs="方正仿宋_GBK"/>
          <w:sz w:val="32"/>
          <w:szCs w:val="32"/>
          <w:lang w:eastAsia="zh-CN"/>
        </w:rPr>
        <w:t>州发展改革委</w:t>
      </w:r>
      <w:r>
        <w:rPr>
          <w:rFonts w:hint="eastAsia" w:ascii="方正仿宋_GBK" w:hAnsi="方正仿宋_GBK" w:eastAsia="方正仿宋_GBK" w:cs="方正仿宋_GBK"/>
          <w:sz w:val="32"/>
          <w:szCs w:val="32"/>
        </w:rPr>
        <w:t>、工信</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、公</w:t>
      </w:r>
      <w:r>
        <w:rPr>
          <w:rFonts w:hint="eastAsia" w:ascii="方正仿宋_GBK" w:hAnsi="方正仿宋_GBK" w:eastAsia="方正仿宋_GBK" w:cs="方正仿宋_GBK"/>
          <w:sz w:val="32"/>
          <w:szCs w:val="32"/>
          <w:lang w:eastAsia="zh-CN"/>
        </w:rPr>
        <w:t>安局</w:t>
      </w:r>
      <w:r>
        <w:rPr>
          <w:rFonts w:hint="eastAsia" w:ascii="方正仿宋_GBK" w:hAnsi="方正仿宋_GBK" w:eastAsia="方正仿宋_GBK" w:cs="方正仿宋_GBK"/>
          <w:sz w:val="32"/>
          <w:szCs w:val="32"/>
        </w:rPr>
        <w:t>、财政</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、自然资源</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、应急管理</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和事发地</w:t>
      </w:r>
      <w:r>
        <w:rPr>
          <w:rFonts w:hint="eastAsia" w:ascii="方正仿宋_GBK" w:hAnsi="方正仿宋_GBK" w:eastAsia="方正仿宋_GBK" w:cs="方正仿宋_GBK"/>
          <w:sz w:val="32"/>
          <w:szCs w:val="32"/>
          <w:lang w:eastAsia="zh-CN"/>
        </w:rPr>
        <w:t>县（市）人</w:t>
      </w:r>
      <w:r>
        <w:rPr>
          <w:rFonts w:hint="eastAsia" w:ascii="方正仿宋_GBK" w:hAnsi="方正仿宋_GBK" w:eastAsia="方正仿宋_GBK" w:cs="方正仿宋_GBK"/>
          <w:sz w:val="32"/>
          <w:szCs w:val="32"/>
        </w:rPr>
        <w:t>民政府等参加。主要职责：承担</w:t>
      </w:r>
      <w:r>
        <w:rPr>
          <w:rFonts w:hint="eastAsia" w:ascii="方正仿宋_GBK" w:hAnsi="方正仿宋_GBK" w:eastAsia="方正仿宋_GBK" w:cs="方正仿宋_GBK"/>
          <w:sz w:val="32"/>
          <w:szCs w:val="32"/>
          <w:lang w:eastAsia="zh-CN"/>
        </w:rPr>
        <w:t>现</w:t>
      </w:r>
      <w:r>
        <w:rPr>
          <w:rFonts w:hint="eastAsia" w:ascii="方正仿宋_GBK" w:hAnsi="方正仿宋_GBK" w:eastAsia="方正仿宋_GBK" w:cs="方正仿宋_GBK"/>
          <w:sz w:val="32"/>
          <w:szCs w:val="32"/>
        </w:rPr>
        <w:t>场指挥部的综合协调、指令接收转发、信息收集上报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调配应急</w:t>
      </w:r>
      <w:r>
        <w:rPr>
          <w:rFonts w:hint="eastAsia" w:ascii="方正仿宋_GBK" w:hAnsi="方正仿宋_GBK" w:eastAsia="方正仿宋_GBK" w:cs="方正仿宋_GBK"/>
          <w:sz w:val="32"/>
          <w:szCs w:val="32"/>
          <w:lang w:eastAsia="zh-CN"/>
        </w:rPr>
        <w:t>力</w:t>
      </w:r>
      <w:r>
        <w:rPr>
          <w:rFonts w:hint="eastAsia" w:ascii="方正仿宋_GBK" w:hAnsi="方正仿宋_GBK" w:eastAsia="方正仿宋_GBK" w:cs="方正仿宋_GBK"/>
          <w:sz w:val="32"/>
          <w:szCs w:val="32"/>
        </w:rPr>
        <w:t>量和资源等工作；协调解放军和武警部队参与事故救援工作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协调专业抢险救援队伍和专家的调集工作；承办现场指挥部各类会议，</w:t>
      </w:r>
      <w:r>
        <w:rPr>
          <w:rFonts w:hint="eastAsia" w:ascii="方正仿宋_GBK" w:hAnsi="方正仿宋_GBK" w:eastAsia="方正仿宋_GBK" w:cs="方正仿宋_GBK"/>
          <w:sz w:val="32"/>
          <w:szCs w:val="32"/>
          <w:lang w:eastAsia="zh-CN"/>
        </w:rPr>
        <w:t>督促落实现场指挥部议定事项；审核把关信息发布；</w:t>
      </w:r>
      <w:r>
        <w:rPr>
          <w:rFonts w:hint="eastAsia" w:ascii="方正仿宋_GBK" w:hAnsi="方正仿宋_GBK" w:eastAsia="方正仿宋_GBK" w:cs="方正仿宋_GBK"/>
          <w:sz w:val="32"/>
          <w:szCs w:val="32"/>
        </w:rPr>
        <w:t>做好应急救援工作文件、影像资料的搜集、整理、保管和归档等工作。</w:t>
      </w:r>
    </w:p>
    <w:p>
      <w:pPr>
        <w:keepNext w:val="0"/>
        <w:keepLines w:val="0"/>
        <w:pageBreakBefore w:val="0"/>
        <w:widowControl w:val="0"/>
        <w:kinsoku/>
        <w:wordWrap/>
        <w:overflowPunct/>
        <w:topLinePunct w:val="0"/>
        <w:autoSpaceDE/>
        <w:autoSpaceDN/>
        <w:bidi w:val="0"/>
        <w:adjustRightInd/>
        <w:snapToGrid/>
        <w:spacing w:line="556" w:lineRule="exact"/>
        <w:ind w:firstLine="619" w:firstLineChars="200"/>
        <w:textAlignment w:val="auto"/>
        <w:rPr>
          <w:rFonts w:hint="eastAsia" w:ascii="方正仿宋_GBK" w:hAnsi="方正仿宋_GBK" w:eastAsia="方正仿宋_GBK" w:cs="方正仿宋_GBK"/>
          <w:spacing w:val="-6"/>
          <w:sz w:val="32"/>
          <w:szCs w:val="32"/>
        </w:rPr>
      </w:pPr>
      <w:r>
        <w:rPr>
          <w:rFonts w:hint="eastAsia" w:ascii="方正仿宋_GBK" w:hAnsi="方正仿宋_GBK" w:eastAsia="方正仿宋_GBK" w:cs="方正仿宋_GBK"/>
          <w:b/>
          <w:bCs/>
          <w:spacing w:val="-6"/>
          <w:sz w:val="32"/>
          <w:szCs w:val="32"/>
        </w:rPr>
        <w:t>事故救援组：</w:t>
      </w:r>
      <w:r>
        <w:rPr>
          <w:rFonts w:hint="eastAsia" w:ascii="方正仿宋_GBK" w:hAnsi="方正仿宋_GBK" w:eastAsia="方正仿宋_GBK" w:cs="方正仿宋_GBK"/>
          <w:spacing w:val="-6"/>
          <w:sz w:val="32"/>
          <w:szCs w:val="32"/>
          <w:lang w:eastAsia="zh-CN"/>
        </w:rPr>
        <w:t>由自治州应急管理局牵头，克州</w:t>
      </w:r>
      <w:r>
        <w:rPr>
          <w:rFonts w:hint="eastAsia" w:ascii="方正仿宋_GBK" w:hAnsi="方正仿宋_GBK" w:eastAsia="方正仿宋_GBK" w:cs="方正仿宋_GBK"/>
          <w:spacing w:val="-6"/>
          <w:sz w:val="32"/>
          <w:szCs w:val="32"/>
        </w:rPr>
        <w:t>消防救援</w:t>
      </w:r>
      <w:r>
        <w:rPr>
          <w:rFonts w:hint="eastAsia" w:ascii="方正仿宋_GBK" w:hAnsi="方正仿宋_GBK" w:eastAsia="方正仿宋_GBK" w:cs="方正仿宋_GBK"/>
          <w:spacing w:val="-6"/>
          <w:sz w:val="32"/>
          <w:szCs w:val="32"/>
          <w:lang w:eastAsia="zh-CN"/>
        </w:rPr>
        <w:t>支</w:t>
      </w:r>
      <w:r>
        <w:rPr>
          <w:rFonts w:hint="eastAsia" w:ascii="方正仿宋_GBK" w:hAnsi="方正仿宋_GBK" w:eastAsia="方正仿宋_GBK" w:cs="方正仿宋_GBK"/>
          <w:spacing w:val="-6"/>
          <w:sz w:val="32"/>
          <w:szCs w:val="32"/>
        </w:rPr>
        <w:t>队、</w:t>
      </w:r>
      <w:r>
        <w:rPr>
          <w:rFonts w:hint="eastAsia" w:ascii="方正仿宋_GBK" w:hAnsi="方正仿宋_GBK" w:eastAsia="方正仿宋_GBK" w:cs="方正仿宋_GBK"/>
          <w:spacing w:val="-6"/>
          <w:sz w:val="32"/>
          <w:szCs w:val="32"/>
          <w:lang w:eastAsia="zh-CN"/>
        </w:rPr>
        <w:t>克孜勒苏</w:t>
      </w:r>
      <w:r>
        <w:rPr>
          <w:rFonts w:hint="eastAsia" w:ascii="方正仿宋_GBK" w:hAnsi="方正仿宋_GBK" w:eastAsia="方正仿宋_GBK" w:cs="方正仿宋_GBK"/>
          <w:spacing w:val="-6"/>
          <w:sz w:val="32"/>
          <w:szCs w:val="32"/>
        </w:rPr>
        <w:t>军</w:t>
      </w:r>
      <w:r>
        <w:rPr>
          <w:rFonts w:hint="eastAsia" w:ascii="方正仿宋_GBK" w:hAnsi="方正仿宋_GBK" w:eastAsia="方正仿宋_GBK" w:cs="方正仿宋_GBK"/>
          <w:spacing w:val="-6"/>
          <w:sz w:val="32"/>
          <w:szCs w:val="32"/>
          <w:lang w:eastAsia="zh-CN"/>
        </w:rPr>
        <w:t>分</w:t>
      </w:r>
      <w:r>
        <w:rPr>
          <w:rFonts w:hint="eastAsia" w:ascii="方正仿宋_GBK" w:hAnsi="方正仿宋_GBK" w:eastAsia="方正仿宋_GBK" w:cs="方正仿宋_GBK"/>
          <w:spacing w:val="-6"/>
          <w:sz w:val="32"/>
          <w:szCs w:val="32"/>
        </w:rPr>
        <w:t>区、武警</w:t>
      </w:r>
      <w:r>
        <w:rPr>
          <w:rFonts w:hint="eastAsia" w:ascii="方正仿宋_GBK" w:hAnsi="方正仿宋_GBK" w:eastAsia="方正仿宋_GBK" w:cs="方正仿宋_GBK"/>
          <w:spacing w:val="-6"/>
          <w:sz w:val="32"/>
          <w:szCs w:val="32"/>
          <w:lang w:eastAsia="zh-CN"/>
        </w:rPr>
        <w:t>克孜勒苏支</w:t>
      </w:r>
      <w:r>
        <w:rPr>
          <w:rFonts w:hint="eastAsia" w:ascii="方正仿宋_GBK" w:hAnsi="方正仿宋_GBK" w:eastAsia="方正仿宋_GBK" w:cs="方正仿宋_GBK"/>
          <w:spacing w:val="-6"/>
          <w:sz w:val="32"/>
          <w:szCs w:val="32"/>
        </w:rPr>
        <w:t>队、</w:t>
      </w:r>
      <w:r>
        <w:rPr>
          <w:rFonts w:hint="eastAsia" w:ascii="方正仿宋_GBK" w:hAnsi="方正仿宋_GBK" w:eastAsia="方正仿宋_GBK" w:cs="方正仿宋_GBK"/>
          <w:spacing w:val="-6"/>
          <w:sz w:val="32"/>
          <w:szCs w:val="32"/>
          <w:lang w:eastAsia="zh-CN"/>
        </w:rPr>
        <w:t>南疆矿山救护队、</w:t>
      </w:r>
      <w:r>
        <w:rPr>
          <w:rFonts w:hint="eastAsia" w:ascii="方正仿宋_GBK" w:hAnsi="方正仿宋_GBK" w:eastAsia="方正仿宋_GBK" w:cs="方正仿宋_GBK"/>
          <w:spacing w:val="-6"/>
          <w:sz w:val="32"/>
          <w:szCs w:val="32"/>
        </w:rPr>
        <w:t>事发单位技术负责人</w:t>
      </w:r>
      <w:r>
        <w:rPr>
          <w:rFonts w:hint="eastAsia" w:ascii="方正仿宋_GBK" w:hAnsi="方正仿宋_GBK" w:eastAsia="方正仿宋_GBK" w:cs="方正仿宋_GBK"/>
          <w:spacing w:val="-6"/>
          <w:sz w:val="32"/>
          <w:szCs w:val="32"/>
          <w:lang w:eastAsia="zh-CN"/>
        </w:rPr>
        <w:t>和</w:t>
      </w:r>
      <w:r>
        <w:rPr>
          <w:rFonts w:hint="eastAsia" w:ascii="方正仿宋_GBK" w:hAnsi="方正仿宋_GBK" w:eastAsia="方正仿宋_GBK" w:cs="方正仿宋_GBK"/>
          <w:spacing w:val="-6"/>
          <w:sz w:val="32"/>
          <w:szCs w:val="32"/>
        </w:rPr>
        <w:t>事发地</w:t>
      </w:r>
      <w:r>
        <w:rPr>
          <w:rFonts w:hint="eastAsia" w:ascii="方正仿宋_GBK" w:hAnsi="方正仿宋_GBK" w:eastAsia="方正仿宋_GBK" w:cs="方正仿宋_GBK"/>
          <w:spacing w:val="-6"/>
          <w:sz w:val="32"/>
          <w:szCs w:val="32"/>
          <w:lang w:eastAsia="zh-CN"/>
        </w:rPr>
        <w:t>县（市）</w:t>
      </w:r>
      <w:r>
        <w:rPr>
          <w:rFonts w:hint="eastAsia" w:ascii="方正仿宋_GBK" w:hAnsi="方正仿宋_GBK" w:eastAsia="方正仿宋_GBK" w:cs="方正仿宋_GBK"/>
          <w:spacing w:val="-6"/>
          <w:sz w:val="32"/>
          <w:szCs w:val="32"/>
        </w:rPr>
        <w:t>人民政府</w:t>
      </w:r>
      <w:r>
        <w:rPr>
          <w:rFonts w:hint="eastAsia" w:ascii="方正仿宋_GBK" w:hAnsi="方正仿宋_GBK" w:eastAsia="方正仿宋_GBK" w:cs="方正仿宋_GBK"/>
          <w:spacing w:val="-6"/>
          <w:sz w:val="32"/>
          <w:szCs w:val="32"/>
          <w:lang w:eastAsia="zh-CN"/>
        </w:rPr>
        <w:t>以及自治州专业化应急救援队伍</w:t>
      </w:r>
      <w:r>
        <w:rPr>
          <w:rFonts w:hint="eastAsia" w:ascii="方正仿宋_GBK" w:hAnsi="方正仿宋_GBK" w:eastAsia="方正仿宋_GBK" w:cs="方正仿宋_GBK"/>
          <w:spacing w:val="-6"/>
          <w:sz w:val="32"/>
          <w:szCs w:val="32"/>
        </w:rPr>
        <w:t>等参加。主要职责：实施事故处置、人员搜救、工程抢险和事故现场清理等工作</w:t>
      </w:r>
      <w:r>
        <w:rPr>
          <w:rFonts w:hint="eastAsia" w:ascii="方正仿宋_GBK" w:hAnsi="方正仿宋_GBK" w:eastAsia="方正仿宋_GBK" w:cs="方正仿宋_GBK"/>
          <w:spacing w:val="-6"/>
          <w:sz w:val="32"/>
          <w:szCs w:val="32"/>
          <w:lang w:eastAsia="zh-CN"/>
        </w:rPr>
        <w:t>；</w:t>
      </w:r>
      <w:r>
        <w:rPr>
          <w:rFonts w:hint="eastAsia" w:ascii="方正仿宋_GBK" w:hAnsi="方正仿宋_GBK" w:eastAsia="方正仿宋_GBK" w:cs="方正仿宋_GBK"/>
          <w:spacing w:val="-6"/>
          <w:sz w:val="32"/>
          <w:szCs w:val="32"/>
        </w:rPr>
        <w:t>控制危险源，防止次生、衍生事故发生。</w:t>
      </w:r>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交通管制组：</w:t>
      </w:r>
      <w:r>
        <w:rPr>
          <w:rFonts w:hint="eastAsia" w:ascii="方正仿宋_GBK" w:hAnsi="方正仿宋_GBK" w:eastAsia="方正仿宋_GBK" w:cs="方正仿宋_GBK"/>
          <w:sz w:val="32"/>
          <w:szCs w:val="32"/>
          <w:lang w:eastAsia="zh-CN"/>
        </w:rPr>
        <w:t>由</w:t>
      </w:r>
      <w:r>
        <w:rPr>
          <w:rFonts w:hint="eastAsia" w:ascii="方正仿宋_GBK" w:hAnsi="方正仿宋_GBK" w:eastAsia="方正仿宋_GBK" w:cs="方正仿宋_GBK"/>
          <w:sz w:val="32"/>
          <w:szCs w:val="32"/>
        </w:rPr>
        <w:t>自治</w:t>
      </w:r>
      <w:r>
        <w:rPr>
          <w:rFonts w:hint="eastAsia" w:ascii="方正仿宋_GBK" w:hAnsi="方正仿宋_GBK" w:eastAsia="方正仿宋_GBK" w:cs="方正仿宋_GBK"/>
          <w:sz w:val="32"/>
          <w:szCs w:val="32"/>
          <w:lang w:eastAsia="zh-CN"/>
        </w:rPr>
        <w:t>州</w:t>
      </w:r>
      <w:r>
        <w:rPr>
          <w:rFonts w:hint="eastAsia" w:ascii="方正仿宋_GBK" w:hAnsi="方正仿宋_GBK" w:eastAsia="方正仿宋_GBK" w:cs="方正仿宋_GBK"/>
          <w:sz w:val="32"/>
          <w:szCs w:val="32"/>
        </w:rPr>
        <w:t>公安</w:t>
      </w:r>
      <w:r>
        <w:rPr>
          <w:rFonts w:hint="eastAsia" w:ascii="方正仿宋_GBK" w:hAnsi="方正仿宋_GBK" w:eastAsia="方正仿宋_GBK" w:cs="方正仿宋_GBK"/>
          <w:sz w:val="32"/>
          <w:szCs w:val="32"/>
          <w:lang w:eastAsia="zh-CN"/>
        </w:rPr>
        <w:t>局牵头，自治州</w:t>
      </w:r>
      <w:r>
        <w:rPr>
          <w:rFonts w:hint="eastAsia" w:ascii="方正仿宋_GBK" w:hAnsi="方正仿宋_GBK" w:eastAsia="方正仿宋_GBK" w:cs="方正仿宋_GBK"/>
          <w:sz w:val="32"/>
          <w:szCs w:val="32"/>
        </w:rPr>
        <w:t>交通运输</w:t>
      </w:r>
      <w:r>
        <w:rPr>
          <w:rFonts w:hint="eastAsia" w:ascii="方正仿宋_GBK" w:hAnsi="方正仿宋_GBK" w:eastAsia="方正仿宋_GBK" w:cs="方正仿宋_GBK"/>
          <w:sz w:val="32"/>
          <w:szCs w:val="32"/>
          <w:lang w:eastAsia="zh-CN"/>
        </w:rPr>
        <w:t>局和</w:t>
      </w:r>
      <w:r>
        <w:rPr>
          <w:rFonts w:hint="eastAsia" w:ascii="方正仿宋_GBK" w:hAnsi="方正仿宋_GBK" w:eastAsia="方正仿宋_GBK" w:cs="方正仿宋_GBK"/>
          <w:sz w:val="32"/>
          <w:szCs w:val="32"/>
        </w:rPr>
        <w:t>事发地</w:t>
      </w:r>
      <w:r>
        <w:rPr>
          <w:rFonts w:hint="eastAsia" w:ascii="方正仿宋_GBK" w:hAnsi="方正仿宋_GBK" w:eastAsia="方正仿宋_GBK" w:cs="方正仿宋_GBK"/>
          <w:sz w:val="32"/>
          <w:szCs w:val="32"/>
          <w:lang w:eastAsia="zh-CN"/>
        </w:rPr>
        <w:t>县（市）</w:t>
      </w:r>
      <w:r>
        <w:rPr>
          <w:rFonts w:hint="eastAsia" w:ascii="方正仿宋_GBK" w:hAnsi="方正仿宋_GBK" w:eastAsia="方正仿宋_GBK" w:cs="方正仿宋_GBK"/>
          <w:sz w:val="32"/>
          <w:szCs w:val="32"/>
        </w:rPr>
        <w:t>人民政府等参加。主要职责：负责组织事故可能危及区域有关人员的紧急疏散、撤离，事故现场保护和警戒，维护现场秩序等工作。根据实际情况实行交通管制和疏导，开</w:t>
      </w:r>
      <w:r>
        <w:rPr>
          <w:rFonts w:hint="eastAsia" w:ascii="方正仿宋_GBK" w:hAnsi="方正仿宋_GBK" w:eastAsia="方正仿宋_GBK" w:cs="方正仿宋_GBK"/>
          <w:sz w:val="32"/>
          <w:szCs w:val="32"/>
          <w:lang w:eastAsia="zh-CN"/>
        </w:rPr>
        <w:t>辟</w:t>
      </w:r>
      <w:r>
        <w:rPr>
          <w:rFonts w:hint="eastAsia" w:ascii="方正仿宋_GBK" w:hAnsi="方正仿宋_GBK" w:eastAsia="方正仿宋_GBK" w:cs="方正仿宋_GBK"/>
          <w:sz w:val="32"/>
          <w:szCs w:val="32"/>
        </w:rPr>
        <w:t>应急通道，保障应急处置人员</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车辆和物资装备的应急通行需要</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组织协调尽快恢复被毁交通路线。</w:t>
      </w:r>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医疗救护组：</w:t>
      </w:r>
      <w:r>
        <w:rPr>
          <w:rFonts w:hint="eastAsia" w:ascii="方正仿宋_GBK" w:hAnsi="方正仿宋_GBK" w:eastAsia="方正仿宋_GBK" w:cs="方正仿宋_GBK"/>
          <w:sz w:val="32"/>
          <w:szCs w:val="32"/>
          <w:lang w:eastAsia="zh-CN"/>
        </w:rPr>
        <w:t>由</w:t>
      </w:r>
      <w:r>
        <w:rPr>
          <w:rFonts w:hint="eastAsia" w:ascii="方正仿宋_GBK" w:hAnsi="方正仿宋_GBK" w:eastAsia="方正仿宋_GBK" w:cs="方正仿宋_GBK"/>
          <w:sz w:val="32"/>
          <w:szCs w:val="32"/>
        </w:rPr>
        <w:t>自治</w:t>
      </w:r>
      <w:r>
        <w:rPr>
          <w:rFonts w:hint="eastAsia" w:ascii="方正仿宋_GBK" w:hAnsi="方正仿宋_GBK" w:eastAsia="方正仿宋_GBK" w:cs="方正仿宋_GBK"/>
          <w:sz w:val="32"/>
          <w:szCs w:val="32"/>
          <w:lang w:eastAsia="zh-CN"/>
        </w:rPr>
        <w:t>州</w:t>
      </w:r>
      <w:r>
        <w:rPr>
          <w:rFonts w:hint="eastAsia" w:ascii="方正仿宋_GBK" w:hAnsi="方正仿宋_GBK" w:eastAsia="方正仿宋_GBK" w:cs="方正仿宋_GBK"/>
          <w:sz w:val="32"/>
          <w:szCs w:val="32"/>
        </w:rPr>
        <w:t>卫健委</w:t>
      </w:r>
      <w:r>
        <w:rPr>
          <w:rFonts w:hint="eastAsia" w:ascii="方正仿宋_GBK" w:hAnsi="方正仿宋_GBK" w:eastAsia="方正仿宋_GBK" w:cs="方正仿宋_GBK"/>
          <w:sz w:val="32"/>
          <w:szCs w:val="32"/>
          <w:lang w:eastAsia="zh-CN"/>
        </w:rPr>
        <w:t>牵头，自治州</w:t>
      </w:r>
      <w:r>
        <w:rPr>
          <w:rFonts w:hint="eastAsia" w:ascii="方正仿宋_GBK" w:hAnsi="方正仿宋_GBK" w:eastAsia="方正仿宋_GBK" w:cs="方正仿宋_GBK"/>
          <w:sz w:val="32"/>
          <w:szCs w:val="32"/>
        </w:rPr>
        <w:t>公安</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、交通运输</w:t>
      </w:r>
      <w:r>
        <w:rPr>
          <w:rFonts w:hint="eastAsia" w:ascii="方正仿宋_GBK" w:hAnsi="方正仿宋_GBK" w:eastAsia="方正仿宋_GBK" w:cs="方正仿宋_GBK"/>
          <w:sz w:val="32"/>
          <w:szCs w:val="32"/>
          <w:lang w:eastAsia="zh-CN"/>
        </w:rPr>
        <w:t>局和</w:t>
      </w:r>
      <w:r>
        <w:rPr>
          <w:rFonts w:hint="eastAsia" w:ascii="方正仿宋_GBK" w:hAnsi="方正仿宋_GBK" w:eastAsia="方正仿宋_GBK" w:cs="方正仿宋_GBK"/>
          <w:sz w:val="32"/>
          <w:szCs w:val="32"/>
        </w:rPr>
        <w:t>事故发生地</w:t>
      </w:r>
      <w:r>
        <w:rPr>
          <w:rFonts w:hint="eastAsia" w:ascii="方正仿宋_GBK" w:hAnsi="方正仿宋_GBK" w:eastAsia="方正仿宋_GBK" w:cs="方正仿宋_GBK"/>
          <w:sz w:val="32"/>
          <w:szCs w:val="32"/>
          <w:lang w:eastAsia="zh-CN"/>
        </w:rPr>
        <w:t>县（市）</w:t>
      </w:r>
      <w:r>
        <w:rPr>
          <w:rFonts w:hint="eastAsia" w:ascii="方正仿宋_GBK" w:hAnsi="方正仿宋_GBK" w:eastAsia="方正仿宋_GBK" w:cs="方正仿宋_GBK"/>
          <w:sz w:val="32"/>
          <w:szCs w:val="32"/>
        </w:rPr>
        <w:t>人民政府等参加。主要职责：负责组建医疗卫生应急专业技术队伍，设立临时医疗点，协调外部医疗机构，为事故受伤人员、救援人员提供医疗保障服务；做好现场救援区域的防疫工作；向受伤人员提供心理卫生咨询和帮助。</w:t>
      </w:r>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环境监测组：</w:t>
      </w:r>
      <w:r>
        <w:rPr>
          <w:rFonts w:hint="eastAsia" w:ascii="方正仿宋_GBK" w:hAnsi="方正仿宋_GBK" w:eastAsia="方正仿宋_GBK" w:cs="方正仿宋_GBK"/>
          <w:sz w:val="32"/>
          <w:szCs w:val="32"/>
          <w:lang w:eastAsia="zh-CN"/>
        </w:rPr>
        <w:t>由</w:t>
      </w:r>
      <w:r>
        <w:rPr>
          <w:rFonts w:hint="eastAsia" w:ascii="方正仿宋_GBK" w:hAnsi="方正仿宋_GBK" w:eastAsia="方正仿宋_GBK" w:cs="方正仿宋_GBK"/>
          <w:sz w:val="32"/>
          <w:szCs w:val="32"/>
        </w:rPr>
        <w:t>自治</w:t>
      </w:r>
      <w:r>
        <w:rPr>
          <w:rFonts w:hint="eastAsia" w:ascii="方正仿宋_GBK" w:hAnsi="方正仿宋_GBK" w:eastAsia="方正仿宋_GBK" w:cs="方正仿宋_GBK"/>
          <w:sz w:val="32"/>
          <w:szCs w:val="32"/>
          <w:lang w:eastAsia="zh-CN"/>
        </w:rPr>
        <w:t>州</w:t>
      </w:r>
      <w:r>
        <w:rPr>
          <w:rFonts w:hint="eastAsia" w:ascii="方正仿宋_GBK" w:hAnsi="方正仿宋_GBK" w:eastAsia="方正仿宋_GBK" w:cs="方正仿宋_GBK"/>
          <w:sz w:val="32"/>
          <w:szCs w:val="32"/>
        </w:rPr>
        <w:t>生态环境</w:t>
      </w:r>
      <w:r>
        <w:rPr>
          <w:rFonts w:hint="eastAsia" w:ascii="方正仿宋_GBK" w:hAnsi="方正仿宋_GBK" w:eastAsia="方正仿宋_GBK" w:cs="方正仿宋_GBK"/>
          <w:sz w:val="32"/>
          <w:szCs w:val="32"/>
          <w:lang w:eastAsia="zh-CN"/>
        </w:rPr>
        <w:t>局牵头，自治州</w:t>
      </w:r>
      <w:r>
        <w:rPr>
          <w:rFonts w:hint="eastAsia" w:ascii="方正仿宋_GBK" w:hAnsi="方正仿宋_GBK" w:eastAsia="方正仿宋_GBK" w:cs="方正仿宋_GBK"/>
          <w:sz w:val="32"/>
          <w:szCs w:val="32"/>
        </w:rPr>
        <w:t>自然资源</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住建局</w:t>
      </w:r>
      <w:r>
        <w:rPr>
          <w:rFonts w:hint="eastAsia" w:ascii="方正仿宋_GBK" w:hAnsi="方正仿宋_GBK" w:eastAsia="方正仿宋_GBK" w:cs="方正仿宋_GBK"/>
          <w:sz w:val="32"/>
          <w:szCs w:val="32"/>
        </w:rPr>
        <w:t>、交通运输</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、水利</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、农业农村</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、卫健委、气象局</w:t>
      </w:r>
      <w:r>
        <w:rPr>
          <w:rFonts w:hint="eastAsia" w:ascii="方正仿宋_GBK" w:hAnsi="方正仿宋_GBK" w:eastAsia="方正仿宋_GBK" w:cs="方正仿宋_GBK"/>
          <w:sz w:val="32"/>
          <w:szCs w:val="32"/>
          <w:lang w:eastAsia="zh-CN"/>
        </w:rPr>
        <w:t>和事发地县（市）人民政府</w:t>
      </w:r>
      <w:r>
        <w:rPr>
          <w:rFonts w:hint="eastAsia" w:ascii="方正仿宋_GBK" w:hAnsi="方正仿宋_GBK" w:eastAsia="方正仿宋_GBK" w:cs="方正仿宋_GBK"/>
          <w:sz w:val="32"/>
          <w:szCs w:val="32"/>
        </w:rPr>
        <w:t>等参加。主要职责：</w:t>
      </w:r>
      <w:r>
        <w:rPr>
          <w:rFonts w:hint="eastAsia" w:ascii="方正仿宋_GBK" w:hAnsi="方正仿宋_GBK" w:eastAsia="方正仿宋_GBK" w:cs="方正仿宋_GBK"/>
          <w:sz w:val="32"/>
          <w:szCs w:val="32"/>
          <w:lang w:eastAsia="zh-CN"/>
        </w:rPr>
        <w:t>制定环境应急监测方案，</w:t>
      </w:r>
      <w:r>
        <w:rPr>
          <w:rFonts w:hint="eastAsia" w:ascii="方正仿宋_GBK" w:hAnsi="方正仿宋_GBK" w:eastAsia="方正仿宋_GBK" w:cs="方正仿宋_GBK"/>
          <w:sz w:val="32"/>
          <w:szCs w:val="32"/>
        </w:rPr>
        <w:t>对涉事区域及周边开展环境监测，提出控制污染（扩散）建议。</w:t>
      </w:r>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安全保卫组：</w:t>
      </w:r>
      <w:r>
        <w:rPr>
          <w:rFonts w:hint="eastAsia" w:ascii="方正仿宋_GBK" w:hAnsi="方正仿宋_GBK" w:eastAsia="方正仿宋_GBK" w:cs="方正仿宋_GBK"/>
          <w:sz w:val="32"/>
          <w:szCs w:val="32"/>
          <w:lang w:eastAsia="zh-CN"/>
        </w:rPr>
        <w:t>由</w:t>
      </w:r>
      <w:r>
        <w:rPr>
          <w:rFonts w:hint="eastAsia" w:ascii="方正仿宋_GBK" w:hAnsi="方正仿宋_GBK" w:eastAsia="方正仿宋_GBK" w:cs="方正仿宋_GBK"/>
          <w:b w:val="0"/>
          <w:bCs w:val="0"/>
          <w:sz w:val="32"/>
          <w:szCs w:val="32"/>
          <w:lang w:eastAsia="zh-CN"/>
        </w:rPr>
        <w:t>自</w:t>
      </w:r>
      <w:r>
        <w:rPr>
          <w:rFonts w:hint="eastAsia" w:ascii="方正仿宋_GBK" w:hAnsi="方正仿宋_GBK" w:eastAsia="方正仿宋_GBK" w:cs="方正仿宋_GBK"/>
          <w:sz w:val="32"/>
          <w:szCs w:val="32"/>
        </w:rPr>
        <w:t>治</w:t>
      </w:r>
      <w:r>
        <w:rPr>
          <w:rFonts w:hint="eastAsia" w:ascii="方正仿宋_GBK" w:hAnsi="方正仿宋_GBK" w:eastAsia="方正仿宋_GBK" w:cs="方正仿宋_GBK"/>
          <w:sz w:val="32"/>
          <w:szCs w:val="32"/>
          <w:lang w:eastAsia="zh-CN"/>
        </w:rPr>
        <w:t>州</w:t>
      </w:r>
      <w:r>
        <w:rPr>
          <w:rFonts w:hint="eastAsia" w:ascii="方正仿宋_GBK" w:hAnsi="方正仿宋_GBK" w:eastAsia="方正仿宋_GBK" w:cs="方正仿宋_GBK"/>
          <w:sz w:val="32"/>
          <w:szCs w:val="32"/>
        </w:rPr>
        <w:t>公安</w:t>
      </w:r>
      <w:r>
        <w:rPr>
          <w:rFonts w:hint="eastAsia" w:ascii="方正仿宋_GBK" w:hAnsi="方正仿宋_GBK" w:eastAsia="方正仿宋_GBK" w:cs="方正仿宋_GBK"/>
          <w:sz w:val="32"/>
          <w:szCs w:val="32"/>
          <w:lang w:eastAsia="zh-CN"/>
        </w:rPr>
        <w:t>局牵头</w:t>
      </w:r>
      <w:r>
        <w:rPr>
          <w:rFonts w:hint="eastAsia" w:ascii="方正仿宋_GBK" w:hAnsi="方正仿宋_GBK" w:eastAsia="方正仿宋_GBK" w:cs="方正仿宋_GBK"/>
          <w:sz w:val="32"/>
          <w:szCs w:val="32"/>
        </w:rPr>
        <w:t>，事故发生地</w:t>
      </w:r>
      <w:r>
        <w:rPr>
          <w:rFonts w:hint="eastAsia" w:ascii="方正仿宋_GBK" w:hAnsi="方正仿宋_GBK" w:eastAsia="方正仿宋_GBK" w:cs="方正仿宋_GBK"/>
          <w:sz w:val="32"/>
          <w:szCs w:val="32"/>
          <w:lang w:eastAsia="zh-CN"/>
        </w:rPr>
        <w:t>县（市）</w:t>
      </w:r>
      <w:r>
        <w:rPr>
          <w:rFonts w:hint="eastAsia" w:ascii="方正仿宋_GBK" w:hAnsi="方正仿宋_GBK" w:eastAsia="方正仿宋_GBK" w:cs="方正仿宋_GBK"/>
          <w:sz w:val="32"/>
          <w:szCs w:val="32"/>
        </w:rPr>
        <w:t>公安部门组成</w:t>
      </w:r>
      <w:r>
        <w:rPr>
          <w:rFonts w:hint="eastAsia" w:ascii="方正仿宋_GBK" w:hAnsi="方正仿宋_GBK" w:eastAsia="方正仿宋_GBK" w:cs="方正仿宋_GBK"/>
          <w:sz w:val="32"/>
          <w:szCs w:val="32"/>
          <w:lang w:eastAsia="zh-CN"/>
        </w:rPr>
        <w:t>参加</w:t>
      </w:r>
      <w:r>
        <w:rPr>
          <w:rFonts w:hint="eastAsia" w:ascii="方正仿宋_GBK" w:hAnsi="方正仿宋_GBK" w:eastAsia="方正仿宋_GBK" w:cs="方正仿宋_GBK"/>
          <w:sz w:val="32"/>
          <w:szCs w:val="32"/>
        </w:rPr>
        <w:t>。主要职责：组织警力做好现场保护和警戒，维护现场治安秩序；按照现场指挥部或专家组确定的警戒范</w:t>
      </w:r>
      <w:r>
        <w:rPr>
          <w:rFonts w:hint="eastAsia" w:ascii="方正仿宋_GBK" w:hAnsi="方正仿宋_GBK" w:eastAsia="方正仿宋_GBK" w:cs="方正仿宋_GBK"/>
          <w:sz w:val="32"/>
          <w:szCs w:val="32"/>
          <w:lang w:eastAsia="zh-CN"/>
        </w:rPr>
        <w:t>围</w:t>
      </w:r>
      <w:r>
        <w:rPr>
          <w:rFonts w:hint="eastAsia" w:ascii="方正仿宋_GBK" w:hAnsi="方正仿宋_GBK" w:eastAsia="方正仿宋_GBK" w:cs="方正仿宋_GBK"/>
          <w:sz w:val="32"/>
          <w:szCs w:val="32"/>
        </w:rPr>
        <w:t>要求，组织事故可能危及区域的人员疏散和</w:t>
      </w:r>
      <w:r>
        <w:rPr>
          <w:rFonts w:hint="eastAsia" w:ascii="方正仿宋_GBK" w:hAnsi="方正仿宋_GBK" w:eastAsia="方正仿宋_GBK" w:cs="方正仿宋_GBK"/>
          <w:sz w:val="32"/>
          <w:szCs w:val="32"/>
          <w:lang w:eastAsia="zh-CN"/>
        </w:rPr>
        <w:t>撤</w:t>
      </w:r>
      <w:r>
        <w:rPr>
          <w:rFonts w:hint="eastAsia" w:ascii="方正仿宋_GBK" w:hAnsi="方正仿宋_GBK" w:eastAsia="方正仿宋_GBK" w:cs="方正仿宋_GBK"/>
          <w:sz w:val="32"/>
          <w:szCs w:val="32"/>
        </w:rPr>
        <w:t>离，救助受伤人员，参加抢险救援;在救援过程中，对发生的刑事案件立案侦查。</w:t>
      </w:r>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eastAsia" w:ascii="方正仿宋_GBK" w:hAnsi="方正仿宋_GBK" w:eastAsia="方正仿宋_GBK" w:cs="方正仿宋_GBK"/>
          <w:spacing w:val="-6"/>
          <w:sz w:val="32"/>
          <w:szCs w:val="32"/>
          <w:lang w:eastAsia="zh-CN"/>
        </w:rPr>
      </w:pPr>
      <w:r>
        <w:rPr>
          <w:rFonts w:hint="eastAsia" w:ascii="方正仿宋_GBK" w:hAnsi="方正仿宋_GBK" w:eastAsia="方正仿宋_GBK" w:cs="方正仿宋_GBK"/>
          <w:b/>
          <w:bCs/>
          <w:sz w:val="32"/>
          <w:szCs w:val="32"/>
        </w:rPr>
        <w:t>应急保障组：</w:t>
      </w:r>
      <w:r>
        <w:rPr>
          <w:rFonts w:hint="eastAsia" w:ascii="方正仿宋_GBK" w:hAnsi="方正仿宋_GBK" w:eastAsia="方正仿宋_GBK" w:cs="方正仿宋_GBK"/>
          <w:spacing w:val="-6"/>
          <w:sz w:val="32"/>
          <w:szCs w:val="32"/>
        </w:rPr>
        <w:t>由事发地</w:t>
      </w:r>
      <w:r>
        <w:rPr>
          <w:rFonts w:hint="eastAsia" w:ascii="方正仿宋_GBK" w:hAnsi="方正仿宋_GBK" w:eastAsia="方正仿宋_GBK" w:cs="方正仿宋_GBK"/>
          <w:spacing w:val="-6"/>
          <w:sz w:val="32"/>
          <w:szCs w:val="32"/>
          <w:lang w:eastAsia="zh-CN"/>
        </w:rPr>
        <w:t>县（市）</w:t>
      </w:r>
      <w:r>
        <w:rPr>
          <w:rFonts w:hint="eastAsia" w:ascii="方正仿宋_GBK" w:hAnsi="方正仿宋_GBK" w:eastAsia="方正仿宋_GBK" w:cs="方正仿宋_GBK"/>
          <w:spacing w:val="-6"/>
          <w:sz w:val="32"/>
          <w:szCs w:val="32"/>
        </w:rPr>
        <w:t>人民政府</w:t>
      </w:r>
      <w:r>
        <w:rPr>
          <w:rFonts w:hint="eastAsia" w:ascii="方正仿宋_GBK" w:hAnsi="方正仿宋_GBK" w:eastAsia="方正仿宋_GBK" w:cs="方正仿宋_GBK"/>
          <w:spacing w:val="-6"/>
          <w:sz w:val="32"/>
          <w:szCs w:val="32"/>
          <w:lang w:eastAsia="zh-CN"/>
        </w:rPr>
        <w:t>，</w:t>
      </w:r>
      <w:r>
        <w:rPr>
          <w:rFonts w:hint="eastAsia" w:ascii="方正仿宋_GBK" w:hAnsi="方正仿宋_GBK" w:eastAsia="方正仿宋_GBK" w:cs="方正仿宋_GBK"/>
          <w:spacing w:val="-6"/>
          <w:sz w:val="32"/>
          <w:szCs w:val="32"/>
        </w:rPr>
        <w:t>自治</w:t>
      </w:r>
      <w:r>
        <w:rPr>
          <w:rFonts w:hint="eastAsia" w:ascii="方正仿宋_GBK" w:hAnsi="方正仿宋_GBK" w:eastAsia="方正仿宋_GBK" w:cs="方正仿宋_GBK"/>
          <w:spacing w:val="-6"/>
          <w:sz w:val="32"/>
          <w:szCs w:val="32"/>
          <w:lang w:eastAsia="zh-CN"/>
        </w:rPr>
        <w:t>州发展改革委（</w:t>
      </w:r>
      <w:r>
        <w:rPr>
          <w:rFonts w:hint="eastAsia" w:ascii="方正仿宋_GBK" w:hAnsi="方正仿宋_GBK" w:eastAsia="方正仿宋_GBK" w:cs="方正仿宋_GBK"/>
          <w:spacing w:val="-6"/>
          <w:sz w:val="32"/>
          <w:szCs w:val="32"/>
        </w:rPr>
        <w:t>粮食和物资储备局</w:t>
      </w:r>
      <w:r>
        <w:rPr>
          <w:rFonts w:hint="eastAsia" w:ascii="方正仿宋_GBK" w:hAnsi="方正仿宋_GBK" w:eastAsia="方正仿宋_GBK" w:cs="方正仿宋_GBK"/>
          <w:spacing w:val="-6"/>
          <w:sz w:val="32"/>
          <w:szCs w:val="32"/>
          <w:lang w:eastAsia="zh-CN"/>
        </w:rPr>
        <w:t>）</w:t>
      </w:r>
      <w:r>
        <w:rPr>
          <w:rFonts w:hint="eastAsia" w:ascii="方正仿宋_GBK" w:hAnsi="方正仿宋_GBK" w:eastAsia="方正仿宋_GBK" w:cs="方正仿宋_GBK"/>
          <w:spacing w:val="-6"/>
          <w:sz w:val="32"/>
          <w:szCs w:val="32"/>
        </w:rPr>
        <w:t>、工信</w:t>
      </w:r>
      <w:r>
        <w:rPr>
          <w:rFonts w:hint="eastAsia" w:ascii="方正仿宋_GBK" w:hAnsi="方正仿宋_GBK" w:eastAsia="方正仿宋_GBK" w:cs="方正仿宋_GBK"/>
          <w:spacing w:val="-6"/>
          <w:sz w:val="32"/>
          <w:szCs w:val="32"/>
          <w:lang w:eastAsia="zh-CN"/>
        </w:rPr>
        <w:t>局</w:t>
      </w:r>
      <w:r>
        <w:rPr>
          <w:rFonts w:hint="eastAsia" w:ascii="方正仿宋_GBK" w:hAnsi="方正仿宋_GBK" w:eastAsia="方正仿宋_GBK" w:cs="方正仿宋_GBK"/>
          <w:spacing w:val="-6"/>
          <w:sz w:val="32"/>
          <w:szCs w:val="32"/>
        </w:rPr>
        <w:t>、财政</w:t>
      </w:r>
      <w:r>
        <w:rPr>
          <w:rFonts w:hint="eastAsia" w:ascii="方正仿宋_GBK" w:hAnsi="方正仿宋_GBK" w:eastAsia="方正仿宋_GBK" w:cs="方正仿宋_GBK"/>
          <w:spacing w:val="-6"/>
          <w:sz w:val="32"/>
          <w:szCs w:val="32"/>
          <w:lang w:eastAsia="zh-CN"/>
        </w:rPr>
        <w:t>局、国资委</w:t>
      </w:r>
      <w:r>
        <w:rPr>
          <w:rFonts w:hint="eastAsia" w:ascii="方正仿宋_GBK" w:hAnsi="方正仿宋_GBK" w:eastAsia="方正仿宋_GBK" w:cs="方正仿宋_GBK"/>
          <w:spacing w:val="-6"/>
          <w:sz w:val="32"/>
          <w:szCs w:val="32"/>
        </w:rPr>
        <w:t>、生态环境</w:t>
      </w:r>
      <w:r>
        <w:rPr>
          <w:rFonts w:hint="eastAsia" w:ascii="方正仿宋_GBK" w:hAnsi="方正仿宋_GBK" w:eastAsia="方正仿宋_GBK" w:cs="方正仿宋_GBK"/>
          <w:spacing w:val="-6"/>
          <w:sz w:val="32"/>
          <w:szCs w:val="32"/>
          <w:lang w:eastAsia="zh-CN"/>
        </w:rPr>
        <w:t>局</w:t>
      </w:r>
      <w:r>
        <w:rPr>
          <w:rFonts w:hint="eastAsia" w:ascii="方正仿宋_GBK" w:hAnsi="方正仿宋_GBK" w:eastAsia="方正仿宋_GBK" w:cs="方正仿宋_GBK"/>
          <w:spacing w:val="-6"/>
          <w:sz w:val="32"/>
          <w:szCs w:val="32"/>
        </w:rPr>
        <w:t>、住建</w:t>
      </w:r>
      <w:r>
        <w:rPr>
          <w:rFonts w:hint="eastAsia" w:ascii="方正仿宋_GBK" w:hAnsi="方正仿宋_GBK" w:eastAsia="方正仿宋_GBK" w:cs="方正仿宋_GBK"/>
          <w:spacing w:val="-6"/>
          <w:sz w:val="32"/>
          <w:szCs w:val="32"/>
          <w:lang w:eastAsia="zh-CN"/>
        </w:rPr>
        <w:t>局</w:t>
      </w:r>
      <w:r>
        <w:rPr>
          <w:rFonts w:hint="eastAsia" w:ascii="方正仿宋_GBK" w:hAnsi="方正仿宋_GBK" w:eastAsia="方正仿宋_GBK" w:cs="方正仿宋_GBK"/>
          <w:spacing w:val="-6"/>
          <w:sz w:val="32"/>
          <w:szCs w:val="32"/>
        </w:rPr>
        <w:t>、水利</w:t>
      </w:r>
      <w:r>
        <w:rPr>
          <w:rFonts w:hint="eastAsia" w:ascii="方正仿宋_GBK" w:hAnsi="方正仿宋_GBK" w:eastAsia="方正仿宋_GBK" w:cs="方正仿宋_GBK"/>
          <w:spacing w:val="-6"/>
          <w:sz w:val="32"/>
          <w:szCs w:val="32"/>
          <w:lang w:eastAsia="zh-CN"/>
        </w:rPr>
        <w:t>局</w:t>
      </w:r>
      <w:r>
        <w:rPr>
          <w:rFonts w:hint="eastAsia" w:ascii="方正仿宋_GBK" w:hAnsi="方正仿宋_GBK" w:eastAsia="方正仿宋_GBK" w:cs="方正仿宋_GBK"/>
          <w:spacing w:val="-6"/>
          <w:sz w:val="32"/>
          <w:szCs w:val="32"/>
        </w:rPr>
        <w:t>、农业农村</w:t>
      </w:r>
      <w:r>
        <w:rPr>
          <w:rFonts w:hint="eastAsia" w:ascii="方正仿宋_GBK" w:hAnsi="方正仿宋_GBK" w:eastAsia="方正仿宋_GBK" w:cs="方正仿宋_GBK"/>
          <w:spacing w:val="-6"/>
          <w:sz w:val="32"/>
          <w:szCs w:val="32"/>
          <w:lang w:eastAsia="zh-CN"/>
        </w:rPr>
        <w:t>局</w:t>
      </w:r>
      <w:r>
        <w:rPr>
          <w:rFonts w:hint="eastAsia" w:ascii="方正仿宋_GBK" w:hAnsi="方正仿宋_GBK" w:eastAsia="方正仿宋_GBK" w:cs="方正仿宋_GBK"/>
          <w:spacing w:val="-6"/>
          <w:sz w:val="32"/>
          <w:szCs w:val="32"/>
        </w:rPr>
        <w:t>、商务</w:t>
      </w:r>
      <w:r>
        <w:rPr>
          <w:rFonts w:hint="eastAsia" w:ascii="方正仿宋_GBK" w:hAnsi="方正仿宋_GBK" w:eastAsia="方正仿宋_GBK" w:cs="方正仿宋_GBK"/>
          <w:spacing w:val="-6"/>
          <w:sz w:val="32"/>
          <w:szCs w:val="32"/>
          <w:lang w:eastAsia="zh-CN"/>
        </w:rPr>
        <w:t>局</w:t>
      </w:r>
      <w:r>
        <w:rPr>
          <w:rFonts w:hint="eastAsia" w:ascii="方正仿宋_GBK" w:hAnsi="方正仿宋_GBK" w:eastAsia="方正仿宋_GBK" w:cs="方正仿宋_GBK"/>
          <w:spacing w:val="-6"/>
          <w:sz w:val="32"/>
          <w:szCs w:val="32"/>
        </w:rPr>
        <w:t>、应急管理</w:t>
      </w:r>
      <w:r>
        <w:rPr>
          <w:rFonts w:hint="eastAsia" w:ascii="方正仿宋_GBK" w:hAnsi="方正仿宋_GBK" w:eastAsia="方正仿宋_GBK" w:cs="方正仿宋_GBK"/>
          <w:spacing w:val="-6"/>
          <w:sz w:val="32"/>
          <w:szCs w:val="32"/>
          <w:lang w:eastAsia="zh-CN"/>
        </w:rPr>
        <w:t>局</w:t>
      </w:r>
      <w:r>
        <w:rPr>
          <w:rFonts w:hint="eastAsia" w:ascii="方正仿宋_GBK" w:hAnsi="方正仿宋_GBK" w:eastAsia="方正仿宋_GBK" w:cs="方正仿宋_GBK"/>
          <w:spacing w:val="-6"/>
          <w:sz w:val="32"/>
          <w:szCs w:val="32"/>
        </w:rPr>
        <w:t>、交通运输</w:t>
      </w:r>
      <w:r>
        <w:rPr>
          <w:rFonts w:hint="eastAsia" w:ascii="方正仿宋_GBK" w:hAnsi="方正仿宋_GBK" w:eastAsia="方正仿宋_GBK" w:cs="方正仿宋_GBK"/>
          <w:spacing w:val="-6"/>
          <w:sz w:val="32"/>
          <w:szCs w:val="32"/>
          <w:lang w:eastAsia="zh-CN"/>
        </w:rPr>
        <w:t>局</w:t>
      </w:r>
      <w:r>
        <w:rPr>
          <w:rFonts w:hint="eastAsia" w:ascii="方正仿宋_GBK" w:hAnsi="方正仿宋_GBK" w:eastAsia="方正仿宋_GBK" w:cs="方正仿宋_GBK"/>
          <w:spacing w:val="-6"/>
          <w:sz w:val="32"/>
          <w:szCs w:val="32"/>
        </w:rPr>
        <w:t>、市场监督管理局、</w:t>
      </w:r>
      <w:r>
        <w:rPr>
          <w:rFonts w:hint="eastAsia" w:ascii="方正仿宋_GBK" w:hAnsi="方正仿宋_GBK" w:eastAsia="方正仿宋_GBK" w:cs="方正仿宋_GBK"/>
          <w:spacing w:val="-6"/>
          <w:sz w:val="32"/>
          <w:szCs w:val="32"/>
          <w:lang w:eastAsia="zh-CN"/>
        </w:rPr>
        <w:t>文旅局</w:t>
      </w:r>
      <w:r>
        <w:rPr>
          <w:rFonts w:hint="eastAsia" w:ascii="方正仿宋_GBK" w:hAnsi="方正仿宋_GBK" w:eastAsia="方正仿宋_GBK" w:cs="方正仿宋_GBK"/>
          <w:spacing w:val="-6"/>
          <w:sz w:val="32"/>
          <w:szCs w:val="32"/>
        </w:rPr>
        <w:t>、通信管理</w:t>
      </w:r>
      <w:r>
        <w:rPr>
          <w:rFonts w:hint="eastAsia" w:ascii="方正仿宋_GBK" w:hAnsi="方正仿宋_GBK" w:eastAsia="方正仿宋_GBK" w:cs="方正仿宋_GBK"/>
          <w:spacing w:val="-6"/>
          <w:sz w:val="32"/>
          <w:szCs w:val="32"/>
          <w:lang w:eastAsia="zh-CN"/>
        </w:rPr>
        <w:t>办公室</w:t>
      </w:r>
      <w:r>
        <w:rPr>
          <w:rFonts w:hint="eastAsia" w:ascii="方正仿宋_GBK" w:hAnsi="方正仿宋_GBK" w:eastAsia="方正仿宋_GBK" w:cs="方正仿宋_GBK"/>
          <w:spacing w:val="-6"/>
          <w:sz w:val="32"/>
          <w:szCs w:val="32"/>
        </w:rPr>
        <w:t>、国网</w:t>
      </w:r>
      <w:r>
        <w:rPr>
          <w:rFonts w:hint="eastAsia" w:ascii="方正仿宋_GBK" w:hAnsi="方正仿宋_GBK" w:eastAsia="方正仿宋_GBK" w:cs="方正仿宋_GBK"/>
          <w:spacing w:val="-6"/>
          <w:sz w:val="32"/>
          <w:szCs w:val="32"/>
          <w:lang w:eastAsia="zh-CN"/>
        </w:rPr>
        <w:t>克州供电</w:t>
      </w:r>
      <w:r>
        <w:rPr>
          <w:rFonts w:hint="eastAsia" w:ascii="方正仿宋_GBK" w:hAnsi="方正仿宋_GBK" w:eastAsia="方正仿宋_GBK" w:cs="方正仿宋_GBK"/>
          <w:spacing w:val="-6"/>
          <w:sz w:val="32"/>
          <w:szCs w:val="32"/>
        </w:rPr>
        <w:t>公司、</w:t>
      </w:r>
      <w:r>
        <w:rPr>
          <w:rFonts w:hint="eastAsia" w:ascii="方正仿宋_GBK" w:hAnsi="方正仿宋_GBK" w:eastAsia="方正仿宋_GBK" w:cs="方正仿宋_GBK"/>
          <w:spacing w:val="-6"/>
          <w:sz w:val="32"/>
          <w:szCs w:val="32"/>
          <w:lang w:eastAsia="zh-CN"/>
        </w:rPr>
        <w:t>阿图什火车站</w:t>
      </w:r>
      <w:r>
        <w:rPr>
          <w:rFonts w:hint="eastAsia" w:ascii="方正仿宋_GBK" w:hAnsi="方正仿宋_GBK" w:eastAsia="方正仿宋_GBK" w:cs="方正仿宋_GBK"/>
          <w:spacing w:val="-6"/>
          <w:sz w:val="32"/>
          <w:szCs w:val="32"/>
        </w:rPr>
        <w:t>等单位组成。主要职责：负责应急状态下的现场交通应急保障与管制，</w:t>
      </w:r>
      <w:r>
        <w:rPr>
          <w:rFonts w:hint="eastAsia" w:ascii="方正仿宋_GBK" w:hAnsi="方正仿宋_GBK" w:eastAsia="方正仿宋_GBK" w:cs="方正仿宋_GBK"/>
          <w:spacing w:val="-6"/>
          <w:sz w:val="32"/>
          <w:szCs w:val="32"/>
          <w:lang w:eastAsia="zh-CN"/>
        </w:rPr>
        <w:t>特种设备相关处置保障，紧急疏散保障，救援人员食宿保障，救援资金、物资的调拨和供应，紧急状态下的物资、装备、食品、电力、通信、气象、建筑物等相关应急资源保障。</w:t>
      </w:r>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善后处置组：</w:t>
      </w:r>
      <w:r>
        <w:rPr>
          <w:rFonts w:hint="eastAsia" w:ascii="方正仿宋_GBK" w:hAnsi="方正仿宋_GBK" w:eastAsia="方正仿宋_GBK" w:cs="方正仿宋_GBK"/>
          <w:sz w:val="32"/>
          <w:szCs w:val="32"/>
        </w:rPr>
        <w:t>事发地</w:t>
      </w:r>
      <w:r>
        <w:rPr>
          <w:rFonts w:hint="eastAsia" w:ascii="方正仿宋_GBK" w:hAnsi="方正仿宋_GBK" w:eastAsia="方正仿宋_GBK" w:cs="方正仿宋_GBK"/>
          <w:sz w:val="32"/>
          <w:szCs w:val="32"/>
          <w:lang w:eastAsia="zh-CN"/>
        </w:rPr>
        <w:t>县（市）</w:t>
      </w:r>
      <w:r>
        <w:rPr>
          <w:rFonts w:hint="eastAsia" w:ascii="方正仿宋_GBK" w:hAnsi="方正仿宋_GBK" w:eastAsia="方正仿宋_GBK" w:cs="方正仿宋_GBK"/>
          <w:sz w:val="32"/>
          <w:szCs w:val="32"/>
        </w:rPr>
        <w:t>人民政府</w:t>
      </w:r>
      <w:r>
        <w:rPr>
          <w:rFonts w:hint="eastAsia" w:ascii="方正仿宋_GBK" w:hAnsi="方正仿宋_GBK" w:eastAsia="方正仿宋_GBK" w:cs="方正仿宋_GBK"/>
          <w:sz w:val="32"/>
          <w:szCs w:val="32"/>
          <w:lang w:eastAsia="zh-CN"/>
        </w:rPr>
        <w:t>牵头，</w:t>
      </w:r>
      <w:r>
        <w:rPr>
          <w:rFonts w:hint="eastAsia" w:ascii="方正仿宋_GBK" w:hAnsi="方正仿宋_GBK" w:eastAsia="方正仿宋_GBK" w:cs="方正仿宋_GBK"/>
          <w:sz w:val="32"/>
          <w:szCs w:val="32"/>
        </w:rPr>
        <w:t>自治</w:t>
      </w:r>
      <w:r>
        <w:rPr>
          <w:rFonts w:hint="eastAsia" w:ascii="方正仿宋_GBK" w:hAnsi="方正仿宋_GBK" w:eastAsia="方正仿宋_GBK" w:cs="方正仿宋_GBK"/>
          <w:sz w:val="32"/>
          <w:szCs w:val="32"/>
          <w:lang w:eastAsia="zh-CN"/>
        </w:rPr>
        <w:t>州发展改革委（</w:t>
      </w:r>
      <w:r>
        <w:rPr>
          <w:rFonts w:hint="eastAsia" w:ascii="方正仿宋_GBK" w:hAnsi="方正仿宋_GBK" w:eastAsia="方正仿宋_GBK" w:cs="方正仿宋_GBK"/>
          <w:sz w:val="32"/>
          <w:szCs w:val="32"/>
        </w:rPr>
        <w:t>粮食和物资储备局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、民政</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、财政</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、人力资源</w:t>
      </w:r>
      <w:r>
        <w:rPr>
          <w:rFonts w:hint="eastAsia" w:ascii="方正仿宋_GBK" w:hAnsi="方正仿宋_GBK" w:eastAsia="方正仿宋_GBK" w:cs="方正仿宋_GBK"/>
          <w:sz w:val="32"/>
          <w:szCs w:val="32"/>
          <w:lang w:eastAsia="zh-CN"/>
        </w:rPr>
        <w:t>和</w:t>
      </w:r>
      <w:r>
        <w:rPr>
          <w:rFonts w:hint="eastAsia" w:ascii="方正仿宋_GBK" w:hAnsi="方正仿宋_GBK" w:eastAsia="方正仿宋_GBK" w:cs="方正仿宋_GBK"/>
          <w:sz w:val="32"/>
          <w:szCs w:val="32"/>
        </w:rPr>
        <w:t>社会保障</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、应急管理</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、商务</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、总工会</w:t>
      </w:r>
      <w:r>
        <w:rPr>
          <w:rFonts w:hint="eastAsia" w:ascii="方正仿宋_GBK" w:hAnsi="方正仿宋_GBK" w:eastAsia="方正仿宋_GBK" w:cs="方正仿宋_GBK"/>
          <w:sz w:val="32"/>
          <w:szCs w:val="32"/>
          <w:lang w:eastAsia="zh-CN"/>
        </w:rPr>
        <w:t>、国家金融监管总</w:t>
      </w:r>
      <w:bookmarkStart w:id="62" w:name="_GoBack"/>
      <w:bookmarkEnd w:id="62"/>
      <w:r>
        <w:rPr>
          <w:rFonts w:hint="eastAsia" w:ascii="方正仿宋_GBK" w:hAnsi="方正仿宋_GBK" w:eastAsia="方正仿宋_GBK" w:cs="方正仿宋_GBK"/>
          <w:sz w:val="32"/>
          <w:szCs w:val="32"/>
          <w:lang w:eastAsia="zh-CN"/>
        </w:rPr>
        <w:t>局克孜勒苏监管分局</w:t>
      </w:r>
      <w:r>
        <w:rPr>
          <w:rFonts w:hint="eastAsia" w:ascii="方正仿宋_GBK" w:hAnsi="方正仿宋_GBK" w:eastAsia="方正仿宋_GBK" w:cs="方正仿宋_GBK"/>
          <w:sz w:val="32"/>
          <w:szCs w:val="32"/>
        </w:rPr>
        <w:t>等部门及事故发生单位组成。主要职责：做好受伤群众</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遇难（失联）人员亲属信息登记、食宿接待和安抚疏导等善后工作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做好遇难者遗体处置等善后工作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负责伤亡人员的家属安置，治疗费用筹集，抚恤金、赔偿金(补偿金）发放等工作。</w:t>
      </w:r>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新闻宣传组：</w:t>
      </w:r>
      <w:r>
        <w:rPr>
          <w:rFonts w:hint="eastAsia" w:ascii="方正仿宋_GBK" w:hAnsi="方正仿宋_GBK" w:eastAsia="方正仿宋_GBK" w:cs="方正仿宋_GBK"/>
          <w:b w:val="0"/>
          <w:bCs w:val="0"/>
          <w:sz w:val="32"/>
          <w:szCs w:val="32"/>
          <w:lang w:eastAsia="zh-CN"/>
        </w:rPr>
        <w:t>自</w:t>
      </w:r>
      <w:r>
        <w:rPr>
          <w:rFonts w:hint="eastAsia" w:ascii="方正仿宋_GBK" w:hAnsi="方正仿宋_GBK" w:eastAsia="方正仿宋_GBK" w:cs="方正仿宋_GBK"/>
          <w:sz w:val="32"/>
          <w:szCs w:val="32"/>
        </w:rPr>
        <w:t>治</w:t>
      </w:r>
      <w:r>
        <w:rPr>
          <w:rFonts w:hint="eastAsia" w:ascii="方正仿宋_GBK" w:hAnsi="方正仿宋_GBK" w:eastAsia="方正仿宋_GBK" w:cs="方正仿宋_GBK"/>
          <w:sz w:val="32"/>
          <w:szCs w:val="32"/>
          <w:lang w:eastAsia="zh-CN"/>
        </w:rPr>
        <w:t>州党</w:t>
      </w:r>
      <w:r>
        <w:rPr>
          <w:rFonts w:hint="eastAsia" w:ascii="方正仿宋_GBK" w:hAnsi="方正仿宋_GBK" w:eastAsia="方正仿宋_GBK" w:cs="方正仿宋_GBK"/>
          <w:sz w:val="32"/>
          <w:szCs w:val="32"/>
        </w:rPr>
        <w:t>委宣传部牵头，</w:t>
      </w:r>
      <w:r>
        <w:rPr>
          <w:rFonts w:hint="eastAsia" w:ascii="方正仿宋_GBK" w:hAnsi="方正仿宋_GBK" w:eastAsia="方正仿宋_GBK" w:cs="方正仿宋_GBK"/>
          <w:sz w:val="32"/>
          <w:szCs w:val="32"/>
          <w:lang w:eastAsia="zh-CN"/>
        </w:rPr>
        <w:t>自治州党委</w:t>
      </w:r>
      <w:r>
        <w:rPr>
          <w:rFonts w:hint="eastAsia" w:ascii="方正仿宋_GBK" w:hAnsi="方正仿宋_GBK" w:eastAsia="方正仿宋_GBK" w:cs="方正仿宋_GBK"/>
          <w:sz w:val="32"/>
          <w:szCs w:val="32"/>
        </w:rPr>
        <w:t>网信办、应急管理</w:t>
      </w:r>
      <w:r>
        <w:rPr>
          <w:rFonts w:hint="eastAsia" w:ascii="方正仿宋_GBK" w:hAnsi="方正仿宋_GBK" w:eastAsia="方正仿宋_GBK" w:cs="方正仿宋_GBK"/>
          <w:sz w:val="32"/>
          <w:szCs w:val="32"/>
          <w:lang w:eastAsia="zh-CN"/>
        </w:rPr>
        <w:t>局、克孜勒苏融媒体中心和</w:t>
      </w:r>
      <w:r>
        <w:rPr>
          <w:rFonts w:hint="eastAsia" w:ascii="方正仿宋_GBK" w:hAnsi="方正仿宋_GBK" w:eastAsia="方正仿宋_GBK" w:cs="方正仿宋_GBK"/>
          <w:sz w:val="32"/>
          <w:szCs w:val="32"/>
        </w:rPr>
        <w:t>事发地</w:t>
      </w:r>
      <w:r>
        <w:rPr>
          <w:rFonts w:hint="eastAsia" w:ascii="方正仿宋_GBK" w:hAnsi="方正仿宋_GBK" w:eastAsia="方正仿宋_GBK" w:cs="方正仿宋_GBK"/>
          <w:sz w:val="32"/>
          <w:szCs w:val="32"/>
          <w:lang w:eastAsia="zh-CN"/>
        </w:rPr>
        <w:t>县（市）</w:t>
      </w:r>
      <w:r>
        <w:rPr>
          <w:rFonts w:hint="eastAsia" w:ascii="方正仿宋_GBK" w:hAnsi="方正仿宋_GBK" w:eastAsia="方正仿宋_GBK" w:cs="方正仿宋_GBK"/>
          <w:sz w:val="32"/>
          <w:szCs w:val="32"/>
        </w:rPr>
        <w:t>人民政府</w:t>
      </w:r>
      <w:r>
        <w:rPr>
          <w:rFonts w:hint="eastAsia" w:ascii="方正仿宋_GBK" w:hAnsi="方正仿宋_GBK" w:eastAsia="方正仿宋_GBK" w:cs="方正仿宋_GBK"/>
          <w:sz w:val="32"/>
          <w:szCs w:val="32"/>
          <w:lang w:eastAsia="zh-CN"/>
        </w:rPr>
        <w:t>等参加</w:t>
      </w:r>
      <w:r>
        <w:rPr>
          <w:rFonts w:hint="eastAsia" w:ascii="方正仿宋_GBK" w:hAnsi="方正仿宋_GBK" w:eastAsia="方正仿宋_GBK" w:cs="方正仿宋_GBK"/>
          <w:sz w:val="32"/>
          <w:szCs w:val="32"/>
        </w:rPr>
        <w:t>。主要职责：统筹协调媒体的现场管理，组织开展事故救援进展、应急工作情况等权威信息新闻发布工作；做好新闻应对发布和集体采访活动</w:t>
      </w:r>
      <w:r>
        <w:rPr>
          <w:rFonts w:hint="eastAsia" w:ascii="方正仿宋_GBK" w:hAnsi="方正仿宋_GBK" w:eastAsia="方正仿宋_GBK" w:cs="方正仿宋_GBK"/>
          <w:sz w:val="32"/>
          <w:szCs w:val="32"/>
          <w:lang w:eastAsia="zh-CN"/>
        </w:rPr>
        <w:t>相关采访活动的</w:t>
      </w:r>
      <w:r>
        <w:rPr>
          <w:rFonts w:hint="eastAsia" w:ascii="方正仿宋_GBK" w:hAnsi="方正仿宋_GBK" w:eastAsia="方正仿宋_GBK" w:cs="方正仿宋_GBK"/>
          <w:sz w:val="32"/>
          <w:szCs w:val="32"/>
        </w:rPr>
        <w:t>组织工作，收集分析境内外</w:t>
      </w:r>
      <w:r>
        <w:rPr>
          <w:rFonts w:hint="eastAsia" w:ascii="方正仿宋_GBK" w:hAnsi="方正仿宋_GBK" w:eastAsia="方正仿宋_GBK" w:cs="方正仿宋_GBK"/>
          <w:sz w:val="32"/>
          <w:szCs w:val="32"/>
          <w:lang w:eastAsia="zh-CN"/>
        </w:rPr>
        <w:t>舆</w:t>
      </w:r>
      <w:r>
        <w:rPr>
          <w:rFonts w:hint="eastAsia" w:ascii="方正仿宋_GBK" w:hAnsi="方正仿宋_GBK" w:eastAsia="方正仿宋_GBK" w:cs="方正仿宋_GBK"/>
          <w:sz w:val="32"/>
          <w:szCs w:val="32"/>
        </w:rPr>
        <w:t>情和社会公众动态，加强媒体和互联网管理，正确引导</w:t>
      </w:r>
      <w:r>
        <w:rPr>
          <w:rFonts w:hint="eastAsia" w:ascii="方正仿宋_GBK" w:hAnsi="方正仿宋_GBK" w:eastAsia="方正仿宋_GBK" w:cs="方正仿宋_GBK"/>
          <w:sz w:val="32"/>
          <w:szCs w:val="32"/>
          <w:lang w:eastAsia="zh-CN"/>
        </w:rPr>
        <w:t>舆</w:t>
      </w:r>
      <w:r>
        <w:rPr>
          <w:rFonts w:hint="eastAsia" w:ascii="方正仿宋_GBK" w:hAnsi="方正仿宋_GBK" w:eastAsia="方正仿宋_GBK" w:cs="方正仿宋_GBK"/>
          <w:sz w:val="32"/>
          <w:szCs w:val="32"/>
        </w:rPr>
        <w:t>论，及时澄清不实信息，回应社会关切问题。</w:t>
      </w:r>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专家组：</w:t>
      </w:r>
      <w:r>
        <w:rPr>
          <w:rFonts w:hint="eastAsia" w:ascii="方正仿宋_GBK" w:hAnsi="方正仿宋_GBK" w:eastAsia="方正仿宋_GBK" w:cs="方正仿宋_GBK"/>
          <w:sz w:val="32"/>
          <w:szCs w:val="32"/>
          <w:lang w:eastAsia="zh-CN"/>
        </w:rPr>
        <w:t>根据事故类别由自治州行业部门牵头，</w:t>
      </w:r>
      <w:r>
        <w:rPr>
          <w:rFonts w:hint="eastAsia" w:ascii="方正仿宋_GBK" w:hAnsi="方正仿宋_GBK" w:eastAsia="方正仿宋_GBK" w:cs="方正仿宋_GBK"/>
          <w:b w:val="0"/>
          <w:bCs w:val="0"/>
          <w:sz w:val="32"/>
          <w:szCs w:val="32"/>
          <w:lang w:eastAsia="zh-CN"/>
        </w:rPr>
        <w:t>自</w:t>
      </w:r>
      <w:r>
        <w:rPr>
          <w:rFonts w:hint="eastAsia" w:ascii="方正仿宋_GBK" w:hAnsi="方正仿宋_GBK" w:eastAsia="方正仿宋_GBK" w:cs="方正仿宋_GBK"/>
          <w:sz w:val="32"/>
          <w:szCs w:val="32"/>
        </w:rPr>
        <w:t>治</w:t>
      </w:r>
      <w:r>
        <w:rPr>
          <w:rFonts w:hint="eastAsia" w:ascii="方正仿宋_GBK" w:hAnsi="方正仿宋_GBK" w:eastAsia="方正仿宋_GBK" w:cs="方正仿宋_GBK"/>
          <w:sz w:val="32"/>
          <w:szCs w:val="32"/>
          <w:lang w:eastAsia="zh-CN"/>
        </w:rPr>
        <w:t>州</w:t>
      </w:r>
      <w:r>
        <w:rPr>
          <w:rFonts w:hint="eastAsia" w:ascii="方正仿宋_GBK" w:hAnsi="方正仿宋_GBK" w:eastAsia="方正仿宋_GBK" w:cs="方正仿宋_GBK"/>
          <w:sz w:val="32"/>
          <w:szCs w:val="32"/>
        </w:rPr>
        <w:t>应急管理</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、生态环境</w:t>
      </w:r>
      <w:r>
        <w:rPr>
          <w:rFonts w:hint="eastAsia" w:ascii="方正仿宋_GBK" w:hAnsi="方正仿宋_GBK" w:eastAsia="方正仿宋_GBK" w:cs="方正仿宋_GBK"/>
          <w:sz w:val="32"/>
          <w:szCs w:val="32"/>
          <w:lang w:eastAsia="zh-CN"/>
        </w:rPr>
        <w:t>局</w:t>
      </w:r>
      <w:r>
        <w:rPr>
          <w:rFonts w:hint="eastAsia" w:ascii="方正仿宋_GBK" w:hAnsi="方正仿宋_GBK" w:eastAsia="方正仿宋_GBK" w:cs="方正仿宋_GBK"/>
          <w:sz w:val="32"/>
          <w:szCs w:val="32"/>
        </w:rPr>
        <w:t>、卫健委、</w:t>
      </w:r>
      <w:r>
        <w:rPr>
          <w:rFonts w:hint="eastAsia" w:ascii="方正仿宋_GBK" w:hAnsi="方正仿宋_GBK" w:eastAsia="方正仿宋_GBK" w:cs="方正仿宋_GBK"/>
          <w:sz w:val="32"/>
          <w:szCs w:val="32"/>
          <w:lang w:eastAsia="zh-CN"/>
        </w:rPr>
        <w:t>克州</w:t>
      </w:r>
      <w:r>
        <w:rPr>
          <w:rFonts w:hint="eastAsia" w:ascii="方正仿宋_GBK" w:hAnsi="方正仿宋_GBK" w:eastAsia="方正仿宋_GBK" w:cs="方正仿宋_GBK"/>
          <w:sz w:val="32"/>
          <w:szCs w:val="32"/>
        </w:rPr>
        <w:t>消防救援</w:t>
      </w:r>
      <w:r>
        <w:rPr>
          <w:rFonts w:hint="eastAsia" w:ascii="方正仿宋_GBK" w:hAnsi="方正仿宋_GBK" w:eastAsia="方正仿宋_GBK" w:cs="方正仿宋_GBK"/>
          <w:sz w:val="32"/>
          <w:szCs w:val="32"/>
          <w:lang w:eastAsia="zh-CN"/>
        </w:rPr>
        <w:t>支</w:t>
      </w:r>
      <w:r>
        <w:rPr>
          <w:rFonts w:hint="eastAsia" w:ascii="方正仿宋_GBK" w:hAnsi="方正仿宋_GBK" w:eastAsia="方正仿宋_GBK" w:cs="方正仿宋_GBK"/>
          <w:sz w:val="32"/>
          <w:szCs w:val="32"/>
        </w:rPr>
        <w:t>队、有关行业领域专家</w:t>
      </w:r>
      <w:r>
        <w:rPr>
          <w:rFonts w:hint="eastAsia" w:ascii="方正仿宋_GBK" w:hAnsi="方正仿宋_GBK" w:eastAsia="方正仿宋_GBK" w:cs="方正仿宋_GBK"/>
          <w:sz w:val="32"/>
          <w:szCs w:val="32"/>
          <w:lang w:eastAsia="zh-CN"/>
        </w:rPr>
        <w:t>和</w:t>
      </w:r>
      <w:r>
        <w:rPr>
          <w:rFonts w:hint="eastAsia" w:ascii="方正仿宋_GBK" w:hAnsi="方正仿宋_GBK" w:eastAsia="方正仿宋_GBK" w:cs="方正仿宋_GBK"/>
          <w:sz w:val="32"/>
          <w:szCs w:val="32"/>
        </w:rPr>
        <w:t>事发地</w:t>
      </w:r>
      <w:r>
        <w:rPr>
          <w:rFonts w:hint="eastAsia" w:ascii="方正仿宋_GBK" w:hAnsi="方正仿宋_GBK" w:eastAsia="方正仿宋_GBK" w:cs="方正仿宋_GBK"/>
          <w:sz w:val="32"/>
          <w:szCs w:val="32"/>
          <w:lang w:eastAsia="zh-CN"/>
        </w:rPr>
        <w:t>县（市）</w:t>
      </w:r>
      <w:r>
        <w:rPr>
          <w:rFonts w:hint="eastAsia" w:ascii="方正仿宋_GBK" w:hAnsi="方正仿宋_GBK" w:eastAsia="方正仿宋_GBK" w:cs="方正仿宋_GBK"/>
          <w:sz w:val="32"/>
          <w:szCs w:val="32"/>
        </w:rPr>
        <w:t>人民政府等参加。主要职责：对事故发展趋势、抢险救援方案等提出建议，为应急救援行动决策提供技术支持。</w:t>
      </w:r>
    </w:p>
    <w:p>
      <w:pPr>
        <w:rPr>
          <w:rFonts w:hint="eastAsia" w:ascii="黑体" w:hAnsi="黑体" w:eastAsia="黑体" w:cs="黑体"/>
          <w:sz w:val="32"/>
          <w:szCs w:val="32"/>
          <w:lang w:val="en-US" w:eastAsia="zh-CN"/>
        </w:rPr>
      </w:pPr>
    </w:p>
    <w:p>
      <w:pPr>
        <w:rPr>
          <w:rFonts w:hint="eastAsia" w:ascii="方正公文小标宋" w:hAnsi="方正公文小标宋" w:eastAsia="方正公文小标宋" w:cs="方正公文小标宋"/>
          <w:sz w:val="36"/>
          <w:szCs w:val="36"/>
          <w:lang w:val="en-US" w:eastAsia="zh-CN"/>
        </w:rPr>
      </w:pPr>
      <w:r>
        <w:rPr>
          <w:rFonts w:hint="eastAsia" w:ascii="黑体" w:hAnsi="黑体" w:eastAsia="黑体" w:cs="黑体"/>
          <w:sz w:val="32"/>
          <w:szCs w:val="32"/>
          <w:lang w:val="en-US" w:eastAsia="zh-CN"/>
        </w:rPr>
        <w:t>附件5</w:t>
      </w:r>
    </w:p>
    <w:p>
      <w:pPr>
        <w:jc w:val="center"/>
        <w:rPr>
          <w:rFonts w:hint="eastAsia" w:ascii="方正公文小标宋" w:hAnsi="方正公文小标宋" w:eastAsia="方正公文小标宋" w:cs="方正公文小标宋"/>
          <w:sz w:val="36"/>
          <w:szCs w:val="36"/>
          <w:lang w:val="en-US" w:eastAsia="zh-CN"/>
        </w:rPr>
      </w:pPr>
      <w:r>
        <w:rPr>
          <w:rFonts w:hint="eastAsia" w:ascii="方正公文小标宋" w:hAnsi="方正公文小标宋" w:eastAsia="方正公文小标宋" w:cs="方正公文小标宋"/>
          <w:sz w:val="36"/>
          <w:szCs w:val="36"/>
          <w:lang w:val="en-US" w:eastAsia="zh-CN"/>
        </w:rPr>
        <mc:AlternateContent>
          <mc:Choice Requires="wps">
            <w:drawing>
              <wp:anchor distT="0" distB="0" distL="114300" distR="114300" simplePos="0" relativeHeight="251660288" behindDoc="1" locked="0" layoutInCell="1" allowOverlap="1">
                <wp:simplePos x="0" y="0"/>
                <wp:positionH relativeFrom="column">
                  <wp:posOffset>1148080</wp:posOffset>
                </wp:positionH>
                <wp:positionV relativeFrom="paragraph">
                  <wp:posOffset>635635</wp:posOffset>
                </wp:positionV>
                <wp:extent cx="2663825" cy="1383030"/>
                <wp:effectExtent l="24130" t="15240" r="40005" b="19050"/>
                <wp:wrapNone/>
                <wp:docPr id="7" name="爆炸形 1 7"/>
                <wp:cNvGraphicFramePr/>
                <a:graphic xmlns:a="http://schemas.openxmlformats.org/drawingml/2006/main">
                  <a:graphicData uri="http://schemas.microsoft.com/office/word/2010/wordprocessingShape">
                    <wps:wsp>
                      <wps:cNvSpPr/>
                      <wps:spPr>
                        <a:xfrm>
                          <a:off x="2995295" y="2534920"/>
                          <a:ext cx="2663825" cy="1383030"/>
                        </a:xfrm>
                        <a:prstGeom prst="irregularSeal1">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71" type="#_x0000_t71" style="position:absolute;left:0pt;margin-left:90.4pt;margin-top:50.05pt;height:108.9pt;width:209.75pt;z-index:-251656192;v-text-anchor:middle;mso-width-relative:page;mso-height-relative:page;" filled="f" stroked="t" coordsize="21600,21600" o:gfxdata="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dw6wdtcAAAALAQAADwAAAAAAAAABACAAAAAiAAAAZHJzL2Rvd25yZXYueG1sUEsB&#10;AhQAFAAAAAgAh07iQNOHzkJoAgAAmQQAAA4AAAAAAAAAAQAgAAAAJgEAAGRycy9lMm9Eb2MueG1s&#10;UEsFBgAAAAAGAAYAWQEAAAAGAAAAAA==&#10;">
                <v:fill on="f" focussize="0,0"/>
                <v:stroke weight="1pt" color="#000000 [3213]" miterlimit="8" joinstyle="miter"/>
                <v:imagedata o:title=""/>
                <o:lock v:ext="edit" aspectratio="f"/>
              </v:shape>
            </w:pict>
          </mc:Fallback>
        </mc:AlternateContent>
      </w:r>
      <w:r>
        <w:rPr>
          <w:rFonts w:hint="eastAsia" w:ascii="方正公文小标宋" w:hAnsi="方正公文小标宋" w:eastAsia="方正公文小标宋" w:cs="方正公文小标宋"/>
          <w:sz w:val="36"/>
          <w:szCs w:val="36"/>
          <w:lang w:val="en-US" w:eastAsia="zh-CN"/>
        </w:rPr>
        <w:t>自治</w:t>
      </w:r>
      <w:r>
        <w:rPr>
          <w:rFonts w:hint="eastAsia" w:ascii="方正小标宋简体" w:hAnsi="方正小标宋简体" w:eastAsia="方正小标宋简体" w:cs="方正小标宋简体"/>
          <w:sz w:val="36"/>
          <w:szCs w:val="36"/>
          <w:lang w:val="en-US" w:eastAsia="zh-CN"/>
        </w:rPr>
        <w:t>州</w:t>
      </w:r>
      <w:r>
        <w:rPr>
          <w:rFonts w:hint="eastAsia" w:ascii="方正公文小标宋" w:hAnsi="方正公文小标宋" w:eastAsia="方正公文小标宋" w:cs="方正公文小标宋"/>
          <w:sz w:val="36"/>
          <w:szCs w:val="36"/>
          <w:lang w:val="en-US" w:eastAsia="zh-CN"/>
        </w:rPr>
        <w:t>生产安全事故</w:t>
      </w:r>
      <w:r>
        <w:rPr>
          <w:rFonts w:hint="eastAsia" w:ascii="方正公文小标宋" w:hAnsi="方正公文小标宋" w:eastAsia="方正公文小标宋" w:cs="方正公文小标宋"/>
          <w:spacing w:val="-20"/>
          <w:sz w:val="36"/>
          <w:szCs w:val="36"/>
          <w:lang w:val="en-US" w:eastAsia="zh-CN"/>
        </w:rPr>
        <w:t>Ⅰ级、Ⅱ级、Ⅲ</w:t>
      </w:r>
      <w:r>
        <w:rPr>
          <w:rFonts w:hint="eastAsia" w:ascii="方正公文小标宋" w:hAnsi="方正公文小标宋" w:eastAsia="方正公文小标宋" w:cs="方正公文小标宋"/>
          <w:sz w:val="36"/>
          <w:szCs w:val="36"/>
          <w:lang w:val="en-US" w:eastAsia="zh-CN"/>
        </w:rPr>
        <w:t>级应急响应流程图</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jc w:val="both"/>
        <w:rPr>
          <w:sz w:val="21"/>
        </w:rPr>
      </w:pPr>
      <w:r>
        <w:rPr>
          <w:sz w:val="21"/>
        </w:rPr>
        <mc:AlternateContent>
          <mc:Choice Requires="wps">
            <w:drawing>
              <wp:anchor distT="0" distB="0" distL="114300" distR="114300" simplePos="0" relativeHeight="251706368" behindDoc="0" locked="0" layoutInCell="1" allowOverlap="1">
                <wp:simplePos x="0" y="0"/>
                <wp:positionH relativeFrom="column">
                  <wp:posOffset>5575935</wp:posOffset>
                </wp:positionH>
                <wp:positionV relativeFrom="paragraph">
                  <wp:posOffset>3274060</wp:posOffset>
                </wp:positionV>
                <wp:extent cx="247650" cy="3175"/>
                <wp:effectExtent l="0" t="0" r="0" b="0"/>
                <wp:wrapNone/>
                <wp:docPr id="52" name="直接连接符 52"/>
                <wp:cNvGraphicFramePr/>
                <a:graphic xmlns:a="http://schemas.openxmlformats.org/drawingml/2006/main">
                  <a:graphicData uri="http://schemas.microsoft.com/office/word/2010/wordprocessingShape">
                    <wps:wsp>
                      <wps:cNvCnPr>
                        <a:stCxn id="58" idx="3"/>
                      </wps:cNvCnPr>
                      <wps:spPr>
                        <a:xfrm flipV="1">
                          <a:off x="6718935" y="5575300"/>
                          <a:ext cx="247650" cy="31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39.05pt;margin-top:257.8pt;height:0.25pt;width:19.5pt;z-index:251706368;mso-width-relative:page;mso-height-relative:page;" filled="f" stroked="t" coordsize="21600,21600" o:gfxdata="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msfvDXAAAACwEAAA8AAAAAAAAAAQAgAAAAIgAAAGRycy9kb3ducmV2LnhtbFBLAQIUABQAAAAI&#10;AIdO4kAFwMPs7gEAAKUDAAAOAAAAAAAAAAEAIAAAACYBAABkcnMvZTJvRG9jLnhtbFBLBQYAAAAA&#10;BgAGAFkBAACGBQAAAAA=&#10;">
                <v:fill on="f" focussize="0,0"/>
                <v:stroke weight="1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5180965</wp:posOffset>
                </wp:positionH>
                <wp:positionV relativeFrom="paragraph">
                  <wp:posOffset>3591560</wp:posOffset>
                </wp:positionV>
                <wp:extent cx="640080" cy="470535"/>
                <wp:effectExtent l="0" t="6350" r="15240" b="10795"/>
                <wp:wrapNone/>
                <wp:docPr id="51" name="肘形连接符 51"/>
                <wp:cNvGraphicFramePr/>
                <a:graphic xmlns:a="http://schemas.openxmlformats.org/drawingml/2006/main">
                  <a:graphicData uri="http://schemas.microsoft.com/office/word/2010/wordprocessingShape">
                    <wps:wsp>
                      <wps:cNvCnPr/>
                      <wps:spPr>
                        <a:xfrm flipV="1">
                          <a:off x="6394450" y="5673725"/>
                          <a:ext cx="640080" cy="470535"/>
                        </a:xfrm>
                        <a:prstGeom prst="bentConnector3">
                          <a:avLst>
                            <a:gd name="adj1" fmla="val 100496"/>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y;margin-left:407.95pt;margin-top:282.8pt;height:37.05pt;width:50.4pt;z-index:251705344;mso-width-relative:page;mso-height-relative:page;" filled="f" stroked="t" coordsize="21600,21600" o:gfxdata="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burvLXAAAACwEAAA8AAAAAAAAAAQAgAAAAIgAAAGRycy9k&#10;b3ducmV2LnhtbFBLAQIUABQAAAAIAIdO4kAERWjtAwIAALgDAAAOAAAAAAAAAAEAIAAAACYBAABk&#10;cnMvZTJvRG9jLnhtbFBLBQYAAAAABgAGAFkBAACbBQAAAAA=&#10;" adj="21707">
                <v:fill on="f" focussize="0,0"/>
                <v:stroke weight="1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5570220</wp:posOffset>
                </wp:positionH>
                <wp:positionV relativeFrom="paragraph">
                  <wp:posOffset>2976880</wp:posOffset>
                </wp:positionV>
                <wp:extent cx="17780" cy="614045"/>
                <wp:effectExtent l="0" t="6350" r="256540" b="19685"/>
                <wp:wrapNone/>
                <wp:docPr id="49" name="肘形连接符 49"/>
                <wp:cNvGraphicFramePr/>
                <a:graphic xmlns:a="http://schemas.openxmlformats.org/drawingml/2006/main">
                  <a:graphicData uri="http://schemas.microsoft.com/office/word/2010/wordprocessingShape">
                    <wps:wsp>
                      <wps:cNvCnPr>
                        <a:stCxn id="18" idx="3"/>
                        <a:endCxn id="17" idx="3"/>
                      </wps:cNvCnPr>
                      <wps:spPr>
                        <a:xfrm>
                          <a:off x="6713220" y="5278120"/>
                          <a:ext cx="17780" cy="614045"/>
                        </a:xfrm>
                        <a:prstGeom prst="bentConnector3">
                          <a:avLst>
                            <a:gd name="adj1" fmla="val 1439286"/>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438.6pt;margin-top:234.4pt;height:48.35pt;width:1.4pt;z-index:251704320;mso-width-relative:page;mso-height-relative:page;" filled="f" stroked="t" coordsize="21600,21600" o:gfxdata="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SdoT02wAAAAsBAAAP&#10;AAAAAAAAAAEAIAAAACIAAABkcnMvZG93bnJldi54bWxQSwECFAAUAAAACACHTuJAM4huYxUCAADw&#10;AwAADgAAAAAAAAABACAAAAAqAQAAZHJzL2Uyb0RvYy54bWxQSwUGAAAAAAYABgBZAQAAsQUAAAAA&#10;" adj="310886">
                <v:fill on="f" focussize="0,0"/>
                <v:stroke weight="1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2098040</wp:posOffset>
                </wp:positionH>
                <wp:positionV relativeFrom="paragraph">
                  <wp:posOffset>3514725</wp:posOffset>
                </wp:positionV>
                <wp:extent cx="2196465" cy="548640"/>
                <wp:effectExtent l="0" t="27940" r="13335" b="17780"/>
                <wp:wrapNone/>
                <wp:docPr id="47" name="直接箭头连接符 47"/>
                <wp:cNvGraphicFramePr/>
                <a:graphic xmlns:a="http://schemas.openxmlformats.org/drawingml/2006/main">
                  <a:graphicData uri="http://schemas.microsoft.com/office/word/2010/wordprocessingShape">
                    <wps:wsp>
                      <wps:cNvCnPr>
                        <a:stCxn id="57" idx="1"/>
                      </wps:cNvCnPr>
                      <wps:spPr>
                        <a:xfrm flipH="1" flipV="1">
                          <a:off x="3252470" y="5821680"/>
                          <a:ext cx="2196465" cy="54864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65.2pt;margin-top:276.75pt;height:43.2pt;width:172.95pt;z-index:251703296;mso-width-relative:page;mso-height-relative:page;" filled="f" stroked="t" coordsize="21600,21600" o:gfxdata="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pYHe2wAAAAsBAAAP&#10;AAAAAAAAAAEAIAAAACIAAABkcnMvZG93bnJldi54bWxQSwECFAAUAAAACACHTuJAn3yyhhUCAADf&#10;AwAADgAAAAAAAAABACAAAAAqAQAAZHJzL2Uyb0RvYy54bWxQSwUGAAAAAAYABgBZAQAAsQU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3201035</wp:posOffset>
                </wp:positionH>
                <wp:positionV relativeFrom="paragraph">
                  <wp:posOffset>3328670</wp:posOffset>
                </wp:positionV>
                <wp:extent cx="760730" cy="262255"/>
                <wp:effectExtent l="1905" t="5715" r="14605" b="21590"/>
                <wp:wrapNone/>
                <wp:docPr id="46" name="直接箭头连接符 46"/>
                <wp:cNvGraphicFramePr/>
                <a:graphic xmlns:a="http://schemas.openxmlformats.org/drawingml/2006/main">
                  <a:graphicData uri="http://schemas.microsoft.com/office/word/2010/wordprocessingShape">
                    <wps:wsp>
                      <wps:cNvCnPr>
                        <a:stCxn id="19" idx="3"/>
                        <a:endCxn id="17" idx="1"/>
                      </wps:cNvCnPr>
                      <wps:spPr>
                        <a:xfrm>
                          <a:off x="4344035" y="5629910"/>
                          <a:ext cx="760730" cy="26225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52.05pt;margin-top:262.1pt;height:20.65pt;width:59.9pt;z-index:251702272;mso-width-relative:page;mso-height-relative:page;" filled="f" stroked="t" coordsize="21600,21600" o:gfxdata="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CfQcHYAAAACwEAAA8AAAAA&#10;AAAAAQAgAAAAIgAAAGRycy9kb3ducmV2LnhtbFBLAQIUABQAAAAIAIdO4kCdv5bBFAIAAOUDAAAO&#10;AAAAAAAAAAEAIAAAACcBAABkcnMvZTJvRG9jLnhtbFBLBQYAAAAABgAGAFkBAACtBQ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3201035</wp:posOffset>
                </wp:positionH>
                <wp:positionV relativeFrom="paragraph">
                  <wp:posOffset>3277235</wp:posOffset>
                </wp:positionV>
                <wp:extent cx="748665" cy="51435"/>
                <wp:effectExtent l="635" t="44450" r="12700" b="10795"/>
                <wp:wrapNone/>
                <wp:docPr id="45" name="直接箭头连接符 45"/>
                <wp:cNvGraphicFramePr/>
                <a:graphic xmlns:a="http://schemas.openxmlformats.org/drawingml/2006/main">
                  <a:graphicData uri="http://schemas.microsoft.com/office/word/2010/wordprocessingShape">
                    <wps:wsp>
                      <wps:cNvCnPr>
                        <a:stCxn id="19" idx="3"/>
                        <a:endCxn id="58" idx="1"/>
                      </wps:cNvCnPr>
                      <wps:spPr>
                        <a:xfrm flipV="1">
                          <a:off x="4337685" y="5578475"/>
                          <a:ext cx="748665" cy="514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52.05pt;margin-top:258.05pt;height:4.05pt;width:58.95pt;z-index:251701248;mso-width-relative:page;mso-height-relative:page;" filled="f" stroked="t" coordsize="21600,21600" o:gfxdata="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wJiO7aAAAA&#10;CwEAAA8AAAAAAAAAAQAgAAAAIgAAAGRycy9kb3ducmV2LnhtbFBLAQIUABQAAAAIAIdO4kDyhMZF&#10;GwIAAO4DAAAOAAAAAAAAAAEAIAAAACkBAABkcnMvZTJvRG9jLnhtbFBLBQYAAAAABgAGAFkBAAC2&#10;BQ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3201035</wp:posOffset>
                </wp:positionH>
                <wp:positionV relativeFrom="paragraph">
                  <wp:posOffset>2976880</wp:posOffset>
                </wp:positionV>
                <wp:extent cx="742950" cy="351790"/>
                <wp:effectExtent l="2540" t="8255" r="1270" b="5715"/>
                <wp:wrapNone/>
                <wp:docPr id="44" name="直接箭头连接符 44"/>
                <wp:cNvGraphicFramePr/>
                <a:graphic xmlns:a="http://schemas.openxmlformats.org/drawingml/2006/main">
                  <a:graphicData uri="http://schemas.microsoft.com/office/word/2010/wordprocessingShape">
                    <wps:wsp>
                      <wps:cNvCnPr>
                        <a:stCxn id="19" idx="3"/>
                        <a:endCxn id="18" idx="1"/>
                      </wps:cNvCnPr>
                      <wps:spPr>
                        <a:xfrm flipV="1">
                          <a:off x="4344035" y="5278120"/>
                          <a:ext cx="742950" cy="35179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52.05pt;margin-top:234.4pt;height:27.7pt;width:58.5pt;z-index:251700224;mso-width-relative:page;mso-height-relative:page;" filled="f" stroked="t" coordsize="21600,21600" o:gfxdata="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15WKfb&#10;AAAACwEAAA8AAAAAAAAAAQAgAAAAIgAAAGRycy9kb3ducmV2LnhtbFBLAQIUABQAAAAIAIdO4kAw&#10;jxhjHQIAAO8DAAAOAAAAAAAAAAEAIAAAACoBAABkcnMvZTJvRG9jLnhtbFBLBQYAAAAABgAGAFkB&#10;AAC5BQ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2003425</wp:posOffset>
                </wp:positionH>
                <wp:positionV relativeFrom="paragraph">
                  <wp:posOffset>4615815</wp:posOffset>
                </wp:positionV>
                <wp:extent cx="3810" cy="191135"/>
                <wp:effectExtent l="48895" t="0" r="53975" b="6985"/>
                <wp:wrapNone/>
                <wp:docPr id="41" name="直接箭头连接符 41"/>
                <wp:cNvGraphicFramePr/>
                <a:graphic xmlns:a="http://schemas.openxmlformats.org/drawingml/2006/main">
                  <a:graphicData uri="http://schemas.microsoft.com/office/word/2010/wordprocessingShape">
                    <wps:wsp>
                      <wps:cNvCnPr/>
                      <wps:spPr>
                        <a:xfrm>
                          <a:off x="0" y="0"/>
                          <a:ext cx="3810" cy="1911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57.75pt;margin-top:363.45pt;height:15.05pt;width:0.3pt;z-index:251697152;mso-width-relative:page;mso-height-relative:page;" filled="f" stroked="t" coordsize="21600,21600" o:gfxdata="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0+&#10;pg7YAAAACwEAAA8AAAAAAAAAAQAgAAAAIgAAAGRycy9kb3ducmV2LnhtbFBLAQIUABQAAAAIAIdO&#10;4kCvGCvk6gEAAJUDAAAOAAAAAAAAAAEAIAAAACcBAABkcnMvZTJvRG9jLnhtbFBLBQYAAAAABgAG&#10;AFkBAACDBQ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1522730</wp:posOffset>
                </wp:positionH>
                <wp:positionV relativeFrom="paragraph">
                  <wp:posOffset>4806950</wp:posOffset>
                </wp:positionV>
                <wp:extent cx="953135" cy="410210"/>
                <wp:effectExtent l="6350" t="6350" r="15875" b="10160"/>
                <wp:wrapNone/>
                <wp:docPr id="26" name="椭圆 26"/>
                <wp:cNvGraphicFramePr/>
                <a:graphic xmlns:a="http://schemas.openxmlformats.org/drawingml/2006/main">
                  <a:graphicData uri="http://schemas.microsoft.com/office/word/2010/wordprocessingShape">
                    <wps:wsp>
                      <wps:cNvSpPr/>
                      <wps:spPr>
                        <a:xfrm>
                          <a:off x="2822575" y="8486775"/>
                          <a:ext cx="953135" cy="410210"/>
                        </a:xfrm>
                        <a:prstGeom prst="ellipse">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9.9pt;margin-top:378.5pt;height:32.3pt;width:75.05pt;z-index:251682816;v-text-anchor:middle;mso-width-relative:page;mso-height-relative:page;" filled="f" stroked="t" coordsize="21600,21600" o:gfxdata="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RC&#10;xzTZAAAACwEAAA8AAAAAAAAAAQAgAAAAIgAAAGRycy9kb3ducmV2LnhtbFBLAQIUABQAAAAIAIdO&#10;4kD5AWypWwIAAI0EAAAOAAAAAAAAAAEAIAAAACgBAABkcnMvZTJvRG9jLnhtbFBLBQYAAAAABgAG&#10;AFkBAAD1BQAAAAA=&#10;">
                <v:fill on="f" focussize="0,0"/>
                <v:stroke weight="1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1995805</wp:posOffset>
                </wp:positionH>
                <wp:positionV relativeFrom="paragraph">
                  <wp:posOffset>5899785</wp:posOffset>
                </wp:positionV>
                <wp:extent cx="1905" cy="384175"/>
                <wp:effectExtent l="50165" t="0" r="54610" b="12065"/>
                <wp:wrapNone/>
                <wp:docPr id="43" name="直接箭头连接符 43"/>
                <wp:cNvGraphicFramePr/>
                <a:graphic xmlns:a="http://schemas.openxmlformats.org/drawingml/2006/main">
                  <a:graphicData uri="http://schemas.microsoft.com/office/word/2010/wordprocessingShape">
                    <wps:wsp>
                      <wps:cNvCnPr>
                        <a:stCxn id="55" idx="2"/>
                        <a:endCxn id="54" idx="0"/>
                      </wps:cNvCnPr>
                      <wps:spPr>
                        <a:xfrm flipH="1">
                          <a:off x="0" y="0"/>
                          <a:ext cx="1905" cy="3841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57.15pt;margin-top:464.55pt;height:30.25pt;width:0.15pt;z-index:251699200;mso-width-relative:page;mso-height-relative:page;" filled="f" stroked="t" coordsize="21600,21600" o:gfxdata="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x4yH/3AAAAAsBAAAPAAAAAAAA&#10;AAEAIAAAACIAAABkcnMvZG93bnJldi54bWxQSwECFAAUAAAACACHTuJASYvBGg4CAADhAwAADgAA&#10;AAAAAAABACAAAAArAQAAZHJzL2Uyb0RvYy54bWxQSwUGAAAAAAYABgBZAQAAqwU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1997710</wp:posOffset>
                </wp:positionH>
                <wp:positionV relativeFrom="paragraph">
                  <wp:posOffset>5217160</wp:posOffset>
                </wp:positionV>
                <wp:extent cx="1905" cy="229235"/>
                <wp:effectExtent l="50165" t="0" r="54610" b="14605"/>
                <wp:wrapNone/>
                <wp:docPr id="42" name="直接箭头连接符 42"/>
                <wp:cNvGraphicFramePr/>
                <a:graphic xmlns:a="http://schemas.openxmlformats.org/drawingml/2006/main">
                  <a:graphicData uri="http://schemas.microsoft.com/office/word/2010/wordprocessingShape">
                    <wps:wsp>
                      <wps:cNvCnPr>
                        <a:stCxn id="26" idx="4"/>
                        <a:endCxn id="55" idx="0"/>
                      </wps:cNvCnPr>
                      <wps:spPr>
                        <a:xfrm flipH="1">
                          <a:off x="0" y="0"/>
                          <a:ext cx="1905" cy="2292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57.3pt;margin-top:410.8pt;height:18.05pt;width:0.15pt;z-index:251698176;mso-width-relative:page;mso-height-relative:page;" filled="f" stroked="t" coordsize="21600,21600" o:gfxdata="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Yr7fDcAAAACwEAAA8AAAAAAAAA&#10;AQAgAAAAIgAAAGRycy9kb3ducmV2LnhtbFBLAQIUABQAAAAIAIdO4kAIezdEDQIAAOEDAAAOAAAA&#10;AAAAAAEAIAAAACsBAABkcnMvZTJvRG9jLnhtbFBLBQYAAAAABgAGAFkBAACqBQ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1724660</wp:posOffset>
                </wp:positionH>
                <wp:positionV relativeFrom="paragraph">
                  <wp:posOffset>4868545</wp:posOffset>
                </wp:positionV>
                <wp:extent cx="1226185" cy="29400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226185"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应急处置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5.8pt;margin-top:383.35pt;height:23.15pt;width:96.55pt;z-index:251683840;mso-width-relative:page;mso-height-relative:page;" filled="f" stroked="f" coordsize="21600,21600" o:gfxdata="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s9L9wAAAALAQAADwAAAAAAAAABACAAAAAiAAAAZHJzL2Rvd25yZXYueG1sUEsBAhQAFAAAAAgA&#10;h07iQPCQHGwhAgAAGgQAAA4AAAAAAAAAAQAgAAAAKwEAAGRycy9lMm9Eb2MueG1sUEsFBgAAAAAG&#10;AAYAWQEAAL4FA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应急处置</w:t>
                      </w: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1981200</wp:posOffset>
                </wp:positionH>
                <wp:positionV relativeFrom="paragraph">
                  <wp:posOffset>3485515</wp:posOffset>
                </wp:positionV>
                <wp:extent cx="24130" cy="1745615"/>
                <wp:effectExtent l="6350" t="0" r="15875" b="250190"/>
                <wp:wrapNone/>
                <wp:docPr id="40" name="肘形连接符 40"/>
                <wp:cNvGraphicFramePr/>
                <a:graphic xmlns:a="http://schemas.openxmlformats.org/drawingml/2006/main">
                  <a:graphicData uri="http://schemas.microsoft.com/office/word/2010/wordprocessingShape">
                    <wps:wsp>
                      <wps:cNvCnPr>
                        <a:stCxn id="20" idx="2"/>
                        <a:endCxn id="16" idx="2"/>
                      </wps:cNvCnPr>
                      <wps:spPr>
                        <a:xfrm rot="5400000" flipV="1">
                          <a:off x="3132455" y="5794375"/>
                          <a:ext cx="24130" cy="1745615"/>
                        </a:xfrm>
                        <a:prstGeom prst="bentConnector3">
                          <a:avLst>
                            <a:gd name="adj1" fmla="val 1085526"/>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y;margin-left:156pt;margin-top:274.45pt;height:137.45pt;width:1.9pt;rotation:-5898240f;z-index:251696128;mso-width-relative:page;mso-height-relative:page;" filled="f" stroked="t" coordsize="21600,21600" o:gfxdata="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sRbPTcAAAACwEAAA8AAAAAAAAAAQAgAAAAIgAAAGRycy9kb3ducmV2LnhtbFBLAQIUABQA&#10;AAAIAIdO4kDACQA+JQIAAAkEAAAOAAAAAAAAAAEAIAAAACsBAABkcnMvZTJvRG9jLnhtbFBLBQYA&#10;AAAABgAGAFkBAADCBQAAAAA=&#10;" adj="234474">
                <v:fill on="f" focussize="0,0"/>
                <v:stroke weight="1pt" color="#000000 [3213]" miterlimit="8" joinstyle="miter"/>
                <v:imagedata o:title=""/>
                <o:lock v:ext="edit" aspectratio="f"/>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1989455</wp:posOffset>
                </wp:positionH>
                <wp:positionV relativeFrom="paragraph">
                  <wp:posOffset>3132455</wp:posOffset>
                </wp:positionV>
                <wp:extent cx="7620" cy="1745615"/>
                <wp:effectExtent l="50800" t="229870" r="62865" b="6350"/>
                <wp:wrapNone/>
                <wp:docPr id="39" name="肘形连接符 39"/>
                <wp:cNvGraphicFramePr/>
                <a:graphic xmlns:a="http://schemas.openxmlformats.org/drawingml/2006/main">
                  <a:graphicData uri="http://schemas.microsoft.com/office/word/2010/wordprocessingShape">
                    <wps:wsp>
                      <wps:cNvCnPr>
                        <a:stCxn id="20" idx="0"/>
                        <a:endCxn id="16" idx="0"/>
                      </wps:cNvCnPr>
                      <wps:spPr>
                        <a:xfrm rot="16200000">
                          <a:off x="2185035" y="6176010"/>
                          <a:ext cx="7620" cy="1745615"/>
                        </a:xfrm>
                        <a:prstGeom prst="bentConnector3">
                          <a:avLst>
                            <a:gd name="adj1" fmla="val 3029166"/>
                          </a:avLst>
                        </a:prstGeom>
                        <a:ln>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156.65pt;margin-top:246.65pt;height:137.45pt;width:0.6pt;rotation:-5898240f;z-index:251695104;mso-width-relative:page;mso-height-relative:page;" filled="f" stroked="t" coordsize="21600,21600" o:gfxdata="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DjKC7aAAAACwEAAA8AAAAAAAAAAQAgAAAAIgAAAGRycy9kb3du&#10;cmV2LnhtbFBLAQIUABQAAAAIAIdO4kBCoWlDNgIAADEEAAAOAAAAAAAAAAEAIAAAACkBAABkcnMv&#10;ZTJvRG9jLnhtbFBLBQYAAAAABgAGAFkBAADRBQAAAAA=&#10;" adj="654300">
                <v:fill on="f" focussize="0,0"/>
                <v:stroke weight="1pt" color="#000000 [3213]" miterlimit="8" joinstyle="miter" startarrow="open" endarrow="open"/>
                <v:imagedata o:title=""/>
                <o:lock v:ext="edit" aspectratio="f"/>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445135</wp:posOffset>
                </wp:positionH>
                <wp:positionV relativeFrom="paragraph">
                  <wp:posOffset>3969385</wp:posOffset>
                </wp:positionV>
                <wp:extent cx="1379855" cy="44259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379855" cy="442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应急救援指挥部各成员单位响应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05pt;margin-top:312.55pt;height:34.85pt;width:108.65pt;z-index:251679744;mso-width-relative:page;mso-height-relative:page;" filled="f" stroked="f" coordsize="21600,21600" o:gfxdata="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iU&#10;9oLaAAAACgEAAA8AAAAAAAAAAQAgAAAAIgAAAGRycy9kb3ducmV2LnhtbFBLAQIUABQAAAAIAIdO&#10;4kBj2iHEIQIAABoEAAAOAAAAAAAAAAEAIAAAACkBAABkcnMvZTJvRG9jLnhtbFBLBQYAAAAABgAG&#10;AFkBAAC8BQ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应急救援指挥部各成员单位响应</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2101850</wp:posOffset>
                </wp:positionH>
                <wp:positionV relativeFrom="paragraph">
                  <wp:posOffset>3981450</wp:posOffset>
                </wp:positionV>
                <wp:extent cx="1514475" cy="42227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514475" cy="422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成立自治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应急救援现场指挥部负责现场处理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5pt;margin-top:313.5pt;height:33.25pt;width:119.25pt;z-index:251680768;mso-width-relative:page;mso-height-relative:page;" filled="f" stroked="f" coordsize="21600,21600" o:gfxdata="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2y&#10;Pj3cAAAACwEAAA8AAAAAAAAAAQAgAAAAIgAAAGRycy9kb3ducmV2LnhtbFBLAQIUABQAAAAIAIdO&#10;4kCLBMosHwIAABoEAAAOAAAAAAAAAAEAIAAAACsBAABkcnMvZTJvRG9jLnhtbFBLBQYAAAAABgAG&#10;AFkBAAC8BQ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成立自治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应急救援现场指挥部负责现场处理</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2159000</wp:posOffset>
                </wp:positionH>
                <wp:positionV relativeFrom="paragraph">
                  <wp:posOffset>4001135</wp:posOffset>
                </wp:positionV>
                <wp:extent cx="1414780" cy="369570"/>
                <wp:effectExtent l="6350" t="6350" r="11430" b="20320"/>
                <wp:wrapNone/>
                <wp:docPr id="16" name="矩形 16"/>
                <wp:cNvGraphicFramePr/>
                <a:graphic xmlns:a="http://schemas.openxmlformats.org/drawingml/2006/main">
                  <a:graphicData uri="http://schemas.microsoft.com/office/word/2010/wordprocessingShape">
                    <wps:wsp>
                      <wps:cNvSpPr/>
                      <wps:spPr>
                        <a:xfrm>
                          <a:off x="0" y="0"/>
                          <a:ext cx="1414780" cy="36957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0pt;margin-top:315.05pt;height:29.1pt;width:111.4pt;z-index:251681792;v-text-anchor:middle;mso-width-relative:page;mso-height-relative:page;" filled="f" stroked="t" coordsize="21600,21600" o:gfxdata="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rMdvM2QAAAAsBAAAPAAAA&#10;AAAAAAEAIAAAACIAAABkcnMvZG93bnJldi54bWxQSwECFAAUAAAACACHTuJAp50MF00CAAB/BAAA&#10;DgAAAAAAAAABACAAAAAoAQAAZHJzL2Uyb0RvYy54bWxQSwUGAAAAAAYABgBZAQAA5wU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451485</wp:posOffset>
                </wp:positionH>
                <wp:positionV relativeFrom="paragraph">
                  <wp:posOffset>4008755</wp:posOffset>
                </wp:positionV>
                <wp:extent cx="1337945" cy="337820"/>
                <wp:effectExtent l="6350" t="6350" r="12065" b="6350"/>
                <wp:wrapNone/>
                <wp:docPr id="20" name="矩形 20"/>
                <wp:cNvGraphicFramePr/>
                <a:graphic xmlns:a="http://schemas.openxmlformats.org/drawingml/2006/main">
                  <a:graphicData uri="http://schemas.microsoft.com/office/word/2010/wordprocessingShape">
                    <wps:wsp>
                      <wps:cNvSpPr/>
                      <wps:spPr>
                        <a:xfrm>
                          <a:off x="0" y="0"/>
                          <a:ext cx="1337945" cy="33782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55pt;margin-top:315.65pt;height:26.6pt;width:105.35pt;z-index:251678720;v-text-anchor:middle;mso-width-relative:page;mso-height-relative:page;" filled="f" stroked="t" coordsize="21600,21600" o:gfxdata="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ahJhstkAAAAKAQAADwAAAAAA&#10;AAABACAAAAAiAAAAZHJzL2Rvd25yZXYueG1sUEsBAhQAFAAAAAgAh07iQJrWoBNLAgAAfwQAAA4A&#10;AAAAAAAAAQAgAAAAKAEAAGRycy9lMm9Eb2MueG1sUEsFBgAAAAAGAAYAWQEAAOUFA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2089150</wp:posOffset>
                </wp:positionH>
                <wp:positionV relativeFrom="paragraph">
                  <wp:posOffset>3495040</wp:posOffset>
                </wp:positionV>
                <wp:extent cx="4445" cy="282575"/>
                <wp:effectExtent l="49530" t="0" r="52705" b="6985"/>
                <wp:wrapNone/>
                <wp:docPr id="38" name="直接箭头连接符 38"/>
                <wp:cNvGraphicFramePr/>
                <a:graphic xmlns:a="http://schemas.openxmlformats.org/drawingml/2006/main">
                  <a:graphicData uri="http://schemas.microsoft.com/office/word/2010/wordprocessingShape">
                    <wps:wsp>
                      <wps:cNvCnPr/>
                      <wps:spPr>
                        <a:xfrm flipH="1">
                          <a:off x="3155315" y="5899150"/>
                          <a:ext cx="4445" cy="2825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64.5pt;margin-top:275.2pt;height:22.25pt;width:0.35pt;z-index:251694080;mso-width-relative:page;mso-height-relative:page;" filled="f" stroked="t" coordsize="21600,21600" o:gfxdata="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vU7P3AAAAAsBAAAPAAAAAAAAAAEAIAAAACIAAABkcnMv&#10;ZG93bnJldi54bWxQSwECFAAUAAAACACHTuJA3YBUvP8BAACrAwAADgAAAAAAAAABACAAAAArAQAA&#10;ZHJzL2Uyb0RvYy54bWxQSwUGAAAAAAYABgBZAQAAnAU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2346325</wp:posOffset>
                </wp:positionH>
                <wp:positionV relativeFrom="paragraph">
                  <wp:posOffset>2825115</wp:posOffset>
                </wp:positionV>
                <wp:extent cx="5715" cy="347345"/>
                <wp:effectExtent l="46355" t="0" r="54610" b="3175"/>
                <wp:wrapNone/>
                <wp:docPr id="37" name="直接箭头连接符 37"/>
                <wp:cNvGraphicFramePr/>
                <a:graphic xmlns:a="http://schemas.openxmlformats.org/drawingml/2006/main">
                  <a:graphicData uri="http://schemas.microsoft.com/office/word/2010/wordprocessingShape">
                    <wps:wsp>
                      <wps:cNvCnPr>
                        <a:stCxn id="30" idx="2"/>
                      </wps:cNvCnPr>
                      <wps:spPr>
                        <a:xfrm>
                          <a:off x="3489325" y="5126355"/>
                          <a:ext cx="5715" cy="34734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84.75pt;margin-top:222.45pt;height:27.35pt;width:0.45pt;z-index:251693056;mso-width-relative:page;mso-height-relative:page;" filled="f" stroked="t" coordsize="21600,21600" o:gfxdata="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XFgT7YAAAACwEAAA8AAAAAAAAAAQAgAAAA&#10;IgAAAGRycy9kb3ducmV2LnhtbFBLAQIUABQAAAAIAIdO4kDW8qG6CwIAAMgDAAAOAAAAAAAAAAEA&#10;IAAAACcBAABkcnMvZTJvRG9jLnhtbFBLBQYAAAAABgAGAFkBAACkBQ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3961765</wp:posOffset>
                </wp:positionH>
                <wp:positionV relativeFrom="paragraph">
                  <wp:posOffset>3497580</wp:posOffset>
                </wp:positionV>
                <wp:extent cx="1626235" cy="186055"/>
                <wp:effectExtent l="6350" t="6350" r="13335" b="20955"/>
                <wp:wrapNone/>
                <wp:docPr id="17" name="矩形 17"/>
                <wp:cNvGraphicFramePr/>
                <a:graphic xmlns:a="http://schemas.openxmlformats.org/drawingml/2006/main">
                  <a:graphicData uri="http://schemas.microsoft.com/office/word/2010/wordprocessingShape">
                    <wps:wsp>
                      <wps:cNvSpPr/>
                      <wps:spPr>
                        <a:xfrm>
                          <a:off x="0" y="0"/>
                          <a:ext cx="1626235" cy="18605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1.95pt;margin-top:275.4pt;height:14.65pt;width:128.05pt;z-index:251673600;v-text-anchor:middle;mso-width-relative:page;mso-height-relative:page;" filled="f" stroked="t" coordsize="21600,21600" o:gfxdata="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CN9R8NkAAAALAQAADwAA&#10;AAAAAAABACAAAAAiAAAAZHJzL2Rvd25yZXYueG1sUEsBAhQAFAAAAAgAh07iQGYbSrFOAgAAfwQA&#10;AA4AAAAAAAAAAQAgAAAAKAEAAGRycy9lMm9Eb2MueG1sUEsFBgAAAAAGAAYAWQEAAOgFA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3943985</wp:posOffset>
                </wp:positionH>
                <wp:positionV relativeFrom="paragraph">
                  <wp:posOffset>2883535</wp:posOffset>
                </wp:positionV>
                <wp:extent cx="1626235" cy="186055"/>
                <wp:effectExtent l="6350" t="6350" r="13335" b="20955"/>
                <wp:wrapNone/>
                <wp:docPr id="18" name="矩形 18"/>
                <wp:cNvGraphicFramePr/>
                <a:graphic xmlns:a="http://schemas.openxmlformats.org/drawingml/2006/main">
                  <a:graphicData uri="http://schemas.microsoft.com/office/word/2010/wordprocessingShape">
                    <wps:wsp>
                      <wps:cNvSpPr/>
                      <wps:spPr>
                        <a:xfrm>
                          <a:off x="0" y="0"/>
                          <a:ext cx="1626235" cy="18605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0.55pt;margin-top:227.05pt;height:14.65pt;width:128.05pt;z-index:251671552;v-text-anchor:middle;mso-width-relative:page;mso-height-relative:page;" filled="f" stroked="t" coordsize="21600,21600" o:gfxdata="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7LP042QAAAAsBAAAPAAAA&#10;AAAAAAEAIAAAACIAAABkcnMvZG93bnJldi54bWxQSwECFAAUAAAACACHTuJAy4B27k0CAAB/BAAA&#10;DgAAAAAAAAABACAAAAAoAQAAZHJzL2Uyb0RvYy54bWxQSwUGAAAAAAYABgBZAQAA5wU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890270</wp:posOffset>
                </wp:positionH>
                <wp:positionV relativeFrom="paragraph">
                  <wp:posOffset>3158490</wp:posOffset>
                </wp:positionV>
                <wp:extent cx="2310765" cy="339725"/>
                <wp:effectExtent l="6350" t="6350" r="14605" b="19685"/>
                <wp:wrapNone/>
                <wp:docPr id="19" name="矩形 19"/>
                <wp:cNvGraphicFramePr/>
                <a:graphic xmlns:a="http://schemas.openxmlformats.org/drawingml/2006/main">
                  <a:graphicData uri="http://schemas.microsoft.com/office/word/2010/wordprocessingShape">
                    <wps:wsp>
                      <wps:cNvSpPr/>
                      <wps:spPr>
                        <a:xfrm>
                          <a:off x="0" y="0"/>
                          <a:ext cx="2310765" cy="33972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1pt;margin-top:248.7pt;height:26.75pt;width:181.95pt;z-index:251668480;v-text-anchor:middle;mso-width-relative:page;mso-height-relative:page;" filled="f" stroked="t" coordsize="21600,21600" o:gfxdata="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eEdatkAAAALAQAADwAA&#10;AAAAAAABACAAAAAiAAAAZHJzL2Rvd25yZXYueG1sUEsBAhQAFAAAAAgAh07iQKoiT/JOAgAAfwQA&#10;AA4AAAAAAAAAAQAgAAAAKAEAAGRycy9lMm9Eb2MueG1sUEsFBgAAAAAGAAYAWQEAAOgFA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4385310</wp:posOffset>
                </wp:positionH>
                <wp:positionV relativeFrom="paragraph">
                  <wp:posOffset>3465830</wp:posOffset>
                </wp:positionV>
                <wp:extent cx="1226185" cy="29400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226185"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应急管理</w:t>
                            </w:r>
                            <w:r>
                              <w:rPr>
                                <w:rFonts w:hint="eastAsia" w:asciiTheme="minorAscii" w:hAnsiTheme="minorAscii"/>
                                <w:spacing w:val="-11"/>
                                <w:w w:val="100"/>
                                <w:sz w:val="18"/>
                                <w:szCs w:val="18"/>
                                <w:lang w:val="en-US" w:eastAsia="zh-CN"/>
                              </w:rPr>
                              <w:t>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5.3pt;margin-top:272.9pt;height:23.15pt;width:96.55pt;z-index:251675648;mso-width-relative:page;mso-height-relative:page;" filled="f" stroked="f" coordsize="21600,21600" o:gfxdata="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K&#10;VjR63AAAAAsBAAAPAAAAAAAAAAEAIAAAACIAAABkcnMvZG93bnJldi54bWxQSwECFAAUAAAACACH&#10;TuJADIUL4SACAAAaBAAADgAAAAAAAAABACAAAAArAQAAZHJzL2Uyb0RvYy54bWxQSwUGAAAAAAYA&#10;BgBZAQAAvQ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应急管理</w:t>
                      </w:r>
                      <w:r>
                        <w:rPr>
                          <w:rFonts w:hint="eastAsia" w:asciiTheme="minorAscii" w:hAnsiTheme="minorAscii"/>
                          <w:spacing w:val="-11"/>
                          <w:w w:val="100"/>
                          <w:sz w:val="18"/>
                          <w:szCs w:val="18"/>
                          <w:lang w:val="en-US" w:eastAsia="zh-CN"/>
                        </w:rPr>
                        <w:t>厅</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4297045</wp:posOffset>
                </wp:positionH>
                <wp:positionV relativeFrom="paragraph">
                  <wp:posOffset>3159760</wp:posOffset>
                </wp:positionV>
                <wp:extent cx="1226185" cy="294005"/>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226185"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人民政府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8.35pt;margin-top:248.8pt;height:23.15pt;width:96.55pt;z-index:251674624;mso-width-relative:page;mso-height-relative:page;" filled="f" stroked="f" coordsize="21600,21600" o:gfxdata="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k&#10;otG33AAAAAsBAAAPAAAAAAAAAAEAIAAAACIAAABkcnMvZG93bnJldi54bWxQSwECFAAUAAAACACH&#10;TuJA8g+ApyACAAAaBAAADgAAAAAAAAABACAAAAArAQAAZHJzL2Uyb0RvYy54bWxQSwUGAAAAAAYA&#10;BgBZAQAAvQ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人民政府</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4374515</wp:posOffset>
                </wp:positionH>
                <wp:positionV relativeFrom="paragraph">
                  <wp:posOffset>2854325</wp:posOffset>
                </wp:positionV>
                <wp:extent cx="1226185" cy="29400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226185"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党委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45pt;margin-top:224.75pt;height:23.15pt;width:96.55pt;z-index:251670528;mso-width-relative:page;mso-height-relative:page;" filled="f" stroked="f" coordsize="21600,21600" o:gfxdata="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P1&#10;vWjbAAAACwEAAA8AAAAAAAAAAQAgAAAAIgAAAGRycy9kb3ducmV2LnhtbFBLAQIUABQAAAAIAIdO&#10;4kC3N8jrIAIAABoEAAAOAAAAAAAAAAEAIAAAACoBAABkcnMvZTJvRG9jLnhtbFBLBQYAAAAABgAG&#10;AFkBAAC8BQ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党委</w:t>
                      </w:r>
                    </w:p>
                  </w:txbxContent>
                </v:textbox>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4415155</wp:posOffset>
                </wp:positionH>
                <wp:positionV relativeFrom="paragraph">
                  <wp:posOffset>3944620</wp:posOffset>
                </wp:positionV>
                <wp:extent cx="1226185" cy="29400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226185"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领导批示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7.65pt;margin-top:310.6pt;height:23.15pt;width:96.55pt;z-index:251677696;mso-width-relative:page;mso-height-relative:page;" filled="f" stroked="f" coordsize="21600,21600" o:gfxdata="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sk&#10;v4PbAAAACwEAAA8AAAAAAAAAAQAgAAAAIgAAAGRycy9kb3ducmV2LnhtbFBLAQIUABQAAAAIAIdO&#10;4kAiTJ5gIAIAABoEAAAOAAAAAAAAAAEAIAAAACoBAABkcnMvZTJvRG9jLnhtbFBLBQYAAAAABgAG&#10;AFkBAAC8BQ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textAlignment w:val="auto"/>
                        <w:rPr>
                          <w:rFonts w:hint="default"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领导批示</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894715</wp:posOffset>
                </wp:positionH>
                <wp:positionV relativeFrom="paragraph">
                  <wp:posOffset>2261870</wp:posOffset>
                </wp:positionV>
                <wp:extent cx="2902585" cy="56324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902585" cy="5632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会商研判</w:t>
                            </w:r>
                          </w:p>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人民政府、应急管理</w:t>
                            </w:r>
                            <w:r>
                              <w:rPr>
                                <w:rFonts w:hint="eastAsia" w:asciiTheme="minorAscii" w:hAnsiTheme="minorAscii"/>
                                <w:spacing w:val="-11"/>
                                <w:w w:val="100"/>
                                <w:sz w:val="18"/>
                                <w:szCs w:val="18"/>
                                <w:lang w:val="en-US" w:eastAsia="zh-CN"/>
                              </w:rPr>
                              <w:t>局</w:t>
                            </w:r>
                            <w:r>
                              <w:rPr>
                                <w:rFonts w:hint="eastAsia" w:asciiTheme="minorAscii" w:hAnsiTheme="minorAscii" w:eastAsiaTheme="minorEastAsia"/>
                                <w:spacing w:val="-11"/>
                                <w:w w:val="100"/>
                                <w:sz w:val="18"/>
                                <w:szCs w:val="18"/>
                                <w:lang w:val="en-US" w:eastAsia="zh-CN"/>
                              </w:rPr>
                              <w:t>、事故相关行业领域负有安全生产监督管理职责的部门）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45pt;margin-top:178.1pt;height:44.35pt;width:228.55pt;z-index:251667456;mso-width-relative:page;mso-height-relative:page;" filled="f" stroked="f" coordsize="21600,21600" o:gfxdata="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K&#10;itti2wAAAAsBAAAPAAAAAAAAAAEAIAAAACIAAABkcnMvZG93bnJldi54bWxQSwECFAAUAAAACACH&#10;TuJAibYd5yECAAAaBAAADgAAAAAAAAABACAAAAAqAQAAZHJzL2Uyb0RvYy54bWxQSwUGAAAAAAYA&#10;BgBZAQAAvQ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会商研判</w:t>
                      </w:r>
                    </w:p>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人民政府、应急管理</w:t>
                      </w:r>
                      <w:r>
                        <w:rPr>
                          <w:rFonts w:hint="eastAsia" w:asciiTheme="minorAscii" w:hAnsiTheme="minorAscii"/>
                          <w:spacing w:val="-11"/>
                          <w:w w:val="100"/>
                          <w:sz w:val="18"/>
                          <w:szCs w:val="18"/>
                          <w:lang w:val="en-US" w:eastAsia="zh-CN"/>
                        </w:rPr>
                        <w:t>局</w:t>
                      </w:r>
                      <w:r>
                        <w:rPr>
                          <w:rFonts w:hint="eastAsia" w:asciiTheme="minorAscii" w:hAnsiTheme="minorAscii" w:eastAsiaTheme="minorEastAsia"/>
                          <w:spacing w:val="-11"/>
                          <w:w w:val="100"/>
                          <w:sz w:val="18"/>
                          <w:szCs w:val="18"/>
                          <w:lang w:val="en-US" w:eastAsia="zh-CN"/>
                        </w:rPr>
                        <w:t>、事故相关行业领域负有安全生产监督管理职责的部门）</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2319020</wp:posOffset>
                </wp:positionH>
                <wp:positionV relativeFrom="paragraph">
                  <wp:posOffset>1737995</wp:posOffset>
                </wp:positionV>
                <wp:extent cx="1122680" cy="537845"/>
                <wp:effectExtent l="0" t="8255" r="5080" b="17780"/>
                <wp:wrapNone/>
                <wp:docPr id="36" name="直接箭头连接符 36"/>
                <wp:cNvGraphicFramePr/>
                <a:graphic xmlns:a="http://schemas.openxmlformats.org/drawingml/2006/main">
                  <a:graphicData uri="http://schemas.microsoft.com/office/word/2010/wordprocessingShape">
                    <wps:wsp>
                      <wps:cNvCnPr>
                        <a:stCxn id="32" idx="2"/>
                        <a:endCxn id="60" idx="0"/>
                      </wps:cNvCnPr>
                      <wps:spPr>
                        <a:xfrm flipH="1">
                          <a:off x="0" y="0"/>
                          <a:ext cx="1122680" cy="537845"/>
                        </a:xfrm>
                        <a:prstGeom prst="straightConnector1">
                          <a:avLst/>
                        </a:prstGeom>
                        <a:ln>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82.6pt;margin-top:136.85pt;height:42.35pt;width:88.4pt;z-index:251692032;mso-width-relative:page;mso-height-relative:page;" filled="f" stroked="t" coordsize="21600,21600" o:gfxdata="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Oq3Bt9oAAAALAQAA&#10;DwAAAAAAAAABACAAAAAiAAAAZHJzL2Rvd25yZXYueG1sUEsBAhQAFAAAAAgAh07iQDLnP34XAgAA&#10;/QMAAA4AAAAAAAAAAQAgAAAAKQEAAGRycy9lMm9Eb2MueG1sUEsFBgAAAAAGAAYAWQEAALIFAAAA&#10;AA==&#10;">
                <v:fill on="f" focussize="0,0"/>
                <v:stroke weight="1pt" color="#000000 [3213]" miterlimit="8" joinstyle="miter" startarrow="open" endarrow="open"/>
                <v:imagedata o:title=""/>
                <o:lock v:ext="edit" aspectratio="f"/>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1308100</wp:posOffset>
                </wp:positionH>
                <wp:positionV relativeFrom="paragraph">
                  <wp:posOffset>1722120</wp:posOffset>
                </wp:positionV>
                <wp:extent cx="1010920" cy="553720"/>
                <wp:effectExtent l="0" t="2540" r="10160" b="7620"/>
                <wp:wrapNone/>
                <wp:docPr id="35" name="直接箭头连接符 35"/>
                <wp:cNvGraphicFramePr/>
                <a:graphic xmlns:a="http://schemas.openxmlformats.org/drawingml/2006/main">
                  <a:graphicData uri="http://schemas.microsoft.com/office/word/2010/wordprocessingShape">
                    <wps:wsp>
                      <wps:cNvCnPr>
                        <a:endCxn id="60" idx="0"/>
                      </wps:cNvCnPr>
                      <wps:spPr>
                        <a:xfrm>
                          <a:off x="2498090" y="4461510"/>
                          <a:ext cx="1010920" cy="553720"/>
                        </a:xfrm>
                        <a:prstGeom prst="straightConnector1">
                          <a:avLst/>
                        </a:prstGeom>
                        <a:ln>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03pt;margin-top:135.6pt;height:43.6pt;width:79.6pt;z-index:251691008;mso-width-relative:page;mso-height-relative:page;" filled="f" stroked="t" coordsize="21600,21600" o:gfxdata="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nCVYj2QAAAAsBAAAPAAAAAAAA&#10;AAEAIAAAACIAAABkcnMvZG93bnJldi54bWxQSwECFAAUAAAACACHTuJA2rYrFhECAADlAwAADgAA&#10;AAAAAAABACAAAAAoAQAAZHJzL2Uyb0RvYy54bWxQSwUGAAAAAAYABgBZAQAAqwUAAAAA&#10;">
                <v:fill on="f" focussize="0,0"/>
                <v:stroke weight="1pt" color="#000000 [3213]" miterlimit="8" joinstyle="miter" startarrow="open" endarrow="open"/>
                <v:imagedata o:title=""/>
                <o:lock v:ext="edit" aspectratio="f"/>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1036955</wp:posOffset>
                </wp:positionH>
                <wp:positionV relativeFrom="paragraph">
                  <wp:posOffset>1348105</wp:posOffset>
                </wp:positionV>
                <wp:extent cx="622300" cy="25654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622300"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textAlignment w:val="auto"/>
                              <w:rPr>
                                <w:rFonts w:hint="eastAsia"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信息报告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65pt;margin-top:106.15pt;height:20.2pt;width:49pt;z-index:251663360;mso-width-relative:page;mso-height-relative:page;" filled="f" stroked="f" coordsize="21600,21600" o:gfxdata="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lncwX&#10;2gAAAAsBAAAPAAAAAAAAAAEAIAAAACIAAABkcnMvZG93bnJldi54bWxQSwECFAAUAAAACACHTuJA&#10;QNpXph8CAAAZBAAADgAAAAAAAAABACAAAAApAQAAZHJzL2Uyb0RvYy54bWxQSwUGAAAAAAYABgBZ&#10;AQAAug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textAlignment w:val="auto"/>
                        <w:rPr>
                          <w:rFonts w:hint="eastAsia"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信息报告</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2880995</wp:posOffset>
                </wp:positionH>
                <wp:positionV relativeFrom="paragraph">
                  <wp:posOffset>1289685</wp:posOffset>
                </wp:positionV>
                <wp:extent cx="1120775" cy="44831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120775" cy="4483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textAlignment w:val="auto"/>
                              <w:rPr>
                                <w:rFonts w:hint="default" w:eastAsiaTheme="minorEastAsia"/>
                                <w:spacing w:val="-11"/>
                                <w:sz w:val="18"/>
                                <w:szCs w:val="18"/>
                                <w:lang w:val="en-US" w:eastAsia="zh-CN"/>
                              </w:rPr>
                            </w:pPr>
                            <w:r>
                              <w:rPr>
                                <w:rFonts w:hint="default" w:asciiTheme="minorAscii" w:hAnsiTheme="minorAscii" w:eastAsiaTheme="minorEastAsia"/>
                                <w:spacing w:val="-11"/>
                                <w:w w:val="100"/>
                                <w:sz w:val="18"/>
                                <w:szCs w:val="18"/>
                                <w:lang w:val="en-US" w:eastAsia="zh-CN"/>
                              </w:rPr>
                              <w:t>先期处置（事故单位、事发地人民政府）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85pt;margin-top:101.55pt;height:35.3pt;width:88.25pt;z-index:251665408;mso-width-relative:page;mso-height-relative:page;" filled="f" stroked="f" coordsize="21600,21600" o:gfxdata="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K&#10;VR+m2wAAAAsBAAAPAAAAAAAAAAEAIAAAACIAAABkcnMvZG93bnJldi54bWxQSwECFAAUAAAACACH&#10;TuJA02hVgiECAAAaBAAADgAAAAAAAAABACAAAAAqAQAAZHJzL2Uyb0RvYy54bWxQSwUGAAAAAAYA&#10;BgBZAQAAvQ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textAlignment w:val="auto"/>
                        <w:rPr>
                          <w:rFonts w:hint="default" w:eastAsiaTheme="minorEastAsia"/>
                          <w:spacing w:val="-11"/>
                          <w:sz w:val="18"/>
                          <w:szCs w:val="18"/>
                          <w:lang w:val="en-US" w:eastAsia="zh-CN"/>
                        </w:rPr>
                      </w:pPr>
                      <w:r>
                        <w:rPr>
                          <w:rFonts w:hint="default" w:asciiTheme="minorAscii" w:hAnsiTheme="minorAscii" w:eastAsiaTheme="minorEastAsia"/>
                          <w:spacing w:val="-11"/>
                          <w:w w:val="100"/>
                          <w:sz w:val="18"/>
                          <w:szCs w:val="18"/>
                          <w:lang w:val="en-US" w:eastAsia="zh-CN"/>
                        </w:rPr>
                        <w:t>先期处置（事故单位、事发地人民政府）</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2946400</wp:posOffset>
                </wp:positionH>
                <wp:positionV relativeFrom="paragraph">
                  <wp:posOffset>1314450</wp:posOffset>
                </wp:positionV>
                <wp:extent cx="1023620" cy="410210"/>
                <wp:effectExtent l="6350" t="6350" r="6350" b="10160"/>
                <wp:wrapNone/>
                <wp:docPr id="33" name="矩形 33"/>
                <wp:cNvGraphicFramePr/>
                <a:graphic xmlns:a="http://schemas.openxmlformats.org/drawingml/2006/main">
                  <a:graphicData uri="http://schemas.microsoft.com/office/word/2010/wordprocessingShape">
                    <wps:wsp>
                      <wps:cNvSpPr/>
                      <wps:spPr>
                        <a:xfrm>
                          <a:off x="0" y="0"/>
                          <a:ext cx="1023620" cy="41021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pt;margin-top:103.5pt;height:32.3pt;width:80.6pt;z-index:251664384;v-text-anchor:middle;mso-width-relative:page;mso-height-relative:page;" filled="f" stroked="t" coordsize="21600,21600" o:gfxdata="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Zlfo7aAAAACwEAAA8AAAAA&#10;AAAAAQAgAAAAIgAAAGRycy9kb3ducmV2LnhtbFBLAQIUABQAAAAIAIdO4kBIzJpJSwIAAH8EAAAO&#10;AAAAAAAAAAEAIAAAACkBAABkcnMvZTJvRG9jLnhtbFBLBQYAAAAABgAGAFkBAADmBQ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898525</wp:posOffset>
                </wp:positionH>
                <wp:positionV relativeFrom="paragraph">
                  <wp:posOffset>1290955</wp:posOffset>
                </wp:positionV>
                <wp:extent cx="838835" cy="415925"/>
                <wp:effectExtent l="6350" t="6350" r="8255" b="19685"/>
                <wp:wrapNone/>
                <wp:docPr id="34" name="矩形 34"/>
                <wp:cNvGraphicFramePr/>
                <a:graphic xmlns:a="http://schemas.openxmlformats.org/drawingml/2006/main">
                  <a:graphicData uri="http://schemas.microsoft.com/office/word/2010/wordprocessingShape">
                    <wps:wsp>
                      <wps:cNvSpPr/>
                      <wps:spPr>
                        <a:xfrm>
                          <a:off x="2041525" y="3700780"/>
                          <a:ext cx="838835" cy="41592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75pt;margin-top:101.65pt;height:32.75pt;width:66.05pt;z-index:251662336;v-text-anchor:middle;mso-width-relative:page;mso-height-relative:page;" filled="f" stroked="t" coordsize="21600,21600" o:gfxdata="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qpMT12QAA&#10;AAsBAAAPAAAAAAAAAAEAIAAAACIAAABkcnMvZG93bnJldi54bWxQSwECFAAUAAAACACHTuJA/CML&#10;4lYCAACKBAAADgAAAAAAAAABACAAAAAoAQAAZHJzL2Uyb0RvYy54bWxQSwUGAAAAAAYABgBZAQAA&#10;8AU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2908935</wp:posOffset>
                </wp:positionH>
                <wp:positionV relativeFrom="paragraph">
                  <wp:posOffset>729615</wp:posOffset>
                </wp:positionV>
                <wp:extent cx="532765" cy="560070"/>
                <wp:effectExtent l="4445" t="4445" r="11430" b="14605"/>
                <wp:wrapNone/>
                <wp:docPr id="48" name="直接箭头连接符 48"/>
                <wp:cNvGraphicFramePr/>
                <a:graphic xmlns:a="http://schemas.openxmlformats.org/drawingml/2006/main">
                  <a:graphicData uri="http://schemas.microsoft.com/office/word/2010/wordprocessingShape">
                    <wps:wsp>
                      <wps:cNvCnPr>
                        <a:endCxn id="32" idx="0"/>
                      </wps:cNvCnPr>
                      <wps:spPr>
                        <a:xfrm>
                          <a:off x="4051935" y="3030855"/>
                          <a:ext cx="532765" cy="56007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29.05pt;margin-top:57.45pt;height:44.1pt;width:41.95pt;z-index:251689984;mso-width-relative:page;mso-height-relative:page;" filled="f" stroked="t" coordsize="21600,21600" o:gfxdata="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UrViNgAAAALAQAADwAAAAAAAAABACAA&#10;AAAiAAAAZHJzL2Rvd25yZXYueG1sUEsBAhQAFAAAAAgAh07iQDq6FlINAgAAywMAAA4AAAAAAAAA&#10;AQAgAAAAJwEAAGRycy9lMm9Eb2MueG1sUEsFBgAAAAAGAAYAWQEAAKYFA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1318260</wp:posOffset>
                </wp:positionH>
                <wp:positionV relativeFrom="paragraph">
                  <wp:posOffset>781050</wp:posOffset>
                </wp:positionV>
                <wp:extent cx="732790" cy="509905"/>
                <wp:effectExtent l="0" t="5080" r="13970" b="3175"/>
                <wp:wrapNone/>
                <wp:docPr id="50" name="直接箭头连接符 50"/>
                <wp:cNvGraphicFramePr/>
                <a:graphic xmlns:a="http://schemas.openxmlformats.org/drawingml/2006/main">
                  <a:graphicData uri="http://schemas.microsoft.com/office/word/2010/wordprocessingShape">
                    <wps:wsp>
                      <wps:cNvCnPr>
                        <a:endCxn id="34" idx="0"/>
                      </wps:cNvCnPr>
                      <wps:spPr>
                        <a:xfrm flipH="1">
                          <a:off x="2540635" y="3082290"/>
                          <a:ext cx="732790" cy="509905"/>
                        </a:xfrm>
                        <a:prstGeom prst="straightConnector1">
                          <a:avLst/>
                        </a:prstGeom>
                        <a:ln>
                          <a:solidFill>
                            <a:schemeClr val="tx1"/>
                          </a:solidFill>
                          <a:tailEnd type="arrow"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03.8pt;margin-top:61.5pt;height:40.15pt;width:57.7pt;z-index:251688960;mso-width-relative:page;mso-height-relative:page;" filled="f" stroked="t" coordsize="21600,21600" o:gfxdata="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dJyX9kAAAAL&#10;AQAADwAAAAAAAAABACAAAAAiAAAAZHJzL2Rvd25yZXYueG1sUEsBAhQAFAAAAAgAh07iQGQx3uwb&#10;AgAA5wMAAA4AAAAAAAAAAQAgAAAAKAEAAGRycy9lMm9Eb2MueG1sUEsFBgAAAAAGAAYAWQEAALUF&#10;AAAAAA==&#10;">
                <v:fill on="f" focussize="0,0"/>
                <v:stroke weight="1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717550</wp:posOffset>
                </wp:positionH>
                <wp:positionV relativeFrom="paragraph">
                  <wp:posOffset>6302375</wp:posOffset>
                </wp:positionV>
                <wp:extent cx="2582545" cy="422275"/>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2582545" cy="422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应急响应终止</w:t>
                            </w:r>
                          </w:p>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人民政府宣布）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5pt;margin-top:496.25pt;height:33.25pt;width:203.35pt;z-index:251687936;mso-width-relative:page;mso-height-relative:page;" filled="f" stroked="f" coordsize="21600,21600" o:gfxdata="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j&#10;a3Zv2wAAAAwBAAAPAAAAAAAAAAEAIAAAACIAAABkcnMvZG93bnJldi54bWxQSwECFAAUAAAACACH&#10;TuJAi0J3/iECAAAaBAAADgAAAAAAAAABACAAAAAqAQAAZHJzL2Uyb0RvYy54bWxQSwUGAAAAAAYA&#10;BgBZAQAAvQ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应急响应终止</w:t>
                      </w:r>
                    </w:p>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人民政府宣布）</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862965</wp:posOffset>
                </wp:positionH>
                <wp:positionV relativeFrom="paragraph">
                  <wp:posOffset>6283960</wp:posOffset>
                </wp:positionV>
                <wp:extent cx="2265680" cy="453390"/>
                <wp:effectExtent l="6350" t="6350" r="13970" b="12700"/>
                <wp:wrapNone/>
                <wp:docPr id="54" name="矩形 54"/>
                <wp:cNvGraphicFramePr/>
                <a:graphic xmlns:a="http://schemas.openxmlformats.org/drawingml/2006/main">
                  <a:graphicData uri="http://schemas.microsoft.com/office/word/2010/wordprocessingShape">
                    <wps:wsp>
                      <wps:cNvSpPr/>
                      <wps:spPr>
                        <a:xfrm>
                          <a:off x="0" y="0"/>
                          <a:ext cx="2265680" cy="45339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95pt;margin-top:494.8pt;height:35.7pt;width:178.4pt;z-index:251686912;v-text-anchor:middle;mso-width-relative:page;mso-height-relative:page;" filled="f" stroked="t" coordsize="21600,21600" o:gfxdata="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YCQItoAAAAMAQAADwAA&#10;AAAAAAABACAAAAAiAAAAZHJzL2Rvd25yZXYueG1sUEsBAhQAFAAAAAgAh07iQAy4pflNAgAAfwQA&#10;AA4AAAAAAAAAAQAgAAAAKQEAAGRycy9lMm9Eb2MueG1sUEsFBgAAAAAGAAYAWQEAAOgFA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864870</wp:posOffset>
                </wp:positionH>
                <wp:positionV relativeFrom="paragraph">
                  <wp:posOffset>5446395</wp:posOffset>
                </wp:positionV>
                <wp:extent cx="2265680" cy="453390"/>
                <wp:effectExtent l="6350" t="6350" r="13970" b="12700"/>
                <wp:wrapNone/>
                <wp:docPr id="55" name="矩形 55"/>
                <wp:cNvGraphicFramePr/>
                <a:graphic xmlns:a="http://schemas.openxmlformats.org/drawingml/2006/main">
                  <a:graphicData uri="http://schemas.microsoft.com/office/word/2010/wordprocessingShape">
                    <wps:wsp>
                      <wps:cNvSpPr/>
                      <wps:spPr>
                        <a:xfrm>
                          <a:off x="0" y="0"/>
                          <a:ext cx="2265680" cy="45339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8.1pt;margin-top:428.85pt;height:35.7pt;width:178.4pt;z-index:251684864;v-text-anchor:middle;mso-width-relative:page;mso-height-relative:page;" filled="f" stroked="t" coordsize="21600,21600" o:gfxdata="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fpI+toAAAALAQAADwAA&#10;AAAAAAABACAAAAAiAAAAZHJzL2Rvd25yZXYueG1sUEsBAhQAFAAAAAgAh07iQItcXvdNAgAAfwQA&#10;AA4AAAAAAAAAAQAgAAAAKQEAAGRycy9lMm9Eb2MueG1sUEsFBgAAAAAGAAYAWQEAAOgFA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718820</wp:posOffset>
                </wp:positionH>
                <wp:positionV relativeFrom="paragraph">
                  <wp:posOffset>5458460</wp:posOffset>
                </wp:positionV>
                <wp:extent cx="2582545" cy="422275"/>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2582545" cy="422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应急结束</w:t>
                            </w:r>
                          </w:p>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应急救援现场指挥部确认和批准）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6pt;margin-top:429.8pt;height:33.25pt;width:203.35pt;z-index:251685888;mso-width-relative:page;mso-height-relative:page;" filled="f" stroked="f" coordsize="21600,21600" o:gfxdata="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u5&#10;hNXbAAAACwEAAA8AAAAAAAAAAQAgAAAAIgAAAGRycy9kb3ducmV2LnhtbFBLAQIUABQAAAAIAIdO&#10;4kCJ3es1IAIAABoEAAAOAAAAAAAAAAEAIAAAACoBAABkcnMvZTJvRG9jLnhtbFBLBQYAAAAABgAG&#10;AFkBAAC8BQ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heme="minorAscii" w:hAnsiTheme="minorAscii" w:eastAsiaTheme="minorEastAsia"/>
                          <w:b/>
                          <w:bCs/>
                          <w:spacing w:val="-11"/>
                          <w:w w:val="100"/>
                          <w:sz w:val="18"/>
                          <w:szCs w:val="18"/>
                          <w:lang w:val="en-US" w:eastAsia="zh-CN"/>
                        </w:rPr>
                      </w:pPr>
                      <w:r>
                        <w:rPr>
                          <w:rFonts w:hint="eastAsia" w:asciiTheme="minorAscii" w:hAnsiTheme="minorAscii" w:eastAsiaTheme="minorEastAsia"/>
                          <w:b/>
                          <w:bCs/>
                          <w:spacing w:val="-11"/>
                          <w:w w:val="100"/>
                          <w:sz w:val="18"/>
                          <w:szCs w:val="18"/>
                          <w:lang w:val="en-US" w:eastAsia="zh-CN"/>
                        </w:rPr>
                        <w:t>应急结束</w:t>
                      </w:r>
                    </w:p>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应急救援现场指挥部确认和批准）</w:t>
                      </w: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4294505</wp:posOffset>
                </wp:positionH>
                <wp:positionV relativeFrom="paragraph">
                  <wp:posOffset>3970020</wp:posOffset>
                </wp:positionV>
                <wp:extent cx="883920" cy="186055"/>
                <wp:effectExtent l="6350" t="6350" r="8890" b="20955"/>
                <wp:wrapNone/>
                <wp:docPr id="57" name="矩形 57"/>
                <wp:cNvGraphicFramePr/>
                <a:graphic xmlns:a="http://schemas.openxmlformats.org/drawingml/2006/main">
                  <a:graphicData uri="http://schemas.microsoft.com/office/word/2010/wordprocessingShape">
                    <wps:wsp>
                      <wps:cNvSpPr/>
                      <wps:spPr>
                        <a:xfrm>
                          <a:off x="0" y="0"/>
                          <a:ext cx="883920" cy="18605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8.15pt;margin-top:312.6pt;height:14.65pt;width:69.6pt;z-index:251676672;v-text-anchor:middle;mso-width-relative:page;mso-height-relative:page;" filled="f" stroked="t" coordsize="21600,21600" o:gfxdata="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rzLpS2AAAAAsBAAAPAAAAAAAA&#10;AAEAIAAAACIAAABkcnMvZG93bnJldi54bWxQSwECFAAUAAAACACHTuJAU+8eVksCAAB+BAAADgAA&#10;AAAAAAABACAAAAAnAQAAZHJzL2Uyb0RvYy54bWxQSwUGAAAAAAYABgBZAQAA5AU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3949700</wp:posOffset>
                </wp:positionH>
                <wp:positionV relativeFrom="paragraph">
                  <wp:posOffset>3183890</wp:posOffset>
                </wp:positionV>
                <wp:extent cx="1626235" cy="186055"/>
                <wp:effectExtent l="6350" t="6350" r="13335" b="20955"/>
                <wp:wrapNone/>
                <wp:docPr id="58" name="矩形 58"/>
                <wp:cNvGraphicFramePr/>
                <a:graphic xmlns:a="http://schemas.openxmlformats.org/drawingml/2006/main">
                  <a:graphicData uri="http://schemas.microsoft.com/office/word/2010/wordprocessingShape">
                    <wps:wsp>
                      <wps:cNvSpPr/>
                      <wps:spPr>
                        <a:xfrm>
                          <a:off x="0" y="0"/>
                          <a:ext cx="1626235" cy="18605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1pt;margin-top:250.7pt;height:14.65pt;width:128.05pt;z-index:251672576;v-text-anchor:middle;mso-width-relative:page;mso-height-relative:page;" filled="f" stroked="t" coordsize="21600,21600" o:gfxdata="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u149/aAAAACwEAAA8A&#10;AAAAAAAAAQAgAAAAIgAAAGRycy9kb3ducmV2LnhtbFBLAQIUABQAAAAIAIdO4kAWM0z6TgIAAH8E&#10;AAAOAAAAAAAAAAEAIAAAACkBAABkcnMvZTJvRG9jLnhtbFBLBQYAAAAABgAGAFkBAADpBQ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842645</wp:posOffset>
                </wp:positionH>
                <wp:positionV relativeFrom="paragraph">
                  <wp:posOffset>3137535</wp:posOffset>
                </wp:positionV>
                <wp:extent cx="2352040" cy="460375"/>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352040"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b/>
                                <w:bCs/>
                                <w:spacing w:val="-11"/>
                                <w:w w:val="100"/>
                                <w:sz w:val="18"/>
                                <w:szCs w:val="18"/>
                                <w:lang w:val="en-US" w:eastAsia="zh-CN"/>
                              </w:rPr>
                            </w:pPr>
                            <w:r>
                              <w:rPr>
                                <w:rFonts w:hint="default" w:asciiTheme="minorAscii" w:hAnsiTheme="minorAscii" w:eastAsiaTheme="minorEastAsia"/>
                                <w:b/>
                                <w:bCs/>
                                <w:spacing w:val="-11"/>
                                <w:w w:val="100"/>
                                <w:sz w:val="18"/>
                                <w:szCs w:val="18"/>
                                <w:lang w:val="en-US" w:eastAsia="zh-CN"/>
                              </w:rPr>
                              <w:t>启动Ⅰ级、Ⅱ级、Ⅲ级事故应急响应</w:t>
                            </w:r>
                          </w:p>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应急救援指挥部）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35pt;margin-top:247.05pt;height:36.25pt;width:185.2pt;z-index:251669504;mso-width-relative:page;mso-height-relative:page;" filled="f" stroked="f" coordsize="21600,21600" o:gfxdata="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HPAu&#10;f9sAAAALAQAADwAAAAAAAAABACAAAAAiAAAAZHJzL2Rvd25yZXYueG1sUEsBAhQAFAAAAAgAh07i&#10;QLzS9iEfAgAAGgQAAA4AAAAAAAAAAQAgAAAAKgEAAGRycy9lMm9Eb2MueG1sUEsFBgAAAAAGAAYA&#10;WQEAALsFA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b/>
                          <w:bCs/>
                          <w:spacing w:val="-11"/>
                          <w:w w:val="100"/>
                          <w:sz w:val="18"/>
                          <w:szCs w:val="18"/>
                          <w:lang w:val="en-US" w:eastAsia="zh-CN"/>
                        </w:rPr>
                      </w:pPr>
                      <w:r>
                        <w:rPr>
                          <w:rFonts w:hint="default" w:asciiTheme="minorAscii" w:hAnsiTheme="minorAscii" w:eastAsiaTheme="minorEastAsia"/>
                          <w:b/>
                          <w:bCs/>
                          <w:spacing w:val="-11"/>
                          <w:w w:val="100"/>
                          <w:sz w:val="18"/>
                          <w:szCs w:val="18"/>
                          <w:lang w:val="en-US" w:eastAsia="zh-CN"/>
                        </w:rPr>
                        <w:t>启动Ⅰ级、Ⅱ级、Ⅲ级事故应急响应</w:t>
                      </w:r>
                    </w:p>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heme="minorAscii" w:hAnsiTheme="minorAscii" w:eastAsiaTheme="minorEastAsia"/>
                          <w:spacing w:val="-11"/>
                          <w:w w:val="100"/>
                          <w:sz w:val="18"/>
                          <w:szCs w:val="18"/>
                          <w:lang w:val="en-US" w:eastAsia="zh-CN"/>
                        </w:rPr>
                      </w:pPr>
                      <w:r>
                        <w:rPr>
                          <w:rFonts w:hint="eastAsia" w:asciiTheme="minorAscii" w:hAnsiTheme="minorAscii" w:eastAsiaTheme="minorEastAsia"/>
                          <w:spacing w:val="-11"/>
                          <w:w w:val="100"/>
                          <w:sz w:val="18"/>
                          <w:szCs w:val="18"/>
                          <w:lang w:val="en-US" w:eastAsia="zh-CN"/>
                        </w:rPr>
                        <w:t>（自治</w:t>
                      </w:r>
                      <w:r>
                        <w:rPr>
                          <w:rFonts w:hint="eastAsia" w:asciiTheme="minorAscii" w:hAnsiTheme="minorAscii"/>
                          <w:spacing w:val="-11"/>
                          <w:w w:val="100"/>
                          <w:sz w:val="18"/>
                          <w:szCs w:val="18"/>
                          <w:lang w:val="en-US" w:eastAsia="zh-CN"/>
                        </w:rPr>
                        <w:t>州</w:t>
                      </w:r>
                      <w:r>
                        <w:rPr>
                          <w:rFonts w:hint="eastAsia" w:asciiTheme="minorAscii" w:hAnsiTheme="minorAscii" w:eastAsiaTheme="minorEastAsia"/>
                          <w:spacing w:val="-11"/>
                          <w:w w:val="100"/>
                          <w:sz w:val="18"/>
                          <w:szCs w:val="18"/>
                          <w:lang w:val="en-US" w:eastAsia="zh-CN"/>
                        </w:rPr>
                        <w:t>应急救援指挥部）</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852805</wp:posOffset>
                </wp:positionH>
                <wp:positionV relativeFrom="paragraph">
                  <wp:posOffset>2275840</wp:posOffset>
                </wp:positionV>
                <wp:extent cx="2931795" cy="537845"/>
                <wp:effectExtent l="6350" t="6350" r="18415" b="19685"/>
                <wp:wrapNone/>
                <wp:docPr id="60" name="矩形 60"/>
                <wp:cNvGraphicFramePr/>
                <a:graphic xmlns:a="http://schemas.openxmlformats.org/drawingml/2006/main">
                  <a:graphicData uri="http://schemas.microsoft.com/office/word/2010/wordprocessingShape">
                    <wps:wsp>
                      <wps:cNvSpPr/>
                      <wps:spPr>
                        <a:xfrm>
                          <a:off x="0" y="0"/>
                          <a:ext cx="2931795" cy="53784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15pt;margin-top:179.2pt;height:42.35pt;width:230.85pt;z-index:251666432;v-text-anchor:middle;mso-width-relative:page;mso-height-relative:page;" filled="f" stroked="t" coordsize="21600,21600" o:gfxdata="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lWYiV2QAAAAsBAAAPAAAA&#10;AAAAAAEAIAAAACIAAABkcnMvZG93bnJldi54bWxQSwECFAAUAAAACACHTuJAj1Xl900CAAB/BAAA&#10;DgAAAAAAAAABACAAAAAoAQAAZHJzL2Uyb0RvYy54bWxQSwUGAAAAAAYABgBZAQAA5wU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1801495</wp:posOffset>
                </wp:positionH>
                <wp:positionV relativeFrom="paragraph">
                  <wp:posOffset>189230</wp:posOffset>
                </wp:positionV>
                <wp:extent cx="1408430" cy="268605"/>
                <wp:effectExtent l="0" t="0" r="0" b="0"/>
                <wp:wrapNone/>
                <wp:docPr id="64" name="文本框 64"/>
                <wp:cNvGraphicFramePr/>
                <a:graphic xmlns:a="http://schemas.openxmlformats.org/drawingml/2006/main">
                  <a:graphicData uri="http://schemas.microsoft.com/office/word/2010/wordprocessingShape">
                    <wps:wsp>
                      <wps:cNvSpPr txBox="1"/>
                      <wps:spPr>
                        <a:xfrm>
                          <a:off x="2944495" y="2490470"/>
                          <a:ext cx="1408430" cy="2686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仿宋_GB2312" w:hAnsi="方正仿宋_GB2312" w:eastAsia="方正仿宋_GB2312" w:cs="方正仿宋_GB2312"/>
                                <w:lang w:val="en-US" w:eastAsia="zh-CN"/>
                              </w:rPr>
                              <w:t>生产安全事故发生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85pt;margin-top:14.9pt;height:21.15pt;width:110.9pt;z-index:251661312;mso-width-relative:page;mso-height-relative:page;" filled="f" stroked="f" coordsize="21600,21600" o:gfxdata="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LDMNbaAAAACQEAAA8AAAAAAAAAAQAgAAAAIgAAAGRycy9kb3ducmV2LnhtbFBLAQIU&#10;ABQAAAAIAIdO4kA0lO8FKgIAACYEAAAOAAAAAAAAAAEAIAAAACkBAABkcnMvZTJvRG9jLnhtbFBL&#10;BQYAAAAABgAGAFkBAADFBQAAAAA=&#10;">
                <v:fill on="f" focussize="0,0"/>
                <v:stroke on="f" weight="0.5pt"/>
                <v:imagedata o:title=""/>
                <o:lock v:ext="edit" aspectratio="f"/>
                <v:textbox>
                  <w:txbxContent>
                    <w:p>
                      <w:r>
                        <w:rPr>
                          <w:rFonts w:hint="eastAsia" w:ascii="方正仿宋_GB2312" w:hAnsi="方正仿宋_GB2312" w:eastAsia="方正仿宋_GB2312" w:cs="方正仿宋_GB2312"/>
                          <w:lang w:val="en-US" w:eastAsia="zh-CN"/>
                        </w:rPr>
                        <w:t>生产安全事故发生</w:t>
                      </w:r>
                    </w:p>
                  </w:txbxContent>
                </v:textbox>
              </v:shape>
            </w:pict>
          </mc:Fallback>
        </mc:AlternateConten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pageBreakBefore w:val="0"/>
        <w:kinsoku/>
        <w:wordWrap/>
        <w:overflowPunct/>
        <w:topLinePunct w:val="0"/>
        <w:autoSpaceDE/>
        <w:autoSpaceDN/>
        <w:bidi w:val="0"/>
        <w:adjustRightInd/>
        <w:snapToGrid/>
        <w:spacing w:line="578" w:lineRule="exact"/>
        <w:jc w:val="both"/>
        <w:textAlignment w:val="auto"/>
        <w:rPr>
          <w:rFonts w:hint="eastAsia" w:ascii="Times New Roman" w:hAnsi="Times New Roman" w:eastAsia="方正仿宋_GBK" w:cs="方正仿宋_GBK"/>
          <w:color w:val="000000" w:themeColor="text1"/>
          <w:sz w:val="32"/>
          <w:szCs w:val="32"/>
          <w14:textFill>
            <w14:solidFill>
              <w14:schemeClr w14:val="tx1"/>
            </w14:solidFill>
          </w14:textFill>
        </w:rPr>
      </w:pPr>
    </w:p>
    <w:p>
      <w:pPr>
        <w:pStyle w:val="13"/>
        <w:rPr>
          <w:rFonts w:hint="eastAsia"/>
          <w:lang w:val="en-US" w:eastAsia="zh-CN"/>
        </w:rPr>
      </w:pPr>
    </w:p>
    <w:p>
      <w:pPr>
        <w:pStyle w:val="6"/>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p>
      <w:pPr>
        <w:pStyle w:val="7"/>
        <w:widowControl w:val="0"/>
        <w:numPr>
          <w:ilvl w:val="0"/>
          <w:numId w:val="0"/>
        </w:numPr>
        <w:jc w:val="both"/>
        <w:rPr>
          <w:rFonts w:hint="eastAsia"/>
          <w:lang w:val="en-US" w:eastAsia="zh-CN"/>
        </w:rPr>
      </w:pPr>
    </w:p>
    <w:sectPr>
      <w:footerReference r:id="rId4" w:type="default"/>
      <w:pgSz w:w="11906" w:h="16838"/>
      <w:pgMar w:top="1984" w:right="1474" w:bottom="1814" w:left="158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D75063C1-E005-4426-BB73-8B3655C6A8A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A28F7873-4086-43C7-A12E-85315B9646DA}"/>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embedRegular r:id="rId3" w:fontKey="{5C802E7C-C562-481C-A385-3E34E9A18405}"/>
  </w:font>
  <w:font w:name="方正小标宋简体">
    <w:panose1 w:val="02010601030101010101"/>
    <w:charset w:val="86"/>
    <w:family w:val="auto"/>
    <w:pitch w:val="default"/>
    <w:sig w:usb0="00000001" w:usb1="080E0000" w:usb2="00000000" w:usb3="00000000" w:csb0="00040000" w:csb1="00000000"/>
    <w:embedRegular r:id="rId4" w:fontKey="{C7BE8DB2-396F-47ED-A208-D33AD792F6F9}"/>
  </w:font>
  <w:font w:name="仿宋_GB2312">
    <w:panose1 w:val="02010609030101010101"/>
    <w:charset w:val="86"/>
    <w:family w:val="auto"/>
    <w:pitch w:val="default"/>
    <w:sig w:usb0="00000001" w:usb1="080E0000" w:usb2="00000000" w:usb3="00000000" w:csb0="00040000" w:csb1="00000000"/>
    <w:embedRegular r:id="rId5" w:fontKey="{A8DFA146-55A4-40FF-9FE6-180A88B0042C}"/>
  </w:font>
  <w:font w:name="方正黑体_GBK">
    <w:altName w:val="微软雅黑"/>
    <w:panose1 w:val="02000000000000000000"/>
    <w:charset w:val="86"/>
    <w:family w:val="auto"/>
    <w:pitch w:val="default"/>
    <w:sig w:usb0="00000000" w:usb1="00000000" w:usb2="00000000" w:usb3="00000000" w:csb0="00040000" w:csb1="00000000"/>
    <w:embedRegular r:id="rId6" w:fontKey="{F5CB4C65-6DE7-45D5-A776-98823A4FF852}"/>
  </w:font>
  <w:font w:name="方正楷体_GBK">
    <w:panose1 w:val="03000509000000000000"/>
    <w:charset w:val="86"/>
    <w:family w:val="auto"/>
    <w:pitch w:val="default"/>
    <w:sig w:usb0="00000001" w:usb1="080E0000" w:usb2="00000000" w:usb3="00000000" w:csb0="00040000" w:csb1="00000000"/>
    <w:embedRegular r:id="rId7" w:fontKey="{945F40B4-FFB1-4E56-8223-662DC698BF5F}"/>
  </w:font>
  <w:font w:name="方正小标宋_GBK">
    <w:panose1 w:val="03000509000000000000"/>
    <w:charset w:val="86"/>
    <w:family w:val="auto"/>
    <w:pitch w:val="default"/>
    <w:sig w:usb0="00000001" w:usb1="080E0000" w:usb2="00000000" w:usb3="00000000" w:csb0="00040000" w:csb1="00000000"/>
    <w:embedRegular r:id="rId8" w:fontKey="{741731FE-024F-4BBA-8CF5-76251DB66F44}"/>
  </w:font>
  <w:font w:name="CESI黑体-GB2312">
    <w:altName w:val="黑体"/>
    <w:panose1 w:val="02000500000000000000"/>
    <w:charset w:val="86"/>
    <w:family w:val="auto"/>
    <w:pitch w:val="default"/>
    <w:sig w:usb0="00000000" w:usb1="00000000" w:usb2="00000012" w:usb3="00000000" w:csb0="0004000F" w:csb1="00000000"/>
    <w:embedRegular r:id="rId9" w:fontKey="{8D31BDD6-A9FE-4852-9FAF-B29B21604249}"/>
  </w:font>
  <w:font w:name="方正公文小标宋">
    <w:altName w:val="方正小标宋_GBK"/>
    <w:panose1 w:val="02000500000000000000"/>
    <w:charset w:val="86"/>
    <w:family w:val="auto"/>
    <w:pitch w:val="default"/>
    <w:sig w:usb0="00000000" w:usb1="00000000" w:usb2="00000000" w:usb3="00000000" w:csb0="00000000" w:csb1="00000000"/>
    <w:embedRegular r:id="rId10" w:fontKey="{62EC84A8-2C9E-4C55-AC4A-D9479CFB2845}"/>
  </w:font>
  <w:font w:name="方正仿宋_GB2312">
    <w:altName w:val="方正仿宋_GBK"/>
    <w:panose1 w:val="02000000000000000000"/>
    <w:charset w:val="86"/>
    <w:family w:val="auto"/>
    <w:pitch w:val="default"/>
    <w:sig w:usb0="00000000" w:usb1="00000000" w:usb2="00000000" w:usb3="00000000" w:csb0="00000000" w:csb1="00000000"/>
    <w:embedRegular r:id="rId11" w:fontKey="{CFA36446-00A1-4064-BEFC-D5B7A5D6BAB3}"/>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-313055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65pt;height:144pt;width:144pt;mso-position-horizontal:outside;mso-position-horizontal-relative:margin;mso-wrap-style:none;z-index:251659264;mso-width-relative:page;mso-height-relative:page;" filled="f" stroked="f" coordsize="21600,21600" o:gfxdata="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EaVlrWAAAACAEAAA8AAAAAAAAA&#10;AQAgAAAAIgAAAGRycy9kb3ducmV2LnhtbFBLAQIUABQAAAAIAIdO4kAF3HKwEwIAABMEAAAOAAAA&#10;AAAAAAEAIAAAACUBAABkcnMvZTJvRG9jLnhtbFBLBQYAAAAABgAGAFkBAACqBQ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24</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24</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EDD998"/>
    <w:multiLevelType w:val="singleLevel"/>
    <w:tmpl w:val="98EDD998"/>
    <w:lvl w:ilvl="0" w:tentative="0">
      <w:start w:val="1"/>
      <w:numFmt w:val="decimal"/>
      <w:suff w:val="nothing"/>
      <w:lvlText w:val="（%1）"/>
      <w:lvlJc w:val="left"/>
    </w:lvl>
  </w:abstractNum>
  <w:abstractNum w:abstractNumId="1">
    <w:nsid w:val="736EFDD3"/>
    <w:multiLevelType w:val="singleLevel"/>
    <w:tmpl w:val="736EFDD3"/>
    <w:lvl w:ilvl="0" w:tentative="0">
      <w:start w:val="1"/>
      <w:numFmt w:val="decimal"/>
      <w:pStyle w:val="7"/>
      <w:lvlText w:val="%1."/>
      <w:lvlJc w:val="left"/>
      <w:pPr>
        <w:tabs>
          <w:tab w:val="left" w:pos="2040"/>
        </w:tabs>
        <w:ind w:left="20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F76C0"/>
    <w:rsid w:val="00CC2D52"/>
    <w:rsid w:val="00E75FF9"/>
    <w:rsid w:val="00E84B40"/>
    <w:rsid w:val="010E2CDD"/>
    <w:rsid w:val="013C3DC8"/>
    <w:rsid w:val="014C725C"/>
    <w:rsid w:val="0173165B"/>
    <w:rsid w:val="01B21610"/>
    <w:rsid w:val="01D53799"/>
    <w:rsid w:val="01E91F9F"/>
    <w:rsid w:val="01F2156D"/>
    <w:rsid w:val="02253604"/>
    <w:rsid w:val="022D15B0"/>
    <w:rsid w:val="024B7B1F"/>
    <w:rsid w:val="025D305A"/>
    <w:rsid w:val="027FF1D6"/>
    <w:rsid w:val="03725EF9"/>
    <w:rsid w:val="03C62CE0"/>
    <w:rsid w:val="049B18D8"/>
    <w:rsid w:val="04C1036A"/>
    <w:rsid w:val="04C432DC"/>
    <w:rsid w:val="04C50AB7"/>
    <w:rsid w:val="04D84B77"/>
    <w:rsid w:val="04ED1BC3"/>
    <w:rsid w:val="050B6D23"/>
    <w:rsid w:val="05103C31"/>
    <w:rsid w:val="0570657C"/>
    <w:rsid w:val="05C05C22"/>
    <w:rsid w:val="069D0303"/>
    <w:rsid w:val="06FF1BFB"/>
    <w:rsid w:val="072474F3"/>
    <w:rsid w:val="07AB113B"/>
    <w:rsid w:val="07B73AFC"/>
    <w:rsid w:val="07E47336"/>
    <w:rsid w:val="080041F1"/>
    <w:rsid w:val="088D62BF"/>
    <w:rsid w:val="08F30C6E"/>
    <w:rsid w:val="09722ECD"/>
    <w:rsid w:val="0A3F1F5A"/>
    <w:rsid w:val="0A816EEC"/>
    <w:rsid w:val="0B1C2CB6"/>
    <w:rsid w:val="0B1F52D6"/>
    <w:rsid w:val="0B5122C1"/>
    <w:rsid w:val="0B7D7AA5"/>
    <w:rsid w:val="0BAE0408"/>
    <w:rsid w:val="0BBF6D2F"/>
    <w:rsid w:val="0BC91311"/>
    <w:rsid w:val="0C2D2FAF"/>
    <w:rsid w:val="0CCE1285"/>
    <w:rsid w:val="0CE425CB"/>
    <w:rsid w:val="0D734E2B"/>
    <w:rsid w:val="0DCFC059"/>
    <w:rsid w:val="0E352A74"/>
    <w:rsid w:val="0E3F12E5"/>
    <w:rsid w:val="0E764C6E"/>
    <w:rsid w:val="0F42425A"/>
    <w:rsid w:val="0FDB4379"/>
    <w:rsid w:val="100B407B"/>
    <w:rsid w:val="104D63CB"/>
    <w:rsid w:val="10606175"/>
    <w:rsid w:val="108D5743"/>
    <w:rsid w:val="1118377B"/>
    <w:rsid w:val="112051C4"/>
    <w:rsid w:val="11B35C7C"/>
    <w:rsid w:val="120E3BE4"/>
    <w:rsid w:val="12335CC2"/>
    <w:rsid w:val="12F2670F"/>
    <w:rsid w:val="133C6F34"/>
    <w:rsid w:val="1353267E"/>
    <w:rsid w:val="13C950C8"/>
    <w:rsid w:val="13DB7BDD"/>
    <w:rsid w:val="144B507D"/>
    <w:rsid w:val="14683621"/>
    <w:rsid w:val="14696B08"/>
    <w:rsid w:val="14E60C13"/>
    <w:rsid w:val="14EB7593"/>
    <w:rsid w:val="1549158B"/>
    <w:rsid w:val="15902C68"/>
    <w:rsid w:val="15EB1AE6"/>
    <w:rsid w:val="1630712F"/>
    <w:rsid w:val="16606633"/>
    <w:rsid w:val="16E6314C"/>
    <w:rsid w:val="16F641CE"/>
    <w:rsid w:val="17295CC2"/>
    <w:rsid w:val="17480B45"/>
    <w:rsid w:val="174C161B"/>
    <w:rsid w:val="181E5BC7"/>
    <w:rsid w:val="18373E46"/>
    <w:rsid w:val="1839306E"/>
    <w:rsid w:val="192917EB"/>
    <w:rsid w:val="1958315A"/>
    <w:rsid w:val="1A1550A9"/>
    <w:rsid w:val="1A5403CD"/>
    <w:rsid w:val="1AE96D67"/>
    <w:rsid w:val="1B282A23"/>
    <w:rsid w:val="1B9125C2"/>
    <w:rsid w:val="1BA02419"/>
    <w:rsid w:val="1C0D739B"/>
    <w:rsid w:val="1C237058"/>
    <w:rsid w:val="1C330602"/>
    <w:rsid w:val="1CAA7BC8"/>
    <w:rsid w:val="1D0D096F"/>
    <w:rsid w:val="1D0D9847"/>
    <w:rsid w:val="1D626C00"/>
    <w:rsid w:val="1D9456B0"/>
    <w:rsid w:val="1D9766CC"/>
    <w:rsid w:val="1DAD16C0"/>
    <w:rsid w:val="1DDE50B0"/>
    <w:rsid w:val="1E1236A5"/>
    <w:rsid w:val="1EBD5471"/>
    <w:rsid w:val="1F413615"/>
    <w:rsid w:val="1F5B56B7"/>
    <w:rsid w:val="1F8C0CF6"/>
    <w:rsid w:val="1FA15497"/>
    <w:rsid w:val="20191A1A"/>
    <w:rsid w:val="20CA7673"/>
    <w:rsid w:val="20D46566"/>
    <w:rsid w:val="20E041DB"/>
    <w:rsid w:val="20E41874"/>
    <w:rsid w:val="210E0C06"/>
    <w:rsid w:val="21BB5BC8"/>
    <w:rsid w:val="21D05D27"/>
    <w:rsid w:val="21D1424C"/>
    <w:rsid w:val="21D378E4"/>
    <w:rsid w:val="21E71265"/>
    <w:rsid w:val="21FA5CFD"/>
    <w:rsid w:val="221D1EB4"/>
    <w:rsid w:val="223C4A04"/>
    <w:rsid w:val="2261430F"/>
    <w:rsid w:val="22673EB1"/>
    <w:rsid w:val="233D14B0"/>
    <w:rsid w:val="23A22746"/>
    <w:rsid w:val="240D38CB"/>
    <w:rsid w:val="249E2769"/>
    <w:rsid w:val="25033B97"/>
    <w:rsid w:val="25461032"/>
    <w:rsid w:val="25963BB1"/>
    <w:rsid w:val="25A22934"/>
    <w:rsid w:val="26297FF3"/>
    <w:rsid w:val="266310D5"/>
    <w:rsid w:val="267B650A"/>
    <w:rsid w:val="26894C48"/>
    <w:rsid w:val="27110C77"/>
    <w:rsid w:val="274C5F1D"/>
    <w:rsid w:val="27C16AB7"/>
    <w:rsid w:val="28062617"/>
    <w:rsid w:val="284A50BF"/>
    <w:rsid w:val="285D59C7"/>
    <w:rsid w:val="28662BF3"/>
    <w:rsid w:val="287717F8"/>
    <w:rsid w:val="28B77B0D"/>
    <w:rsid w:val="29510400"/>
    <w:rsid w:val="29A34F5C"/>
    <w:rsid w:val="29B669AE"/>
    <w:rsid w:val="29C85B35"/>
    <w:rsid w:val="29D25C68"/>
    <w:rsid w:val="29DF17E1"/>
    <w:rsid w:val="2AA66277"/>
    <w:rsid w:val="2AE35E7A"/>
    <w:rsid w:val="2B31625C"/>
    <w:rsid w:val="2B514BE0"/>
    <w:rsid w:val="2B6E7C95"/>
    <w:rsid w:val="2BC81E9B"/>
    <w:rsid w:val="2BCB5B40"/>
    <w:rsid w:val="2C0B561D"/>
    <w:rsid w:val="2C5418E8"/>
    <w:rsid w:val="2C6F76C0"/>
    <w:rsid w:val="2C882F5B"/>
    <w:rsid w:val="2CB73A79"/>
    <w:rsid w:val="2CCD5950"/>
    <w:rsid w:val="2D1F57EA"/>
    <w:rsid w:val="2D5618A6"/>
    <w:rsid w:val="2D7E5506"/>
    <w:rsid w:val="2E584B0A"/>
    <w:rsid w:val="2EDC0F53"/>
    <w:rsid w:val="2EE95487"/>
    <w:rsid w:val="2F06267D"/>
    <w:rsid w:val="2F121E2F"/>
    <w:rsid w:val="2F430CE4"/>
    <w:rsid w:val="2F7D45EA"/>
    <w:rsid w:val="2FB245A7"/>
    <w:rsid w:val="30F21552"/>
    <w:rsid w:val="311E37B6"/>
    <w:rsid w:val="312B7B76"/>
    <w:rsid w:val="31E4753B"/>
    <w:rsid w:val="31F51799"/>
    <w:rsid w:val="32116E77"/>
    <w:rsid w:val="32362DAF"/>
    <w:rsid w:val="32854824"/>
    <w:rsid w:val="32F82C23"/>
    <w:rsid w:val="33350D30"/>
    <w:rsid w:val="334E4DAF"/>
    <w:rsid w:val="34470F72"/>
    <w:rsid w:val="346E05B1"/>
    <w:rsid w:val="349C1B2D"/>
    <w:rsid w:val="35715C1A"/>
    <w:rsid w:val="3579281F"/>
    <w:rsid w:val="358C6A32"/>
    <w:rsid w:val="35AB19E3"/>
    <w:rsid w:val="363D46DF"/>
    <w:rsid w:val="369D4464"/>
    <w:rsid w:val="36A220B5"/>
    <w:rsid w:val="374208B5"/>
    <w:rsid w:val="37505400"/>
    <w:rsid w:val="37561074"/>
    <w:rsid w:val="37EB3CE5"/>
    <w:rsid w:val="37FDA606"/>
    <w:rsid w:val="387D6291"/>
    <w:rsid w:val="38974381"/>
    <w:rsid w:val="38DA77C9"/>
    <w:rsid w:val="39A01606"/>
    <w:rsid w:val="39A6585C"/>
    <w:rsid w:val="39BA08CD"/>
    <w:rsid w:val="3AC03963"/>
    <w:rsid w:val="3ACA6A37"/>
    <w:rsid w:val="3AFC54DC"/>
    <w:rsid w:val="3B64442D"/>
    <w:rsid w:val="3B794AC3"/>
    <w:rsid w:val="3BAFB5B5"/>
    <w:rsid w:val="3BCBEA77"/>
    <w:rsid w:val="3C027DC9"/>
    <w:rsid w:val="3C5A1C13"/>
    <w:rsid w:val="3C8539D7"/>
    <w:rsid w:val="3C8705D5"/>
    <w:rsid w:val="3D754BEF"/>
    <w:rsid w:val="3DDC5C88"/>
    <w:rsid w:val="3DF71617"/>
    <w:rsid w:val="3E2A63C2"/>
    <w:rsid w:val="3E47621F"/>
    <w:rsid w:val="3EA11B14"/>
    <w:rsid w:val="3EB82E4A"/>
    <w:rsid w:val="3ECD447D"/>
    <w:rsid w:val="3ED44319"/>
    <w:rsid w:val="3EDE1413"/>
    <w:rsid w:val="3F844A92"/>
    <w:rsid w:val="3FA83DC1"/>
    <w:rsid w:val="410E2A31"/>
    <w:rsid w:val="412D2E42"/>
    <w:rsid w:val="41362456"/>
    <w:rsid w:val="419A5FCF"/>
    <w:rsid w:val="424B1ECF"/>
    <w:rsid w:val="42833826"/>
    <w:rsid w:val="428E1E1E"/>
    <w:rsid w:val="43100783"/>
    <w:rsid w:val="445157F9"/>
    <w:rsid w:val="447166DC"/>
    <w:rsid w:val="44DF1410"/>
    <w:rsid w:val="45013C02"/>
    <w:rsid w:val="45FE2C9B"/>
    <w:rsid w:val="46081EE8"/>
    <w:rsid w:val="461B2AB9"/>
    <w:rsid w:val="46466481"/>
    <w:rsid w:val="46CC5A1A"/>
    <w:rsid w:val="473158E7"/>
    <w:rsid w:val="47AE51AA"/>
    <w:rsid w:val="48201FEF"/>
    <w:rsid w:val="485B5F12"/>
    <w:rsid w:val="48BF424C"/>
    <w:rsid w:val="49002C99"/>
    <w:rsid w:val="494966A3"/>
    <w:rsid w:val="49A90C47"/>
    <w:rsid w:val="49F42E57"/>
    <w:rsid w:val="4A6B4735"/>
    <w:rsid w:val="4AB96888"/>
    <w:rsid w:val="4ABA0F24"/>
    <w:rsid w:val="4B51538D"/>
    <w:rsid w:val="4B6B0BE4"/>
    <w:rsid w:val="4B986A26"/>
    <w:rsid w:val="4B995CC0"/>
    <w:rsid w:val="4BAF1B51"/>
    <w:rsid w:val="4BBC70F3"/>
    <w:rsid w:val="4BFA1ADB"/>
    <w:rsid w:val="4BFC24EE"/>
    <w:rsid w:val="4CA2603D"/>
    <w:rsid w:val="4CA81B69"/>
    <w:rsid w:val="4CB46F67"/>
    <w:rsid w:val="4D6A7DBC"/>
    <w:rsid w:val="4DF66B45"/>
    <w:rsid w:val="4E2827A5"/>
    <w:rsid w:val="4E286DF8"/>
    <w:rsid w:val="4E46178A"/>
    <w:rsid w:val="4E5F461D"/>
    <w:rsid w:val="4E8567CB"/>
    <w:rsid w:val="4E966638"/>
    <w:rsid w:val="4E9D1E1B"/>
    <w:rsid w:val="4F0873DC"/>
    <w:rsid w:val="4F1B704D"/>
    <w:rsid w:val="4FF1394D"/>
    <w:rsid w:val="4FF539E6"/>
    <w:rsid w:val="50097EA9"/>
    <w:rsid w:val="50233D94"/>
    <w:rsid w:val="506C48CF"/>
    <w:rsid w:val="50D13F4A"/>
    <w:rsid w:val="50E24150"/>
    <w:rsid w:val="50F03917"/>
    <w:rsid w:val="50F60038"/>
    <w:rsid w:val="50F85AF7"/>
    <w:rsid w:val="514376FA"/>
    <w:rsid w:val="51D00305"/>
    <w:rsid w:val="51F55A16"/>
    <w:rsid w:val="537C2667"/>
    <w:rsid w:val="53F45998"/>
    <w:rsid w:val="540A5EF5"/>
    <w:rsid w:val="54170AEE"/>
    <w:rsid w:val="541E083D"/>
    <w:rsid w:val="545433CF"/>
    <w:rsid w:val="545E3D35"/>
    <w:rsid w:val="54D959E2"/>
    <w:rsid w:val="55B013E1"/>
    <w:rsid w:val="560179C2"/>
    <w:rsid w:val="563F6DF7"/>
    <w:rsid w:val="56761AA0"/>
    <w:rsid w:val="56A27FD7"/>
    <w:rsid w:val="56DC547D"/>
    <w:rsid w:val="56F82B6A"/>
    <w:rsid w:val="575E2700"/>
    <w:rsid w:val="577F0CAF"/>
    <w:rsid w:val="578E6E47"/>
    <w:rsid w:val="57933EEB"/>
    <w:rsid w:val="57983A2E"/>
    <w:rsid w:val="579B19DB"/>
    <w:rsid w:val="58392F45"/>
    <w:rsid w:val="588751FD"/>
    <w:rsid w:val="58D2444B"/>
    <w:rsid w:val="59190FBF"/>
    <w:rsid w:val="597A28FD"/>
    <w:rsid w:val="599665A9"/>
    <w:rsid w:val="59C544CB"/>
    <w:rsid w:val="59E90906"/>
    <w:rsid w:val="5A622238"/>
    <w:rsid w:val="5AA448EC"/>
    <w:rsid w:val="5AAE1431"/>
    <w:rsid w:val="5ABC2B44"/>
    <w:rsid w:val="5AD3468F"/>
    <w:rsid w:val="5AD755AB"/>
    <w:rsid w:val="5B004DC5"/>
    <w:rsid w:val="5B33366A"/>
    <w:rsid w:val="5B5814B5"/>
    <w:rsid w:val="5B5F017C"/>
    <w:rsid w:val="5BE768BA"/>
    <w:rsid w:val="5BED40F1"/>
    <w:rsid w:val="5C071C66"/>
    <w:rsid w:val="5CA83954"/>
    <w:rsid w:val="5CB2531C"/>
    <w:rsid w:val="5D517884"/>
    <w:rsid w:val="5D566BD7"/>
    <w:rsid w:val="5D8638BA"/>
    <w:rsid w:val="5E3C677A"/>
    <w:rsid w:val="5EAC21FD"/>
    <w:rsid w:val="5EC756CA"/>
    <w:rsid w:val="5F105E34"/>
    <w:rsid w:val="5F381638"/>
    <w:rsid w:val="5F383891"/>
    <w:rsid w:val="5F492A07"/>
    <w:rsid w:val="5F4E344C"/>
    <w:rsid w:val="5F4F326A"/>
    <w:rsid w:val="5FA72384"/>
    <w:rsid w:val="5FEF2B90"/>
    <w:rsid w:val="60082DB8"/>
    <w:rsid w:val="60104D94"/>
    <w:rsid w:val="60A1772C"/>
    <w:rsid w:val="610B63B3"/>
    <w:rsid w:val="617B5ED4"/>
    <w:rsid w:val="619A7C59"/>
    <w:rsid w:val="625D10E3"/>
    <w:rsid w:val="62B0281E"/>
    <w:rsid w:val="63390E32"/>
    <w:rsid w:val="63AD513B"/>
    <w:rsid w:val="646D6AC9"/>
    <w:rsid w:val="64B23E82"/>
    <w:rsid w:val="64F570FC"/>
    <w:rsid w:val="64FD58E3"/>
    <w:rsid w:val="65B030BD"/>
    <w:rsid w:val="65D426C9"/>
    <w:rsid w:val="65DB3813"/>
    <w:rsid w:val="6653ABEE"/>
    <w:rsid w:val="668D4123"/>
    <w:rsid w:val="66911AE0"/>
    <w:rsid w:val="67610681"/>
    <w:rsid w:val="67630EB8"/>
    <w:rsid w:val="67AC1E98"/>
    <w:rsid w:val="67AF47AD"/>
    <w:rsid w:val="68266CAB"/>
    <w:rsid w:val="682A1919"/>
    <w:rsid w:val="6848764D"/>
    <w:rsid w:val="68697B18"/>
    <w:rsid w:val="68821D71"/>
    <w:rsid w:val="68FD6CBE"/>
    <w:rsid w:val="696F1862"/>
    <w:rsid w:val="6A0410C7"/>
    <w:rsid w:val="6A381966"/>
    <w:rsid w:val="6A4047D9"/>
    <w:rsid w:val="6A6051D4"/>
    <w:rsid w:val="6ACF10A2"/>
    <w:rsid w:val="6B27763A"/>
    <w:rsid w:val="6B2C4D21"/>
    <w:rsid w:val="6C662CBD"/>
    <w:rsid w:val="6C7B3433"/>
    <w:rsid w:val="6C8A18D8"/>
    <w:rsid w:val="6CB22A29"/>
    <w:rsid w:val="6CCF2957"/>
    <w:rsid w:val="6CD70CA1"/>
    <w:rsid w:val="6CD76526"/>
    <w:rsid w:val="6D2F3E30"/>
    <w:rsid w:val="6DF5F2B2"/>
    <w:rsid w:val="6E423939"/>
    <w:rsid w:val="6E60173C"/>
    <w:rsid w:val="6E9B3DA7"/>
    <w:rsid w:val="6EE05B6D"/>
    <w:rsid w:val="6F607DF8"/>
    <w:rsid w:val="6FDE3293"/>
    <w:rsid w:val="6FE70EF2"/>
    <w:rsid w:val="704A31E0"/>
    <w:rsid w:val="708E0EBC"/>
    <w:rsid w:val="70DD3DED"/>
    <w:rsid w:val="710D5BF0"/>
    <w:rsid w:val="7177227E"/>
    <w:rsid w:val="719F464F"/>
    <w:rsid w:val="71AB7A47"/>
    <w:rsid w:val="72054BB7"/>
    <w:rsid w:val="727B64DB"/>
    <w:rsid w:val="72B45DC2"/>
    <w:rsid w:val="72B50FD4"/>
    <w:rsid w:val="72F55801"/>
    <w:rsid w:val="73F7E33E"/>
    <w:rsid w:val="742F7A51"/>
    <w:rsid w:val="75813691"/>
    <w:rsid w:val="75AB70B8"/>
    <w:rsid w:val="75E3D74A"/>
    <w:rsid w:val="75FD86E9"/>
    <w:rsid w:val="76516AAF"/>
    <w:rsid w:val="765D2D8F"/>
    <w:rsid w:val="76606D8E"/>
    <w:rsid w:val="76720661"/>
    <w:rsid w:val="76730491"/>
    <w:rsid w:val="76B4114C"/>
    <w:rsid w:val="76BF459C"/>
    <w:rsid w:val="76FD4F2A"/>
    <w:rsid w:val="772E37D9"/>
    <w:rsid w:val="7767838A"/>
    <w:rsid w:val="77CE332E"/>
    <w:rsid w:val="77E969E3"/>
    <w:rsid w:val="78404210"/>
    <w:rsid w:val="796B443E"/>
    <w:rsid w:val="79A46A43"/>
    <w:rsid w:val="79E61F64"/>
    <w:rsid w:val="7A0E537B"/>
    <w:rsid w:val="7A3905F5"/>
    <w:rsid w:val="7A7E677D"/>
    <w:rsid w:val="7ABD5DC4"/>
    <w:rsid w:val="7B3E17A6"/>
    <w:rsid w:val="7B4135F7"/>
    <w:rsid w:val="7B8E5D11"/>
    <w:rsid w:val="7BBD1AF2"/>
    <w:rsid w:val="7C6002C6"/>
    <w:rsid w:val="7CDC13FD"/>
    <w:rsid w:val="7CED183F"/>
    <w:rsid w:val="7DE419F0"/>
    <w:rsid w:val="7DFC25FD"/>
    <w:rsid w:val="7E332013"/>
    <w:rsid w:val="7E3937BD"/>
    <w:rsid w:val="7E662D47"/>
    <w:rsid w:val="7E8471B2"/>
    <w:rsid w:val="7E9405A3"/>
    <w:rsid w:val="7E9A1DC5"/>
    <w:rsid w:val="7E9EBBBE"/>
    <w:rsid w:val="7ECE09D7"/>
    <w:rsid w:val="7EED79B6"/>
    <w:rsid w:val="7F0B7D77"/>
    <w:rsid w:val="7F1D560F"/>
    <w:rsid w:val="7F7FA163"/>
    <w:rsid w:val="7FFDDF5B"/>
    <w:rsid w:val="879FCA9D"/>
    <w:rsid w:val="9FFFC8B5"/>
    <w:rsid w:val="AD399FB5"/>
    <w:rsid w:val="B4CDC4C8"/>
    <w:rsid w:val="BEFBCD9C"/>
    <w:rsid w:val="C51B11B9"/>
    <w:rsid w:val="C7FAAB37"/>
    <w:rsid w:val="D1F71D1D"/>
    <w:rsid w:val="DAF64C7F"/>
    <w:rsid w:val="DBBB22C8"/>
    <w:rsid w:val="DFC81CAB"/>
    <w:rsid w:val="EA46F323"/>
    <w:rsid w:val="EDFD7CF4"/>
    <w:rsid w:val="EDFD84F3"/>
    <w:rsid w:val="EEFB63DF"/>
    <w:rsid w:val="F9F31C30"/>
    <w:rsid w:val="FB9F74E5"/>
    <w:rsid w:val="FBBFD2BC"/>
    <w:rsid w:val="FBEEB315"/>
    <w:rsid w:val="FDD3537A"/>
    <w:rsid w:val="FF4F0D94"/>
    <w:rsid w:val="FF5FB84B"/>
    <w:rsid w:val="FFB7A9F7"/>
    <w:rsid w:val="FFFBB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spacing w:before="260" w:after="260"/>
      <w:outlineLvl w:val="2"/>
    </w:pPr>
    <w:rPr>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 w:hAnsi="仿宋" w:eastAsia="仿宋" w:cs="仿宋"/>
      <w:sz w:val="18"/>
      <w:szCs w:val="18"/>
      <w:lang w:val="en-US" w:eastAsia="en-US" w:bidi="ar-SA"/>
    </w:rPr>
  </w:style>
  <w:style w:type="paragraph" w:styleId="4">
    <w:name w:val="Body Text Indent"/>
    <w:basedOn w:val="1"/>
    <w:next w:val="1"/>
    <w:qFormat/>
    <w:uiPriority w:val="0"/>
    <w:pPr>
      <w:spacing w:after="120" w:afterLines="0" w:afterAutospacing="0"/>
      <w:ind w:left="420" w:leftChars="200"/>
    </w:pPr>
  </w:style>
  <w:style w:type="paragraph" w:styleId="5">
    <w:name w:val="toc 3"/>
    <w:basedOn w:val="1"/>
    <w:next w:val="1"/>
    <w:qFormat/>
    <w:uiPriority w:val="0"/>
    <w:pPr>
      <w:ind w:left="840" w:leftChars="400"/>
    </w:pPr>
  </w:style>
  <w:style w:type="paragraph" w:styleId="6">
    <w:name w:val="Plain Text"/>
    <w:basedOn w:val="1"/>
    <w:next w:val="7"/>
    <w:qFormat/>
    <w:uiPriority w:val="0"/>
    <w:rPr>
      <w:rFonts w:ascii="宋体" w:hAnsi="Courier New" w:eastAsia="宋体" w:cs="Times New Roman"/>
      <w:sz w:val="28"/>
      <w:szCs w:val="20"/>
    </w:rPr>
  </w:style>
  <w:style w:type="paragraph" w:styleId="7">
    <w:name w:val="List Number 5"/>
    <w:basedOn w:val="1"/>
    <w:qFormat/>
    <w:uiPriority w:val="0"/>
    <w:pPr>
      <w:numPr>
        <w:ilvl w:val="0"/>
        <w:numId w:val="1"/>
      </w:numPr>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4"/>
    <w:next w:val="6"/>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WPSOffice手动目录 2"/>
    <w:qFormat/>
    <w:uiPriority w:val="0"/>
    <w:pPr>
      <w:ind w:leftChars="200"/>
    </w:pPr>
    <w:rPr>
      <w:rFonts w:ascii="Times New Roman" w:hAnsi="Times New Roman" w:eastAsia="宋体" w:cs="Times New Roman"/>
      <w:sz w:val="20"/>
      <w:szCs w:val="20"/>
    </w:rPr>
  </w:style>
  <w:style w:type="paragraph" w:customStyle="1" w:styleId="2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14211</Words>
  <Characters>14357</Characters>
  <Lines>0</Lines>
  <Paragraphs>0</Paragraphs>
  <TotalTime>10</TotalTime>
  <ScaleCrop>false</ScaleCrop>
  <LinksUpToDate>false</LinksUpToDate>
  <CharactersWithSpaces>14468</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2023-05-26T11:26:00Z</dcterms:created>
  <dc:creator>ajj</dc:creator>
  <cp:lastModifiedBy>KZZF</cp:lastModifiedBy>
  <cp:lastPrinted>2025-03-07T00:26:00Z</cp:lastPrinted>
  <dcterms:modified xsi:type="dcterms:W3CDTF">2025-03-20T05:19:06Z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eyJoZGlkIjoiNGNjNmY2OTk5ZGY0MDI0MzQwYTVlMDNiMjEyZDVkZjQiLCJ1c2VySWQiOiI0NDc0ODkzOTkifQ==</vt:lpwstr>
  </property>
  <property fmtid="{D5CDD505-2E9C-101B-9397-08002B2CF9AE}" pid="4" name="ICV">
    <vt:lpwstr>907C49AAB5524E4A875A412D035237AB_13</vt:lpwstr>
  </property>
</Properties>
</file>